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734" w:rsidRPr="004D4734" w:rsidRDefault="004D4734" w:rsidP="000E214A">
      <w:pPr>
        <w:pStyle w:val="Heading1"/>
        <w:rPr>
          <w:rFonts w:ascii="Times New Roman" w:hAnsi="Times New Roman" w:cs="Times New Roman"/>
          <w:sz w:val="48"/>
          <w:szCs w:val="48"/>
        </w:rPr>
      </w:pPr>
      <w:r w:rsidRPr="000E214A">
        <w:t xml:space="preserve">Main Page for AWIPS Migration </w:t>
      </w:r>
      <w:proofErr w:type="spellStart"/>
      <w:r w:rsidRPr="000E214A">
        <w:t>Warngen</w:t>
      </w:r>
      <w:proofErr w:type="spellEnd"/>
      <w:r w:rsidRPr="000E214A">
        <w:t xml:space="preserve"> Information: July 2011</w:t>
      </w:r>
    </w:p>
    <w:p w:rsidR="004D4734" w:rsidRPr="004D4734" w:rsidRDefault="004D4734" w:rsidP="000E214A">
      <w:pPr>
        <w:pStyle w:val="Heading1"/>
        <w:rPr>
          <w:rFonts w:ascii="Times New Roman" w:hAnsi="Times New Roman" w:cs="Times New Roman"/>
          <w:sz w:val="48"/>
          <w:szCs w:val="48"/>
        </w:rPr>
      </w:pPr>
      <w:proofErr w:type="spellStart"/>
      <w:r w:rsidRPr="000E214A">
        <w:t>Warngen</w:t>
      </w:r>
      <w:proofErr w:type="spellEnd"/>
      <w:r w:rsidRPr="000E214A">
        <w:t xml:space="preserve"> Template Configuration Time Line</w:t>
      </w:r>
    </w:p>
    <w:p w:rsidR="004D4734" w:rsidRPr="004D4734" w:rsidRDefault="004D4734" w:rsidP="000E214A">
      <w:r w:rsidRPr="004D4734">
        <w:t xml:space="preserve">Attendees from the </w:t>
      </w:r>
      <w:proofErr w:type="spellStart"/>
      <w:r w:rsidRPr="004D4734">
        <w:rPr>
          <w:color w:val="0000FF"/>
          <w:u w:val="single"/>
        </w:rPr>
        <w:t>WarngenTemplateTeam</w:t>
      </w:r>
      <w:proofErr w:type="spellEnd"/>
      <w:r w:rsidRPr="004D4734">
        <w:t xml:space="preserve"> TIM (February 2011, April 2011 and July 2011) are modifying the baseline templates to streamline </w:t>
      </w:r>
      <w:proofErr w:type="spellStart"/>
      <w:r w:rsidRPr="004D4734">
        <w:t>Warngen</w:t>
      </w:r>
      <w:proofErr w:type="spellEnd"/>
      <w:r w:rsidRPr="004D4734">
        <w:t xml:space="preserve"> operations and simplify </w:t>
      </w:r>
      <w:proofErr w:type="spellStart"/>
      <w:r w:rsidRPr="004D4734">
        <w:t>Warngen</w:t>
      </w:r>
      <w:proofErr w:type="spellEnd"/>
      <w:r w:rsidRPr="004D4734">
        <w:t xml:space="preserve"> template maintenance. The following page lists these actions: </w:t>
      </w:r>
    </w:p>
    <w:p w:rsidR="004D4734" w:rsidRPr="000457A1" w:rsidRDefault="004D4734" w:rsidP="000E214A">
      <w:pPr>
        <w:rPr>
          <w:rFonts w:ascii="Times New Roman" w:eastAsia="Times New Roman" w:hAnsi="Times New Roman" w:cs="Times New Roman"/>
        </w:rPr>
      </w:pPr>
      <w:proofErr w:type="spellStart"/>
      <w:r w:rsidRPr="000457A1">
        <w:rPr>
          <w:rFonts w:eastAsia="Times New Roman" w:cs="Times New Roman"/>
          <w:color w:val="0000FF"/>
          <w:u w:val="single"/>
        </w:rPr>
        <w:t>WGTemplConfigTimeLine</w:t>
      </w:r>
      <w:proofErr w:type="spellEnd"/>
      <w:r w:rsidRPr="000457A1">
        <w:rPr>
          <w:rFonts w:ascii="Times New Roman" w:eastAsia="Times New Roman" w:hAnsi="Times New Roman" w:cs="Times New Roman"/>
        </w:rPr>
        <w:t xml:space="preserve"> </w:t>
      </w:r>
    </w:p>
    <w:p w:rsidR="004D4734" w:rsidRPr="000E214A" w:rsidRDefault="004D4734" w:rsidP="000E214A">
      <w:pPr>
        <w:pStyle w:val="Heading1"/>
      </w:pPr>
      <w:proofErr w:type="spellStart"/>
      <w:r w:rsidRPr="000E214A">
        <w:t>Warngen</w:t>
      </w:r>
      <w:proofErr w:type="spellEnd"/>
      <w:r w:rsidRPr="000E214A">
        <w:t xml:space="preserve"> and the ADAM Workstation</w:t>
      </w:r>
    </w:p>
    <w:p w:rsidR="004D4734" w:rsidRPr="004D4734" w:rsidRDefault="004D4734" w:rsidP="000E214A">
      <w:r w:rsidRPr="004D4734">
        <w:t xml:space="preserve">The ADAM (AWIPS Data and Application </w:t>
      </w:r>
      <w:proofErr w:type="gramStart"/>
      <w:r w:rsidRPr="004D4734">
        <w:t>Migration )</w:t>
      </w:r>
      <w:proofErr w:type="gramEnd"/>
      <w:r w:rsidRPr="004D4734">
        <w:t xml:space="preserve"> workstation contains development versions of the AWIPS II software. The </w:t>
      </w:r>
      <w:proofErr w:type="spellStart"/>
      <w:r w:rsidRPr="004D4734">
        <w:t>Warngen</w:t>
      </w:r>
      <w:proofErr w:type="spellEnd"/>
      <w:r w:rsidRPr="004D4734">
        <w:t xml:space="preserve"> ADAM page </w:t>
      </w:r>
      <w:proofErr w:type="gramStart"/>
      <w:r w:rsidRPr="004D4734">
        <w:t xml:space="preserve">( </w:t>
      </w:r>
      <w:proofErr w:type="spellStart"/>
      <w:r w:rsidRPr="004D4734">
        <w:rPr>
          <w:color w:val="0000FF"/>
          <w:u w:val="single"/>
        </w:rPr>
        <w:t>WgAdam</w:t>
      </w:r>
      <w:proofErr w:type="spellEnd"/>
      <w:proofErr w:type="gramEnd"/>
      <w:r w:rsidRPr="004D4734">
        <w:t xml:space="preserve"> ) contains only </w:t>
      </w:r>
      <w:proofErr w:type="spellStart"/>
      <w:r w:rsidRPr="004D4734">
        <w:t>Warngen</w:t>
      </w:r>
      <w:proofErr w:type="spellEnd"/>
      <w:r w:rsidRPr="004D4734">
        <w:t xml:space="preserve"> information specific to the ADAM configuration. </w:t>
      </w:r>
    </w:p>
    <w:p w:rsidR="004D4734" w:rsidRPr="004D4734" w:rsidRDefault="004D4734" w:rsidP="000E214A">
      <w:pPr>
        <w:pStyle w:val="Heading1"/>
      </w:pPr>
      <w:proofErr w:type="spellStart"/>
      <w:r w:rsidRPr="004D4734">
        <w:t>Warngen</w:t>
      </w:r>
      <w:proofErr w:type="spellEnd"/>
      <w:r w:rsidRPr="004D4734">
        <w:t xml:space="preserve"> and the AWIPS Text Workstation</w:t>
      </w:r>
    </w:p>
    <w:p w:rsidR="004D4734" w:rsidRPr="004D4734" w:rsidRDefault="004D4734" w:rsidP="000E214A">
      <w:r w:rsidRPr="004D4734">
        <w:t xml:space="preserve">This page </w:t>
      </w:r>
      <w:proofErr w:type="gramStart"/>
      <w:r w:rsidRPr="004D4734">
        <w:t xml:space="preserve">( </w:t>
      </w:r>
      <w:proofErr w:type="spellStart"/>
      <w:r w:rsidRPr="004D4734">
        <w:rPr>
          <w:color w:val="0000FF"/>
          <w:u w:val="single"/>
        </w:rPr>
        <w:t>WgTextWorkstation</w:t>
      </w:r>
      <w:proofErr w:type="spellEnd"/>
      <w:proofErr w:type="gramEnd"/>
      <w:r w:rsidRPr="004D4734">
        <w:t xml:space="preserve"> ) contains </w:t>
      </w:r>
      <w:proofErr w:type="spellStart"/>
      <w:r w:rsidRPr="004D4734">
        <w:t>Warngen</w:t>
      </w:r>
      <w:proofErr w:type="spellEnd"/>
      <w:r w:rsidRPr="004D4734">
        <w:t xml:space="preserve"> information related to the AWIPS text workstation. </w:t>
      </w:r>
    </w:p>
    <w:p w:rsidR="004D4734" w:rsidRPr="004D4734" w:rsidRDefault="004D4734" w:rsidP="000E214A">
      <w:pPr>
        <w:pStyle w:val="Heading1"/>
      </w:pPr>
      <w:r w:rsidRPr="004D4734">
        <w:t>Practice and Test Mode</w:t>
      </w:r>
    </w:p>
    <w:p w:rsidR="004D4734" w:rsidRPr="004D4734" w:rsidRDefault="004D4734" w:rsidP="000E214A">
      <w:r w:rsidRPr="004D4734">
        <w:t xml:space="preserve">This page </w:t>
      </w:r>
      <w:proofErr w:type="gramStart"/>
      <w:r w:rsidRPr="004D4734">
        <w:t xml:space="preserve">( </w:t>
      </w:r>
      <w:proofErr w:type="spellStart"/>
      <w:r w:rsidRPr="004D4734">
        <w:rPr>
          <w:color w:val="0000FF"/>
          <w:u w:val="single"/>
        </w:rPr>
        <w:t>WgPracticeTestMode</w:t>
      </w:r>
      <w:proofErr w:type="spellEnd"/>
      <w:proofErr w:type="gramEnd"/>
      <w:r w:rsidRPr="004D4734">
        <w:t xml:space="preserve"> ) contains information about changing the workstation between operational, practice and test mode. </w:t>
      </w:r>
    </w:p>
    <w:p w:rsidR="004D4734" w:rsidRPr="004D4734" w:rsidRDefault="004D4734" w:rsidP="000E214A">
      <w:pPr>
        <w:pStyle w:val="Heading1"/>
      </w:pPr>
      <w:r w:rsidRPr="004D4734">
        <w:t>General Configuration Information</w:t>
      </w:r>
    </w:p>
    <w:p w:rsidR="004D4734" w:rsidRPr="004D4734" w:rsidRDefault="004D4734" w:rsidP="000E214A">
      <w:r w:rsidRPr="004D4734">
        <w:t xml:space="preserve">This is a listing of the </w:t>
      </w:r>
      <w:proofErr w:type="spellStart"/>
      <w:r w:rsidRPr="004D4734">
        <w:t>warnGen</w:t>
      </w:r>
      <w:proofErr w:type="spellEnd"/>
      <w:r w:rsidRPr="004D4734">
        <w:t xml:space="preserve"> configuration files for the AWIPS system with the corresponding file names for AWIPS II. For AWIPS Focal Points who are familiar with the AWIPS </w:t>
      </w:r>
      <w:proofErr w:type="spellStart"/>
      <w:r w:rsidRPr="004D4734">
        <w:t>warnGen</w:t>
      </w:r>
      <w:proofErr w:type="spellEnd"/>
      <w:r w:rsidRPr="004D4734">
        <w:t xml:space="preserve"> configuration files this will provide a guide as to which </w:t>
      </w:r>
      <w:proofErr w:type="spellStart"/>
      <w:r w:rsidRPr="004D4734">
        <w:t>warnGen</w:t>
      </w:r>
      <w:proofErr w:type="spellEnd"/>
      <w:r w:rsidRPr="004D4734">
        <w:t xml:space="preserve"> files need to be updated in AWIPS II. </w:t>
      </w:r>
    </w:p>
    <w:p w:rsidR="004D4734" w:rsidRPr="004D4734" w:rsidRDefault="004D4734" w:rsidP="000E214A">
      <w:r w:rsidRPr="004D4734">
        <w:t xml:space="preserve">For both AWIPS and AWIPS II, the configuration files are organized into 2 broad categories: General and Product Specific. </w:t>
      </w:r>
    </w:p>
    <w:p w:rsidR="004D4734" w:rsidRPr="004D4734" w:rsidRDefault="004D4734" w:rsidP="000E214A">
      <w:r w:rsidRPr="004D4734">
        <w:rPr>
          <w:b/>
          <w:bCs/>
        </w:rPr>
        <w:t>General Configuration Files:</w:t>
      </w:r>
      <w:r w:rsidRPr="004D4734">
        <w:t xml:space="preserve"> These configuration files define functionality that is used in all of the </w:t>
      </w:r>
      <w:proofErr w:type="spellStart"/>
      <w:r w:rsidRPr="004D4734">
        <w:t>warnGen</w:t>
      </w:r>
      <w:proofErr w:type="spellEnd"/>
      <w:r w:rsidRPr="004D4734">
        <w:t xml:space="preserve"> products. For example, in AWIPS the CCC node identifier used for all of the WFO's </w:t>
      </w:r>
      <w:proofErr w:type="spellStart"/>
      <w:r w:rsidRPr="004D4734">
        <w:t>warnGen</w:t>
      </w:r>
      <w:proofErr w:type="spellEnd"/>
      <w:r w:rsidRPr="004D4734">
        <w:t xml:space="preserve"> products is defined by the </w:t>
      </w:r>
      <w:r w:rsidRPr="004D4734">
        <w:rPr>
          <w:b/>
          <w:bCs/>
        </w:rPr>
        <w:t>@@@CCC</w:t>
      </w:r>
      <w:r w:rsidRPr="004D4734">
        <w:t xml:space="preserve"> directive in the mainConfig.txt file. In AWIPS II, the CCC node identifier used for all of the WFO's </w:t>
      </w:r>
      <w:proofErr w:type="spellStart"/>
      <w:r w:rsidRPr="004D4734">
        <w:t>warnGen</w:t>
      </w:r>
      <w:proofErr w:type="spellEnd"/>
      <w:r w:rsidRPr="004D4734">
        <w:t xml:space="preserve"> products is defined by the </w:t>
      </w:r>
      <w:r w:rsidRPr="004D4734">
        <w:rPr>
          <w:b/>
          <w:bCs/>
        </w:rPr>
        <w:t>&lt;</w:t>
      </w:r>
      <w:proofErr w:type="spellStart"/>
      <w:r w:rsidRPr="004D4734">
        <w:rPr>
          <w:b/>
          <w:bCs/>
        </w:rPr>
        <w:t>siteNode</w:t>
      </w:r>
      <w:proofErr w:type="spellEnd"/>
      <w:r w:rsidRPr="004D4734">
        <w:rPr>
          <w:b/>
          <w:bCs/>
        </w:rPr>
        <w:t>&gt;</w:t>
      </w:r>
      <w:r w:rsidRPr="004D4734">
        <w:t xml:space="preserve"> </w:t>
      </w:r>
      <w:proofErr w:type="spellStart"/>
      <w:r w:rsidRPr="004D4734">
        <w:t>XMLTag</w:t>
      </w:r>
      <w:proofErr w:type="spellEnd"/>
      <w:r w:rsidRPr="004D4734">
        <w:t xml:space="preserve"> in the config.xml file. Building on this example, the CCC node identifier for WFO Sterling's </w:t>
      </w:r>
      <w:proofErr w:type="spellStart"/>
      <w:r w:rsidRPr="004D4734">
        <w:t>warnGen</w:t>
      </w:r>
      <w:proofErr w:type="spellEnd"/>
      <w:r w:rsidRPr="004D4734">
        <w:t xml:space="preserve"> products is WBC so in Sterling's AWIPS mainConfig.txt file the @@@CCC directive would be </w:t>
      </w:r>
      <w:r w:rsidRPr="004D4734">
        <w:rPr>
          <w:b/>
          <w:bCs/>
        </w:rPr>
        <w:t>@@@CCC WBC</w:t>
      </w:r>
      <w:r w:rsidRPr="004D4734">
        <w:t xml:space="preserve"> while in Sterling's AWIPS II config.xml file the &lt;</w:t>
      </w:r>
      <w:proofErr w:type="spellStart"/>
      <w:r w:rsidRPr="004D4734">
        <w:t>siteNode</w:t>
      </w:r>
      <w:proofErr w:type="spellEnd"/>
      <w:r w:rsidRPr="004D4734">
        <w:t xml:space="preserve">&gt; </w:t>
      </w:r>
      <w:proofErr w:type="spellStart"/>
      <w:r w:rsidRPr="004D4734">
        <w:t>XMLTag</w:t>
      </w:r>
      <w:proofErr w:type="spellEnd"/>
      <w:r w:rsidRPr="004D4734">
        <w:t xml:space="preserve"> would be </w:t>
      </w:r>
      <w:r w:rsidRPr="004D4734">
        <w:rPr>
          <w:b/>
          <w:bCs/>
        </w:rPr>
        <w:t>&lt;</w:t>
      </w:r>
      <w:proofErr w:type="spellStart"/>
      <w:r w:rsidRPr="004D4734">
        <w:rPr>
          <w:b/>
          <w:bCs/>
        </w:rPr>
        <w:t>siteNode</w:t>
      </w:r>
      <w:proofErr w:type="spellEnd"/>
      <w:r w:rsidRPr="004D4734">
        <w:rPr>
          <w:b/>
          <w:bCs/>
        </w:rPr>
        <w:t>&gt;WBC&lt;/</w:t>
      </w:r>
      <w:proofErr w:type="spellStart"/>
      <w:r w:rsidRPr="004D4734">
        <w:rPr>
          <w:b/>
          <w:bCs/>
        </w:rPr>
        <w:t>siteNode</w:t>
      </w:r>
      <w:proofErr w:type="spellEnd"/>
      <w:r w:rsidRPr="004D4734">
        <w:rPr>
          <w:b/>
          <w:bCs/>
        </w:rPr>
        <w:t>&gt;</w:t>
      </w:r>
      <w:r w:rsidRPr="004D4734">
        <w:t xml:space="preserve">. </w:t>
      </w:r>
    </w:p>
    <w:p w:rsidR="004D4734" w:rsidRPr="004D4734" w:rsidRDefault="004D4734" w:rsidP="000E214A">
      <w:r w:rsidRPr="004D4734">
        <w:rPr>
          <w:b/>
          <w:bCs/>
        </w:rPr>
        <w:t>Product Specific Configuration Files:</w:t>
      </w:r>
      <w:r w:rsidRPr="004D4734">
        <w:t xml:space="preserve"> These configuration files define functionality that is specific to given product such as Tornado Warning (TOR) or Severe Thunderstorm Warning (SVR). For example, in AWIPS the </w:t>
      </w:r>
      <w:proofErr w:type="spellStart"/>
      <w:r w:rsidRPr="004D4734">
        <w:t>wwa-tor.preWWA</w:t>
      </w:r>
      <w:proofErr w:type="spellEnd"/>
      <w:r w:rsidRPr="004D4734">
        <w:t xml:space="preserve"> is a </w:t>
      </w:r>
      <w:proofErr w:type="spellStart"/>
      <w:r w:rsidRPr="004D4734">
        <w:t>warnGen</w:t>
      </w:r>
      <w:proofErr w:type="spellEnd"/>
      <w:r w:rsidRPr="004D4734">
        <w:t xml:space="preserve"> template file that is specific for the creation of the Tornado </w:t>
      </w:r>
      <w:r w:rsidRPr="004D4734">
        <w:lastRenderedPageBreak/>
        <w:t xml:space="preserve">Warning product, product category TOR. In AWIPS II the tornado.cfg and tornado.vm are configuration files which are specific for the creation of the Tornado Warning product, product category TOR. </w:t>
      </w:r>
    </w:p>
    <w:p w:rsidR="004D4734" w:rsidRPr="004D4734" w:rsidRDefault="004D4734" w:rsidP="000E214A">
      <w:pPr>
        <w:pStyle w:val="Heading1"/>
      </w:pPr>
      <w:r w:rsidRPr="004D4734">
        <w:t xml:space="preserve">Location </w:t>
      </w:r>
      <w:proofErr w:type="gramStart"/>
      <w:r w:rsidRPr="004D4734">
        <w:t>Of</w:t>
      </w:r>
      <w:proofErr w:type="gramEnd"/>
      <w:r w:rsidRPr="004D4734">
        <w:t xml:space="preserve"> General </w:t>
      </w:r>
      <w:proofErr w:type="spellStart"/>
      <w:r w:rsidRPr="004D4734">
        <w:t>warnGen</w:t>
      </w:r>
      <w:proofErr w:type="spellEnd"/>
      <w:r w:rsidRPr="004D4734">
        <w:t xml:space="preserve"> Configuration Files</w:t>
      </w:r>
    </w:p>
    <w:p w:rsidR="004D4734" w:rsidRPr="004D4734" w:rsidRDefault="004D4734" w:rsidP="000E214A">
      <w:r w:rsidRPr="004D4734">
        <w:rPr>
          <w:b/>
          <w:bCs/>
        </w:rPr>
        <w:t>AWIPS:</w:t>
      </w:r>
      <w:r w:rsidRPr="004D4734">
        <w:t xml:space="preserve"> General </w:t>
      </w:r>
      <w:proofErr w:type="spellStart"/>
      <w:proofErr w:type="gramStart"/>
      <w:r w:rsidRPr="004D4734">
        <w:t>warnGen</w:t>
      </w:r>
      <w:proofErr w:type="spellEnd"/>
      <w:proofErr w:type="gramEnd"/>
      <w:r w:rsidRPr="004D4734">
        <w:t xml:space="preserve"> configuration is set in the mainConfig.txt, wwaConfig.txt and </w:t>
      </w:r>
      <w:proofErr w:type="spellStart"/>
      <w:r w:rsidRPr="004D4734">
        <w:t>wwaConfig.template</w:t>
      </w:r>
      <w:proofErr w:type="spellEnd"/>
      <w:r w:rsidRPr="004D4734">
        <w:t xml:space="preserve"> files. The mainConfig.txt file sets items such as the WFO identifier for </w:t>
      </w:r>
      <w:proofErr w:type="spellStart"/>
      <w:r w:rsidRPr="004D4734">
        <w:t>warnGen</w:t>
      </w:r>
      <w:proofErr w:type="spellEnd"/>
      <w:r w:rsidRPr="004D4734">
        <w:t xml:space="preserve"> products and the states/WFOs whose products warning products are monitored for situational awareness. </w:t>
      </w:r>
    </w:p>
    <w:p w:rsidR="004D4734" w:rsidRPr="004D4734" w:rsidRDefault="004D4734" w:rsidP="000E214A">
      <w:r w:rsidRPr="004D4734">
        <w:rPr>
          <w:b/>
          <w:bCs/>
        </w:rPr>
        <w:t>mainConfig.txt</w:t>
      </w:r>
      <w:r w:rsidRPr="004D4734">
        <w:t xml:space="preserve"> (one of the following files):</w:t>
      </w:r>
    </w:p>
    <w:p w:rsidR="004D4734" w:rsidRPr="004D4734" w:rsidRDefault="004D4734" w:rsidP="000E214A">
      <w:r w:rsidRPr="004D4734">
        <w:t>/data/</w:t>
      </w:r>
      <w:proofErr w:type="spellStart"/>
      <w:r w:rsidRPr="004D4734">
        <w:t>fxa</w:t>
      </w:r>
      <w:proofErr w:type="spellEnd"/>
      <w:r w:rsidRPr="004D4734">
        <w:t>/</w:t>
      </w:r>
      <w:proofErr w:type="spellStart"/>
      <w:r w:rsidRPr="004D4734">
        <w:t>customFiles</w:t>
      </w:r>
      <w:proofErr w:type="spellEnd"/>
      <w:r w:rsidRPr="004D4734">
        <w:t>/LLL-mainConfig.txt</w:t>
      </w:r>
      <w:r w:rsidRPr="004D4734">
        <w:br/>
        <w:t>/data/</w:t>
      </w:r>
      <w:proofErr w:type="spellStart"/>
      <w:r w:rsidRPr="004D4734">
        <w:t>fxa</w:t>
      </w:r>
      <w:proofErr w:type="spellEnd"/>
      <w:r w:rsidRPr="004D4734">
        <w:t>/</w:t>
      </w:r>
      <w:proofErr w:type="spellStart"/>
      <w:r w:rsidRPr="004D4734">
        <w:t>customFiles</w:t>
      </w:r>
      <w:proofErr w:type="spellEnd"/>
      <w:r w:rsidRPr="004D4734">
        <w:t>/mainConfig.txt</w:t>
      </w:r>
      <w:r w:rsidRPr="004D4734">
        <w:br/>
        <w:t>/</w:t>
      </w:r>
      <w:proofErr w:type="spellStart"/>
      <w:r w:rsidRPr="004D4734">
        <w:t>awips</w:t>
      </w:r>
      <w:proofErr w:type="spellEnd"/>
      <w:r w:rsidRPr="004D4734">
        <w:t>/</w:t>
      </w:r>
      <w:proofErr w:type="spellStart"/>
      <w:r w:rsidRPr="004D4734">
        <w:t>fxa</w:t>
      </w:r>
      <w:proofErr w:type="spellEnd"/>
      <w:r w:rsidRPr="004D4734">
        <w:t>/data/localization/LLL/LLL-mainConfig.txt</w:t>
      </w:r>
      <w:r w:rsidRPr="004D4734">
        <w:br/>
        <w:t>/</w:t>
      </w:r>
      <w:proofErr w:type="spellStart"/>
      <w:r w:rsidRPr="004D4734">
        <w:t>awips</w:t>
      </w:r>
      <w:proofErr w:type="spellEnd"/>
      <w:r w:rsidRPr="004D4734">
        <w:t>/</w:t>
      </w:r>
      <w:proofErr w:type="spellStart"/>
      <w:r w:rsidRPr="004D4734">
        <w:t>fxa</w:t>
      </w:r>
      <w:proofErr w:type="spellEnd"/>
      <w:r w:rsidRPr="004D4734">
        <w:t>/data/localization/LLL/mainConfig.txt</w:t>
      </w:r>
    </w:p>
    <w:p w:rsidR="004D4734" w:rsidRPr="004D4734" w:rsidRDefault="004D4734" w:rsidP="000E214A">
      <w:proofErr w:type="gramStart"/>
      <w:r w:rsidRPr="004D4734">
        <w:t>where</w:t>
      </w:r>
      <w:proofErr w:type="gramEnd"/>
      <w:r w:rsidRPr="004D4734">
        <w:t xml:space="preserve"> LLL is the site identifier for the AWIPS system. </w:t>
      </w:r>
    </w:p>
    <w:p w:rsidR="004D4734" w:rsidRPr="004D4734" w:rsidRDefault="004D4734" w:rsidP="000E214A">
      <w:r w:rsidRPr="004D4734">
        <w:rPr>
          <w:b/>
          <w:bCs/>
        </w:rPr>
        <w:t>wwaConfig.txt</w:t>
      </w:r>
      <w:r w:rsidRPr="004D4734">
        <w:t xml:space="preserve"> (one of the following files):</w:t>
      </w:r>
    </w:p>
    <w:p w:rsidR="004D4734" w:rsidRPr="004D4734" w:rsidRDefault="004D4734" w:rsidP="000E214A">
      <w:r w:rsidRPr="004D4734">
        <w:t>/data/</w:t>
      </w:r>
      <w:proofErr w:type="spellStart"/>
      <w:r w:rsidRPr="004D4734">
        <w:t>fxa</w:t>
      </w:r>
      <w:proofErr w:type="spellEnd"/>
      <w:r w:rsidRPr="004D4734">
        <w:t>/</w:t>
      </w:r>
      <w:proofErr w:type="spellStart"/>
      <w:r w:rsidRPr="004D4734">
        <w:t>customFiles</w:t>
      </w:r>
      <w:proofErr w:type="spellEnd"/>
      <w:r w:rsidRPr="004D4734">
        <w:t>/LLL-wwaConfig.txt</w:t>
      </w:r>
      <w:r w:rsidRPr="004D4734">
        <w:br/>
        <w:t>/data/</w:t>
      </w:r>
      <w:proofErr w:type="spellStart"/>
      <w:r w:rsidRPr="004D4734">
        <w:t>fxa</w:t>
      </w:r>
      <w:proofErr w:type="spellEnd"/>
      <w:r w:rsidRPr="004D4734">
        <w:t>/</w:t>
      </w:r>
      <w:proofErr w:type="spellStart"/>
      <w:r w:rsidRPr="004D4734">
        <w:t>customFiles</w:t>
      </w:r>
      <w:proofErr w:type="spellEnd"/>
      <w:r w:rsidRPr="004D4734">
        <w:t>/wwaConfig.txt</w:t>
      </w:r>
      <w:r w:rsidRPr="004D4734">
        <w:br/>
        <w:t>/</w:t>
      </w:r>
      <w:proofErr w:type="spellStart"/>
      <w:r w:rsidRPr="004D4734">
        <w:t>awips</w:t>
      </w:r>
      <w:proofErr w:type="spellEnd"/>
      <w:r w:rsidRPr="004D4734">
        <w:t>/</w:t>
      </w:r>
      <w:proofErr w:type="spellStart"/>
      <w:r w:rsidRPr="004D4734">
        <w:t>fxa</w:t>
      </w:r>
      <w:proofErr w:type="spellEnd"/>
      <w:r w:rsidRPr="004D4734">
        <w:t>/data/localization/LLL/LLL-wwaConfig.txt</w:t>
      </w:r>
      <w:r w:rsidRPr="004D4734">
        <w:br/>
        <w:t>/</w:t>
      </w:r>
      <w:proofErr w:type="spellStart"/>
      <w:r w:rsidRPr="004D4734">
        <w:t>awips</w:t>
      </w:r>
      <w:proofErr w:type="spellEnd"/>
      <w:r w:rsidRPr="004D4734">
        <w:t>/</w:t>
      </w:r>
      <w:proofErr w:type="spellStart"/>
      <w:r w:rsidRPr="004D4734">
        <w:t>fxa</w:t>
      </w:r>
      <w:proofErr w:type="spellEnd"/>
      <w:r w:rsidRPr="004D4734">
        <w:t>/data/localization/LLL/wwaConfig.txt</w:t>
      </w:r>
    </w:p>
    <w:p w:rsidR="004D4734" w:rsidRPr="004D4734" w:rsidRDefault="004D4734" w:rsidP="000E214A">
      <w:proofErr w:type="gramStart"/>
      <w:r w:rsidRPr="004D4734">
        <w:t>where</w:t>
      </w:r>
      <w:proofErr w:type="gramEnd"/>
      <w:r w:rsidRPr="004D4734">
        <w:t xml:space="preserve"> LLL is the site identifier for the AWIPS system. </w:t>
      </w:r>
    </w:p>
    <w:p w:rsidR="004D4734" w:rsidRPr="004D4734" w:rsidRDefault="004D4734" w:rsidP="000E214A">
      <w:proofErr w:type="spellStart"/>
      <w:r w:rsidRPr="004D4734">
        <w:rPr>
          <w:b/>
          <w:bCs/>
        </w:rPr>
        <w:t>wwaConfig.template</w:t>
      </w:r>
      <w:proofErr w:type="spellEnd"/>
      <w:r w:rsidRPr="004D4734">
        <w:t xml:space="preserve"> (one of the following files):</w:t>
      </w:r>
    </w:p>
    <w:p w:rsidR="004D4734" w:rsidRPr="004D4734" w:rsidRDefault="004D4734" w:rsidP="000E214A">
      <w:r w:rsidRPr="004D4734">
        <w:t>/data/</w:t>
      </w:r>
      <w:proofErr w:type="spellStart"/>
      <w:r w:rsidRPr="004D4734">
        <w:t>fxa</w:t>
      </w:r>
      <w:proofErr w:type="spellEnd"/>
      <w:r w:rsidRPr="004D4734">
        <w:t>/</w:t>
      </w:r>
      <w:proofErr w:type="spellStart"/>
      <w:r w:rsidRPr="004D4734">
        <w:t>customFiles</w:t>
      </w:r>
      <w:proofErr w:type="spellEnd"/>
      <w:r w:rsidRPr="004D4734">
        <w:t>/LLL-</w:t>
      </w:r>
      <w:proofErr w:type="spellStart"/>
      <w:r w:rsidRPr="004D4734">
        <w:t>wwaConfig.template</w:t>
      </w:r>
      <w:proofErr w:type="spellEnd"/>
      <w:r w:rsidRPr="004D4734">
        <w:br/>
        <w:t>/data/</w:t>
      </w:r>
      <w:proofErr w:type="spellStart"/>
      <w:r w:rsidRPr="004D4734">
        <w:t>fxa</w:t>
      </w:r>
      <w:proofErr w:type="spellEnd"/>
      <w:r w:rsidRPr="004D4734">
        <w:t>/</w:t>
      </w:r>
      <w:proofErr w:type="spellStart"/>
      <w:r w:rsidRPr="004D4734">
        <w:t>customFiles</w:t>
      </w:r>
      <w:proofErr w:type="spellEnd"/>
      <w:r w:rsidRPr="004D4734">
        <w:t>/</w:t>
      </w:r>
      <w:proofErr w:type="spellStart"/>
      <w:r w:rsidRPr="004D4734">
        <w:t>wwaConfig.template</w:t>
      </w:r>
      <w:proofErr w:type="spellEnd"/>
      <w:r w:rsidRPr="004D4734">
        <w:br/>
        <w:t>/</w:t>
      </w:r>
      <w:proofErr w:type="spellStart"/>
      <w:r w:rsidRPr="004D4734">
        <w:t>awips</w:t>
      </w:r>
      <w:proofErr w:type="spellEnd"/>
      <w:r w:rsidRPr="004D4734">
        <w:t>/</w:t>
      </w:r>
      <w:proofErr w:type="spellStart"/>
      <w:r w:rsidRPr="004D4734">
        <w:t>fxa</w:t>
      </w:r>
      <w:proofErr w:type="spellEnd"/>
      <w:r w:rsidRPr="004D4734">
        <w:t>/data/localization/LLL/LLL-</w:t>
      </w:r>
      <w:proofErr w:type="spellStart"/>
      <w:r w:rsidRPr="004D4734">
        <w:t>wwaConfig.template</w:t>
      </w:r>
      <w:proofErr w:type="spellEnd"/>
      <w:r w:rsidRPr="004D4734">
        <w:br/>
        <w:t>/</w:t>
      </w:r>
      <w:proofErr w:type="spellStart"/>
      <w:r w:rsidRPr="004D4734">
        <w:t>awips</w:t>
      </w:r>
      <w:proofErr w:type="spellEnd"/>
      <w:r w:rsidRPr="004D4734">
        <w:t>/</w:t>
      </w:r>
      <w:proofErr w:type="spellStart"/>
      <w:r w:rsidRPr="004D4734">
        <w:t>fxa</w:t>
      </w:r>
      <w:proofErr w:type="spellEnd"/>
      <w:r w:rsidRPr="004D4734">
        <w:t>/data/localization/LLL/</w:t>
      </w:r>
      <w:proofErr w:type="spellStart"/>
      <w:r w:rsidRPr="004D4734">
        <w:t>wwaConfig.template</w:t>
      </w:r>
      <w:proofErr w:type="spellEnd"/>
    </w:p>
    <w:p w:rsidR="004D4734" w:rsidRPr="004D4734" w:rsidRDefault="004D4734" w:rsidP="000E214A">
      <w:proofErr w:type="gramStart"/>
      <w:r w:rsidRPr="004D4734">
        <w:t>where</w:t>
      </w:r>
      <w:proofErr w:type="gramEnd"/>
      <w:r w:rsidRPr="004D4734">
        <w:t xml:space="preserve"> LLL is the site identifier for the AWIPS system. </w:t>
      </w:r>
    </w:p>
    <w:p w:rsidR="004D4734" w:rsidRPr="004D4734" w:rsidRDefault="004D4734" w:rsidP="000E214A">
      <w:r w:rsidRPr="004D4734">
        <w:rPr>
          <w:b/>
          <w:bCs/>
        </w:rPr>
        <w:t>AWIPS II:</w:t>
      </w:r>
      <w:r w:rsidRPr="004D4734">
        <w:t xml:space="preserve"> General </w:t>
      </w:r>
      <w:proofErr w:type="spellStart"/>
      <w:r w:rsidRPr="004D4734">
        <w:t>warnGen</w:t>
      </w:r>
      <w:proofErr w:type="spellEnd"/>
      <w:r w:rsidRPr="004D4734">
        <w:t xml:space="preserve"> configuration is set in the config.xml </w:t>
      </w:r>
      <w:proofErr w:type="gramStart"/>
      <w:r w:rsidRPr="004D4734">
        <w:t xml:space="preserve">( </w:t>
      </w:r>
      <w:proofErr w:type="spellStart"/>
      <w:r w:rsidRPr="004D4734">
        <w:rPr>
          <w:color w:val="0000FF"/>
          <w:u w:val="single"/>
        </w:rPr>
        <w:t>ConfigInfo</w:t>
      </w:r>
      <w:proofErr w:type="spellEnd"/>
      <w:proofErr w:type="gramEnd"/>
      <w:r w:rsidRPr="004D4734">
        <w:t xml:space="preserve"> ) file, which is found in: </w:t>
      </w:r>
    </w:p>
    <w:p w:rsidR="004D4734" w:rsidRPr="004D4734" w:rsidRDefault="004D4734" w:rsidP="000E214A">
      <w:r w:rsidRPr="004D4734">
        <w:rPr>
          <w:b/>
          <w:bCs/>
        </w:rPr>
        <w:t>$EDEX_HOME/data/utility/</w:t>
      </w:r>
      <w:proofErr w:type="spellStart"/>
      <w:r w:rsidRPr="004D4734">
        <w:rPr>
          <w:b/>
          <w:bCs/>
        </w:rPr>
        <w:t>common_static</w:t>
      </w:r>
      <w:proofErr w:type="spellEnd"/>
      <w:r w:rsidRPr="004D4734">
        <w:rPr>
          <w:b/>
          <w:bCs/>
        </w:rPr>
        <w:t>/base/</w:t>
      </w:r>
      <w:proofErr w:type="spellStart"/>
      <w:r w:rsidRPr="004D4734">
        <w:rPr>
          <w:b/>
          <w:bCs/>
        </w:rPr>
        <w:t>warngen</w:t>
      </w:r>
      <w:proofErr w:type="spellEnd"/>
      <w:r w:rsidRPr="004D4734">
        <w:rPr>
          <w:b/>
          <w:bCs/>
        </w:rPr>
        <w:t xml:space="preserve"> </w:t>
      </w:r>
      <w:r w:rsidRPr="004D4734">
        <w:t>directory where $EDEX_HOME is typically /awips2/</w:t>
      </w:r>
      <w:proofErr w:type="spellStart"/>
      <w:r w:rsidRPr="004D4734">
        <w:t>edex</w:t>
      </w:r>
      <w:proofErr w:type="spellEnd"/>
      <w:r w:rsidRPr="004D4734">
        <w:t xml:space="preserve">. </w:t>
      </w:r>
    </w:p>
    <w:p w:rsidR="004D4734" w:rsidRPr="004D4734" w:rsidRDefault="004D4734" w:rsidP="000E214A">
      <w:r w:rsidRPr="004D4734">
        <w:t xml:space="preserve">It is highly recommended that sites create a local config.xml file in their </w:t>
      </w:r>
      <w:r w:rsidRPr="004D4734">
        <w:rPr>
          <w:b/>
          <w:bCs/>
        </w:rPr>
        <w:t>$EDEX_HOME/data/utility/</w:t>
      </w:r>
      <w:proofErr w:type="spellStart"/>
      <w:r w:rsidRPr="004D4734">
        <w:rPr>
          <w:b/>
          <w:bCs/>
        </w:rPr>
        <w:t>common_static</w:t>
      </w:r>
      <w:proofErr w:type="spellEnd"/>
      <w:r w:rsidRPr="004D4734">
        <w:rPr>
          <w:b/>
          <w:bCs/>
        </w:rPr>
        <w:t>/site/XXX/</w:t>
      </w:r>
      <w:proofErr w:type="spellStart"/>
      <w:r w:rsidRPr="004D4734">
        <w:rPr>
          <w:b/>
          <w:bCs/>
        </w:rPr>
        <w:t>warngen</w:t>
      </w:r>
      <w:proofErr w:type="spellEnd"/>
      <w:r w:rsidRPr="004D4734">
        <w:t xml:space="preserve"> directory, where XXX is the three-letter id of the WFO (</w:t>
      </w:r>
      <w:proofErr w:type="spellStart"/>
      <w:r w:rsidRPr="004D4734">
        <w:t>eg</w:t>
      </w:r>
      <w:proofErr w:type="spellEnd"/>
      <w:r w:rsidRPr="004D4734">
        <w:t xml:space="preserve">. </w:t>
      </w:r>
      <w:proofErr w:type="gramStart"/>
      <w:r w:rsidRPr="004D4734">
        <w:t>LWX or CTP).</w:t>
      </w:r>
      <w:proofErr w:type="gramEnd"/>
      <w:r w:rsidRPr="004D4734">
        <w:t xml:space="preserve"> This will allow the sites to keep the BASE file as is, and make desired modifications to the local file only. </w:t>
      </w:r>
    </w:p>
    <w:p w:rsidR="004D4734" w:rsidRPr="004D4734" w:rsidRDefault="004D4734" w:rsidP="000E214A">
      <w:pPr>
        <w:pStyle w:val="Heading1"/>
      </w:pPr>
      <w:r w:rsidRPr="004D4734">
        <w:lastRenderedPageBreak/>
        <w:t xml:space="preserve">Location </w:t>
      </w:r>
      <w:proofErr w:type="gramStart"/>
      <w:r w:rsidRPr="004D4734">
        <w:t>Of</w:t>
      </w:r>
      <w:proofErr w:type="gramEnd"/>
      <w:r w:rsidRPr="004D4734">
        <w:t xml:space="preserve"> Baseline Templates</w:t>
      </w:r>
    </w:p>
    <w:p w:rsidR="004D4734" w:rsidRPr="004D4734" w:rsidRDefault="004D4734" w:rsidP="000E214A">
      <w:r w:rsidRPr="004D4734">
        <w:rPr>
          <w:b/>
          <w:bCs/>
        </w:rPr>
        <w:t>AWIPS:</w:t>
      </w:r>
      <w:r w:rsidRPr="004D4734">
        <w:t xml:space="preserve"> The baseline pre-localization template files are located in the /data/</w:t>
      </w:r>
      <w:proofErr w:type="spellStart"/>
      <w:r w:rsidRPr="004D4734">
        <w:t>fxa</w:t>
      </w:r>
      <w:proofErr w:type="spellEnd"/>
      <w:r w:rsidRPr="004D4734">
        <w:t>/</w:t>
      </w:r>
      <w:proofErr w:type="spellStart"/>
      <w:r w:rsidRPr="004D4734">
        <w:t>nationalData</w:t>
      </w:r>
      <w:proofErr w:type="spellEnd"/>
      <w:r w:rsidRPr="004D4734">
        <w:t xml:space="preserve"> directory. Site specific customized pre-localization template files can be located in either the /data/</w:t>
      </w:r>
      <w:proofErr w:type="spellStart"/>
      <w:r w:rsidRPr="004D4734">
        <w:t>fxa</w:t>
      </w:r>
      <w:proofErr w:type="spellEnd"/>
      <w:r w:rsidRPr="004D4734">
        <w:t>/</w:t>
      </w:r>
      <w:proofErr w:type="spellStart"/>
      <w:r w:rsidRPr="004D4734">
        <w:t>customFiles</w:t>
      </w:r>
      <w:proofErr w:type="spellEnd"/>
      <w:r w:rsidRPr="004D4734">
        <w:t xml:space="preserve"> directory (this is the typical location) or the /</w:t>
      </w:r>
      <w:proofErr w:type="spellStart"/>
      <w:r w:rsidRPr="004D4734">
        <w:t>awips</w:t>
      </w:r>
      <w:proofErr w:type="spellEnd"/>
      <w:r w:rsidRPr="004D4734">
        <w:t>/</w:t>
      </w:r>
      <w:proofErr w:type="spellStart"/>
      <w:r w:rsidRPr="004D4734">
        <w:t>fxa</w:t>
      </w:r>
      <w:proofErr w:type="spellEnd"/>
      <w:r w:rsidRPr="004D4734">
        <w:t>/data/localization/LLL directory where LLL is the AWIPS site identifier. Customized pre-localization template files are typically prefaced with the site identifier for which they are for, for example the customized tornado warning template for WFO LWX would be LWX-</w:t>
      </w:r>
      <w:proofErr w:type="spellStart"/>
      <w:r w:rsidRPr="004D4734">
        <w:t>wwa_tor.preWWA</w:t>
      </w:r>
      <w:proofErr w:type="spellEnd"/>
      <w:r w:rsidRPr="004D4734">
        <w:t xml:space="preserve">. In order to activate the pre-localization files, </w:t>
      </w:r>
      <w:proofErr w:type="gramStart"/>
      <w:r w:rsidRPr="004D4734">
        <w:t>a "./mainScript.csh +maps</w:t>
      </w:r>
      <w:proofErr w:type="gramEnd"/>
      <w:r w:rsidRPr="004D4734">
        <w:t xml:space="preserve">" localization is typically run which places the post localization version of the </w:t>
      </w:r>
      <w:proofErr w:type="spellStart"/>
      <w:r w:rsidRPr="004D4734">
        <w:t>warnGen</w:t>
      </w:r>
      <w:proofErr w:type="spellEnd"/>
      <w:r w:rsidRPr="004D4734">
        <w:t xml:space="preserve"> template files into the /</w:t>
      </w:r>
      <w:proofErr w:type="spellStart"/>
      <w:r w:rsidRPr="004D4734">
        <w:t>awips</w:t>
      </w:r>
      <w:proofErr w:type="spellEnd"/>
      <w:r w:rsidRPr="004D4734">
        <w:t>/</w:t>
      </w:r>
      <w:proofErr w:type="spellStart"/>
      <w:r w:rsidRPr="004D4734">
        <w:t>fxa</w:t>
      </w:r>
      <w:proofErr w:type="spellEnd"/>
      <w:r w:rsidRPr="004D4734">
        <w:t>/data/</w:t>
      </w:r>
      <w:proofErr w:type="spellStart"/>
      <w:r w:rsidRPr="004D4734">
        <w:t>localizationDataSets</w:t>
      </w:r>
      <w:proofErr w:type="spellEnd"/>
      <w:r w:rsidRPr="004D4734">
        <w:t xml:space="preserve">/LLL directory where LLL is the AWIPS site identifier. </w:t>
      </w:r>
    </w:p>
    <w:p w:rsidR="004D4734" w:rsidRPr="004D4734" w:rsidRDefault="004D4734" w:rsidP="000E214A">
      <w:r w:rsidRPr="004D4734">
        <w:rPr>
          <w:b/>
          <w:bCs/>
        </w:rPr>
        <w:t>AWIPS II:</w:t>
      </w:r>
      <w:r w:rsidRPr="004D4734">
        <w:t xml:space="preserve"> The baseline template files are located in the $EDEX_HOME/data/utility/</w:t>
      </w:r>
      <w:proofErr w:type="spellStart"/>
      <w:r w:rsidRPr="004D4734">
        <w:t>common_static</w:t>
      </w:r>
      <w:proofErr w:type="spellEnd"/>
      <w:r w:rsidRPr="004D4734">
        <w:t>/base/</w:t>
      </w:r>
      <w:proofErr w:type="spellStart"/>
      <w:r w:rsidRPr="004D4734">
        <w:t>warngen</w:t>
      </w:r>
      <w:proofErr w:type="spellEnd"/>
      <w:r w:rsidRPr="004D4734">
        <w:t xml:space="preserve"> directory where $EDEX_HOME is typically /awips2/</w:t>
      </w:r>
      <w:proofErr w:type="spellStart"/>
      <w:r w:rsidRPr="004D4734">
        <w:t>edex</w:t>
      </w:r>
      <w:proofErr w:type="spellEnd"/>
      <w:r w:rsidRPr="004D4734">
        <w:t>. The site specific customized templates are usually located in the $EDEX_HOME/data/utility/</w:t>
      </w:r>
      <w:proofErr w:type="spellStart"/>
      <w:r w:rsidRPr="004D4734">
        <w:t>common_static</w:t>
      </w:r>
      <w:proofErr w:type="spellEnd"/>
      <w:r w:rsidRPr="004D4734">
        <w:t>/site/XXX/</w:t>
      </w:r>
      <w:proofErr w:type="spellStart"/>
      <w:r w:rsidRPr="004D4734">
        <w:t>warngen</w:t>
      </w:r>
      <w:proofErr w:type="spellEnd"/>
      <w:r w:rsidRPr="004D4734">
        <w:t xml:space="preserve"> directory where XXX is the AWIPS system's site identifier. Customized template files typically included the site identifier for which they are for, for example the customized tornado warning template files for WFO LWX would be tornado_LWX.vm AND tornado_LWX.xml. The [product].xml configuration files configure the </w:t>
      </w:r>
      <w:proofErr w:type="spellStart"/>
      <w:r w:rsidRPr="004D4734">
        <w:t>warnGen</w:t>
      </w:r>
      <w:proofErr w:type="spellEnd"/>
      <w:r w:rsidRPr="004D4734">
        <w:t xml:space="preserve"> dialog box to control things like which Warning Basis and Call </w:t>
      </w:r>
      <w:proofErr w:type="gramStart"/>
      <w:r w:rsidRPr="004D4734">
        <w:t>To</w:t>
      </w:r>
      <w:proofErr w:type="gramEnd"/>
      <w:r w:rsidRPr="004D4734">
        <w:t xml:space="preserve"> Action statements are available for a given product. The [product].</w:t>
      </w:r>
      <w:proofErr w:type="spellStart"/>
      <w:r w:rsidRPr="004D4734">
        <w:t>vm</w:t>
      </w:r>
      <w:proofErr w:type="spellEnd"/>
      <w:r w:rsidRPr="004D4734">
        <w:t xml:space="preserve"> configuration files control how </w:t>
      </w:r>
      <w:proofErr w:type="spellStart"/>
      <w:r w:rsidRPr="004D4734">
        <w:t>warnGen</w:t>
      </w:r>
      <w:proofErr w:type="spellEnd"/>
      <w:r w:rsidRPr="004D4734">
        <w:t xml:space="preserve"> formats the warning product text, for example when a Call </w:t>
      </w:r>
      <w:proofErr w:type="gramStart"/>
      <w:r w:rsidRPr="004D4734">
        <w:t>To</w:t>
      </w:r>
      <w:proofErr w:type="gramEnd"/>
      <w:r w:rsidRPr="004D4734">
        <w:t xml:space="preserve"> Action statement is selected in the </w:t>
      </w:r>
      <w:proofErr w:type="spellStart"/>
      <w:r w:rsidRPr="004D4734">
        <w:t>warnGen</w:t>
      </w:r>
      <w:proofErr w:type="spellEnd"/>
      <w:r w:rsidRPr="004D4734">
        <w:t xml:space="preserve"> dialog box, what is the text that </w:t>
      </w:r>
      <w:proofErr w:type="spellStart"/>
      <w:r w:rsidRPr="004D4734">
        <w:t>warnGen</w:t>
      </w:r>
      <w:proofErr w:type="spellEnd"/>
      <w:r w:rsidRPr="004D4734">
        <w:t xml:space="preserve"> inserts in to the warning product it creates. To edit both the [product].xml and [product].</w:t>
      </w:r>
      <w:proofErr w:type="spellStart"/>
      <w:r w:rsidRPr="004D4734">
        <w:t>vm</w:t>
      </w:r>
      <w:proofErr w:type="spellEnd"/>
      <w:r w:rsidRPr="004D4734">
        <w:t xml:space="preserve"> files, it is recommended that the localization perspective be used. </w:t>
      </w:r>
    </w:p>
    <w:p w:rsidR="004D4734" w:rsidRPr="004D4734" w:rsidRDefault="004D4734" w:rsidP="000E214A">
      <w:pPr>
        <w:pStyle w:val="Heading1"/>
      </w:pPr>
      <w:r w:rsidRPr="004D4734">
        <w:t xml:space="preserve">AWIPS II </w:t>
      </w:r>
      <w:proofErr w:type="spellStart"/>
      <w:r w:rsidRPr="004D4734">
        <w:t>Warngen</w:t>
      </w:r>
      <w:proofErr w:type="spellEnd"/>
      <w:r w:rsidRPr="004D4734">
        <w:t xml:space="preserve"> Localization Documentation</w:t>
      </w:r>
    </w:p>
    <w:p w:rsidR="004D4734" w:rsidRPr="004D4734" w:rsidRDefault="004D4734" w:rsidP="001862B1">
      <w:r w:rsidRPr="004D4734">
        <w:t xml:space="preserve">Rough Draft of localization tutorial/instructions/hints/tips (now in wiki format!): </w:t>
      </w:r>
      <w:proofErr w:type="spellStart"/>
      <w:r w:rsidRPr="004D4734">
        <w:rPr>
          <w:color w:val="0000FF"/>
          <w:u w:val="single"/>
        </w:rPr>
        <w:t>WarnGenLocalizationTutorial</w:t>
      </w:r>
      <w:proofErr w:type="spellEnd"/>
      <w:r w:rsidRPr="004D4734">
        <w:t xml:space="preserve"> - Mike </w:t>
      </w:r>
      <w:proofErr w:type="spellStart"/>
      <w:r w:rsidRPr="004D4734">
        <w:t>Dangelo</w:t>
      </w:r>
      <w:proofErr w:type="spellEnd"/>
      <w:r w:rsidRPr="004D4734">
        <w:t xml:space="preserve"> 040312011:1701z</w:t>
      </w:r>
    </w:p>
    <w:p w:rsidR="004D4734" w:rsidRPr="004D4734" w:rsidRDefault="004D4734" w:rsidP="001862B1">
      <w:r w:rsidRPr="004D4734">
        <w:t xml:space="preserve">Rough Draft of instructions for </w:t>
      </w:r>
      <w:proofErr w:type="spellStart"/>
      <w:r w:rsidRPr="004D4734">
        <w:rPr>
          <w:color w:val="0000FF"/>
          <w:u w:val="single"/>
        </w:rPr>
        <w:t>CombiningMarineZones</w:t>
      </w:r>
      <w:proofErr w:type="spellEnd"/>
      <w:r w:rsidRPr="004D4734">
        <w:t xml:space="preserve"> in AWIPS II - Phil </w:t>
      </w:r>
      <w:proofErr w:type="spellStart"/>
      <w:r w:rsidRPr="004D4734">
        <w:t>Kurimski</w:t>
      </w:r>
      <w:proofErr w:type="spellEnd"/>
      <w:r w:rsidRPr="004D4734">
        <w:t xml:space="preserve"> WFO DTX</w:t>
      </w:r>
    </w:p>
    <w:p w:rsidR="001862B1" w:rsidRDefault="004D4734" w:rsidP="001862B1">
      <w:r w:rsidRPr="004D4734">
        <w:t xml:space="preserve">Rough Draft of instructions for creating </w:t>
      </w:r>
      <w:proofErr w:type="spellStart"/>
      <w:r w:rsidRPr="004D4734">
        <w:rPr>
          <w:color w:val="0000FF"/>
          <w:u w:val="single"/>
        </w:rPr>
        <w:t>SiteSpecificDams</w:t>
      </w:r>
      <w:proofErr w:type="spellEnd"/>
      <w:r w:rsidRPr="004D4734">
        <w:t xml:space="preserve"> in AWIPS II - Phil </w:t>
      </w:r>
      <w:proofErr w:type="spellStart"/>
      <w:r w:rsidRPr="004D4734">
        <w:t>Kurimski</w:t>
      </w:r>
      <w:proofErr w:type="spellEnd"/>
      <w:r w:rsidRPr="004D4734">
        <w:t xml:space="preserve"> WFO DTX</w:t>
      </w:r>
    </w:p>
    <w:p w:rsidR="001862B1" w:rsidRPr="001862B1" w:rsidRDefault="004D4734" w:rsidP="001862B1">
      <w:pPr>
        <w:rPr>
          <w:rFonts w:ascii="Arial" w:eastAsia="Times New Roman" w:hAnsi="Arial" w:cs="Arial"/>
          <w:sz w:val="20"/>
          <w:szCs w:val="20"/>
        </w:rPr>
      </w:pPr>
      <w:r w:rsidRPr="001862B1">
        <w:rPr>
          <w:rFonts w:ascii="Arial" w:eastAsia="Times New Roman" w:hAnsi="Arial" w:cs="Arial"/>
          <w:sz w:val="20"/>
          <w:szCs w:val="20"/>
        </w:rPr>
        <w:t xml:space="preserve">Rough Draft of instructions for </w:t>
      </w:r>
      <w:proofErr w:type="spellStart"/>
      <w:r w:rsidRPr="001862B1">
        <w:rPr>
          <w:rFonts w:ascii="Arial" w:eastAsia="Times New Roman" w:hAnsi="Arial" w:cs="Arial"/>
          <w:color w:val="0000FF"/>
          <w:sz w:val="20"/>
          <w:szCs w:val="20"/>
          <w:u w:val="single"/>
        </w:rPr>
        <w:t>AddingMileMarkers</w:t>
      </w:r>
      <w:proofErr w:type="spellEnd"/>
      <w:r w:rsidRPr="001862B1">
        <w:rPr>
          <w:rFonts w:ascii="Arial" w:eastAsia="Times New Roman" w:hAnsi="Arial" w:cs="Arial"/>
          <w:sz w:val="20"/>
          <w:szCs w:val="20"/>
        </w:rPr>
        <w:t xml:space="preserve"> in AWIPS II - Mike </w:t>
      </w:r>
      <w:proofErr w:type="spellStart"/>
      <w:r w:rsidRPr="001862B1">
        <w:rPr>
          <w:rFonts w:ascii="Arial" w:eastAsia="Times New Roman" w:hAnsi="Arial" w:cs="Arial"/>
          <w:sz w:val="20"/>
          <w:szCs w:val="20"/>
        </w:rPr>
        <w:t>Dangelo</w:t>
      </w:r>
      <w:proofErr w:type="spellEnd"/>
      <w:r w:rsidRPr="001862B1">
        <w:rPr>
          <w:rFonts w:ascii="Arial" w:eastAsia="Times New Roman" w:hAnsi="Arial" w:cs="Arial"/>
          <w:sz w:val="20"/>
          <w:szCs w:val="20"/>
        </w:rPr>
        <w:t xml:space="preserve"> WFO CTP</w:t>
      </w:r>
    </w:p>
    <w:p w:rsidR="004D4734" w:rsidRPr="001862B1" w:rsidRDefault="004D4734" w:rsidP="001862B1">
      <w:pPr>
        <w:rPr>
          <w:rFonts w:ascii="Arial" w:eastAsia="Times New Roman" w:hAnsi="Arial" w:cs="Arial"/>
          <w:sz w:val="20"/>
          <w:szCs w:val="20"/>
        </w:rPr>
      </w:pPr>
      <w:r w:rsidRPr="001862B1">
        <w:rPr>
          <w:rFonts w:ascii="Arial" w:eastAsia="Times New Roman" w:hAnsi="Arial" w:cs="Arial"/>
          <w:sz w:val="20"/>
          <w:szCs w:val="20"/>
        </w:rPr>
        <w:t xml:space="preserve">Rough Draft of instructions for </w:t>
      </w:r>
      <w:proofErr w:type="spellStart"/>
      <w:r w:rsidRPr="001862B1">
        <w:rPr>
          <w:rFonts w:ascii="Arial" w:eastAsia="Times New Roman" w:hAnsi="Arial" w:cs="Arial"/>
          <w:color w:val="0000FF"/>
          <w:sz w:val="20"/>
          <w:szCs w:val="20"/>
          <w:u w:val="single"/>
        </w:rPr>
        <w:t>UsingIncludeFile</w:t>
      </w:r>
      <w:proofErr w:type="spellEnd"/>
      <w:r w:rsidRPr="001862B1">
        <w:rPr>
          <w:rFonts w:ascii="Arial" w:eastAsia="Times New Roman" w:hAnsi="Arial" w:cs="Arial"/>
          <w:sz w:val="20"/>
          <w:szCs w:val="20"/>
        </w:rPr>
        <w:t xml:space="preserve"> in AWIPS II xml templates - Mike </w:t>
      </w:r>
      <w:proofErr w:type="spellStart"/>
      <w:r w:rsidRPr="001862B1">
        <w:rPr>
          <w:rFonts w:ascii="Arial" w:eastAsia="Times New Roman" w:hAnsi="Arial" w:cs="Arial"/>
          <w:sz w:val="20"/>
          <w:szCs w:val="20"/>
        </w:rPr>
        <w:t>Dangelo</w:t>
      </w:r>
      <w:proofErr w:type="spellEnd"/>
      <w:r w:rsidRPr="001862B1">
        <w:rPr>
          <w:rFonts w:ascii="Arial" w:eastAsia="Times New Roman" w:hAnsi="Arial" w:cs="Arial"/>
          <w:sz w:val="20"/>
          <w:szCs w:val="20"/>
        </w:rPr>
        <w:t xml:space="preserve"> WFO CTP</w:t>
      </w:r>
    </w:p>
    <w:p w:rsidR="004D4734" w:rsidRPr="004D4734" w:rsidRDefault="004D4734" w:rsidP="000E214A">
      <w:pPr>
        <w:pStyle w:val="Heading1"/>
      </w:pPr>
      <w:r w:rsidRPr="004D4734">
        <w:t xml:space="preserve">AWIPS II </w:t>
      </w:r>
      <w:proofErr w:type="spellStart"/>
      <w:r w:rsidRPr="004D4734">
        <w:t>Warngen</w:t>
      </w:r>
      <w:proofErr w:type="spellEnd"/>
      <w:r w:rsidRPr="004D4734">
        <w:t xml:space="preserve"> Velocity Reference from Raytheon</w:t>
      </w:r>
    </w:p>
    <w:p w:rsidR="004D4734" w:rsidRPr="000457A1" w:rsidRDefault="004D4734" w:rsidP="000457A1">
      <w:pPr>
        <w:rPr>
          <w:rFonts w:asciiTheme="majorHAnsi" w:eastAsia="Times New Roman" w:hAnsiTheme="majorHAnsi" w:cs="Times New Roman"/>
        </w:rPr>
      </w:pPr>
      <w:r w:rsidRPr="000457A1">
        <w:rPr>
          <w:rFonts w:asciiTheme="majorHAnsi" w:eastAsia="Times New Roman" w:hAnsiTheme="majorHAnsi" w:cs="Times New Roman"/>
        </w:rPr>
        <w:t xml:space="preserve">Rough Draft of OB11.4 </w:t>
      </w:r>
      <w:proofErr w:type="spellStart"/>
      <w:r w:rsidRPr="000457A1">
        <w:rPr>
          <w:rFonts w:asciiTheme="majorHAnsi" w:eastAsia="Times New Roman" w:hAnsiTheme="majorHAnsi" w:cs="Times New Roman"/>
        </w:rPr>
        <w:t>Warngen</w:t>
      </w:r>
      <w:proofErr w:type="spellEnd"/>
      <w:r w:rsidRPr="000457A1">
        <w:rPr>
          <w:rFonts w:asciiTheme="majorHAnsi" w:eastAsia="Times New Roman" w:hAnsiTheme="majorHAnsi" w:cs="Times New Roman"/>
        </w:rPr>
        <w:t xml:space="preserve"> Velocity Documentation </w:t>
      </w:r>
      <w:r w:rsidRPr="000457A1">
        <w:rPr>
          <w:rFonts w:asciiTheme="majorHAnsi" w:eastAsia="Times New Roman" w:hAnsiTheme="majorHAnsi" w:cs="Times New Roman"/>
          <w:color w:val="0000FF"/>
          <w:u w:val="single"/>
        </w:rPr>
        <w:t>Draft_WarnGen_</w:t>
      </w:r>
      <w:proofErr w:type="gramStart"/>
      <w:r w:rsidRPr="000457A1">
        <w:rPr>
          <w:rFonts w:asciiTheme="majorHAnsi" w:eastAsia="Times New Roman" w:hAnsiTheme="majorHAnsi" w:cs="Times New Roman"/>
          <w:color w:val="0000FF"/>
          <w:u w:val="single"/>
        </w:rPr>
        <w:t>Documentation.doc</w:t>
      </w:r>
      <w:r w:rsidRPr="000457A1">
        <w:rPr>
          <w:rFonts w:asciiTheme="majorHAnsi" w:eastAsia="Times New Roman" w:hAnsiTheme="majorHAnsi" w:cs="Times New Roman"/>
        </w:rPr>
        <w:t xml:space="preserve"> </w:t>
      </w:r>
      <w:proofErr w:type="gramEnd"/>
      <w:r w:rsidR="00100CA1" w:rsidRPr="00100CA1">
        <w:rPr>
          <w:rFonts w:asciiTheme="majorHAnsi" w:eastAsia="Times New Roman" w:hAnsiTheme="majorHAnsi" w:cs="Times New Roman"/>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ownload" href="https://collaborate.nws.noaa.gov/trac/siteconfig/raw-attachment/wiki/WarngenNotes/Draft_WarnGen_Documentation.doc" title="Download" style="width:24pt;height:24pt" o:button="t"/>
        </w:pict>
      </w:r>
      <w:r w:rsidRPr="000457A1">
        <w:rPr>
          <w:rFonts w:asciiTheme="majorHAnsi" w:eastAsia="Times New Roman" w:hAnsiTheme="majorHAnsi" w:cs="Times New Roman"/>
        </w:rPr>
        <w:t xml:space="preserve">. This is a reference document for </w:t>
      </w:r>
      <w:proofErr w:type="spellStart"/>
      <w:r w:rsidRPr="000457A1">
        <w:rPr>
          <w:rFonts w:asciiTheme="majorHAnsi" w:eastAsia="Times New Roman" w:hAnsiTheme="majorHAnsi" w:cs="Times New Roman"/>
        </w:rPr>
        <w:t>Warngen</w:t>
      </w:r>
      <w:proofErr w:type="spellEnd"/>
      <w:r w:rsidRPr="000457A1">
        <w:rPr>
          <w:rFonts w:asciiTheme="majorHAnsi" w:eastAsia="Times New Roman" w:hAnsiTheme="majorHAnsi" w:cs="Times New Roman"/>
        </w:rPr>
        <w:t xml:space="preserve"> Velocity templates written by the </w:t>
      </w:r>
      <w:proofErr w:type="spellStart"/>
      <w:r w:rsidRPr="000457A1">
        <w:rPr>
          <w:rFonts w:asciiTheme="majorHAnsi" w:eastAsia="Times New Roman" w:hAnsiTheme="majorHAnsi" w:cs="Times New Roman"/>
        </w:rPr>
        <w:t>Warngen</w:t>
      </w:r>
      <w:proofErr w:type="spellEnd"/>
      <w:r w:rsidRPr="000457A1">
        <w:rPr>
          <w:rFonts w:asciiTheme="majorHAnsi" w:eastAsia="Times New Roman" w:hAnsiTheme="majorHAnsi" w:cs="Times New Roman"/>
        </w:rPr>
        <w:t xml:space="preserve"> software developer. Mike </w:t>
      </w:r>
      <w:proofErr w:type="spellStart"/>
      <w:r w:rsidRPr="000457A1">
        <w:rPr>
          <w:rFonts w:asciiTheme="majorHAnsi" w:eastAsia="Times New Roman" w:hAnsiTheme="majorHAnsi" w:cs="Times New Roman"/>
        </w:rPr>
        <w:t>Dangelo's</w:t>
      </w:r>
      <w:proofErr w:type="spellEnd"/>
      <w:r w:rsidRPr="000457A1">
        <w:rPr>
          <w:rFonts w:asciiTheme="majorHAnsi" w:eastAsia="Times New Roman" w:hAnsiTheme="majorHAnsi" w:cs="Times New Roman"/>
        </w:rPr>
        <w:t xml:space="preserve"> document above contains more practical "how to" information.</w:t>
      </w:r>
    </w:p>
    <w:p w:rsidR="004D4734" w:rsidRPr="004D4734" w:rsidRDefault="001862B1" w:rsidP="000E214A">
      <w:pPr>
        <w:pStyle w:val="Heading1"/>
      </w:pPr>
      <w:r w:rsidRPr="004D4734">
        <w:lastRenderedPageBreak/>
        <w:t>WarnGen</w:t>
      </w:r>
      <w:r w:rsidR="004D4734" w:rsidRPr="004D4734">
        <w:t xml:space="preserve"> Severe Weather Product Templates</w:t>
      </w:r>
    </w:p>
    <w:p w:rsidR="004D4734" w:rsidRPr="001862B1" w:rsidRDefault="004D4734" w:rsidP="001862B1">
      <w:pPr>
        <w:rPr>
          <w:b/>
        </w:rPr>
      </w:pPr>
      <w:r w:rsidRPr="001862B1">
        <w:rPr>
          <w:b/>
        </w:rPr>
        <w:t xml:space="preserve">Attendees from the </w:t>
      </w:r>
      <w:r w:rsidR="001862B1" w:rsidRPr="001862B1">
        <w:rPr>
          <w:b/>
        </w:rPr>
        <w:t>WarnGen</w:t>
      </w:r>
      <w:r w:rsidRPr="001862B1">
        <w:rPr>
          <w:b/>
        </w:rPr>
        <w:t xml:space="preserve"> template TIMs (February 2011, April 2011 and July 2011) are </w:t>
      </w:r>
      <w:r w:rsidR="001862B1" w:rsidRPr="001862B1">
        <w:rPr>
          <w:b/>
          <w:highlight w:val="yellow"/>
        </w:rPr>
        <w:t>modifying</w:t>
      </w:r>
      <w:r w:rsidRPr="001862B1">
        <w:rPr>
          <w:b/>
          <w:highlight w:val="yellow"/>
        </w:rPr>
        <w:t xml:space="preserve"> the baseline templates to streamline </w:t>
      </w:r>
      <w:r w:rsidR="001862B1" w:rsidRPr="001862B1">
        <w:rPr>
          <w:b/>
          <w:highlight w:val="yellow"/>
        </w:rPr>
        <w:t>WarnGen</w:t>
      </w:r>
      <w:r w:rsidRPr="001862B1">
        <w:rPr>
          <w:b/>
          <w:highlight w:val="yellow"/>
        </w:rPr>
        <w:t xml:space="preserve"> operations and simplify </w:t>
      </w:r>
      <w:r w:rsidR="001862B1" w:rsidRPr="001862B1">
        <w:rPr>
          <w:b/>
          <w:highlight w:val="yellow"/>
        </w:rPr>
        <w:t>WarnGen</w:t>
      </w:r>
      <w:r w:rsidRPr="001862B1">
        <w:rPr>
          <w:b/>
          <w:highlight w:val="yellow"/>
        </w:rPr>
        <w:t xml:space="preserve"> template maintenance at the WFO level.</w:t>
      </w:r>
      <w:r w:rsidRPr="001862B1">
        <w:rPr>
          <w:b/>
        </w:rPr>
        <w:t xml:space="preserve"> Beware that the AWIPS II templates attached below are being developed. They may not be tested and may not be include</w:t>
      </w:r>
      <w:r w:rsidR="001862B1">
        <w:rPr>
          <w:b/>
        </w:rPr>
        <w:t>d</w:t>
      </w:r>
      <w:r w:rsidRPr="001862B1">
        <w:rPr>
          <w:b/>
        </w:rPr>
        <w:t xml:space="preserve"> in the AWIPS II baseline. </w:t>
      </w:r>
    </w:p>
    <w:p w:rsidR="004D4734" w:rsidRPr="001862B1" w:rsidRDefault="004D4734" w:rsidP="001862B1">
      <w:pPr>
        <w:rPr>
          <w:b/>
        </w:rPr>
      </w:pPr>
      <w:r w:rsidRPr="001862B1">
        <w:rPr>
          <w:b/>
        </w:rPr>
        <w:t xml:space="preserve">Tornado Warning: Product category TOR, i.e. WBCTORLWX </w:t>
      </w:r>
    </w:p>
    <w:p w:rsidR="004D4734" w:rsidRPr="004D4734" w:rsidRDefault="004D4734" w:rsidP="001862B1">
      <w:r w:rsidRPr="004D4734">
        <w:t xml:space="preserve">AWIPS template: </w:t>
      </w:r>
      <w:proofErr w:type="spellStart"/>
      <w:r w:rsidRPr="004D4734">
        <w:rPr>
          <w:b/>
          <w:bCs/>
        </w:rPr>
        <w:t>wwa_tor.preWWA</w:t>
      </w:r>
      <w:proofErr w:type="spellEnd"/>
      <w:r w:rsidR="001862B1">
        <w:t xml:space="preserve"> (in /data/</w:t>
      </w:r>
      <w:proofErr w:type="spellStart"/>
      <w:r w:rsidR="001862B1">
        <w:t>fxa</w:t>
      </w:r>
      <w:proofErr w:type="spellEnd"/>
      <w:r w:rsidR="001862B1">
        <w:t>/</w:t>
      </w:r>
      <w:proofErr w:type="spellStart"/>
      <w:r w:rsidR="001862B1">
        <w:t>nationalData</w:t>
      </w:r>
      <w:proofErr w:type="spellEnd"/>
      <w:r w:rsidR="001862B1">
        <w:t>)</w:t>
      </w:r>
    </w:p>
    <w:p w:rsidR="004D4734" w:rsidRPr="004D4734" w:rsidRDefault="004D4734" w:rsidP="001862B1">
      <w:r w:rsidRPr="004D4734">
        <w:t xml:space="preserve">AWIPS II templates </w:t>
      </w:r>
      <w:proofErr w:type="gramStart"/>
      <w:r w:rsidRPr="004D4734">
        <w:t xml:space="preserve">( </w:t>
      </w:r>
      <w:proofErr w:type="spellStart"/>
      <w:r w:rsidRPr="004D4734">
        <w:rPr>
          <w:color w:val="0000FF"/>
          <w:u w:val="single"/>
        </w:rPr>
        <w:t>TorInfo</w:t>
      </w:r>
      <w:proofErr w:type="spellEnd"/>
      <w:proofErr w:type="gramEnd"/>
      <w:r w:rsidRPr="004D4734">
        <w:t xml:space="preserve"> ): </w:t>
      </w:r>
      <w:r w:rsidRPr="004D4734">
        <w:rPr>
          <w:b/>
          <w:bCs/>
        </w:rPr>
        <w:t>tornado.vm</w:t>
      </w:r>
      <w:r w:rsidRPr="004D4734">
        <w:t xml:space="preserve"> and </w:t>
      </w:r>
      <w:r w:rsidRPr="004D4734">
        <w:rPr>
          <w:b/>
          <w:bCs/>
        </w:rPr>
        <w:t>tornado.xml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0E214A" w:rsidRDefault="004D4734" w:rsidP="001862B1">
      <w:r w:rsidRPr="000E214A">
        <w:rPr>
          <w:b/>
        </w:rPr>
        <w:t xml:space="preserve">Severe Thunderstorm Warning: </w:t>
      </w:r>
      <w:r w:rsidRPr="000E214A">
        <w:t>Product category SVR, i.e. WBCSVRLWX</w:t>
      </w:r>
      <w:r w:rsidRPr="000E214A">
        <w:rPr>
          <w:b/>
        </w:rPr>
        <w:t xml:space="preserve"> </w:t>
      </w:r>
    </w:p>
    <w:p w:rsidR="004D4734" w:rsidRPr="004D4734" w:rsidRDefault="004D4734" w:rsidP="001862B1">
      <w:r w:rsidRPr="004D4734">
        <w:t xml:space="preserve">AWIPS template: </w:t>
      </w:r>
      <w:proofErr w:type="spellStart"/>
      <w:r w:rsidRPr="004D4734">
        <w:rPr>
          <w:b/>
        </w:rPr>
        <w:t>wwa_svr.preWWA</w:t>
      </w:r>
      <w:proofErr w:type="spellEnd"/>
      <w:r w:rsidRPr="004D4734">
        <w:t xml:space="preserve"> (in /data/</w:t>
      </w:r>
      <w:proofErr w:type="spellStart"/>
      <w:r w:rsidRPr="004D4734">
        <w:t>fxa</w:t>
      </w:r>
      <w:proofErr w:type="spellEnd"/>
      <w:r w:rsidRPr="004D4734">
        <w:t>/</w:t>
      </w:r>
      <w:proofErr w:type="spellStart"/>
      <w:r w:rsidRPr="004D4734">
        <w:t>nationalData</w:t>
      </w:r>
      <w:proofErr w:type="spellEnd"/>
      <w:r w:rsidRPr="004D4734">
        <w:t>)</w:t>
      </w:r>
    </w:p>
    <w:p w:rsidR="004D4734" w:rsidRPr="004D4734" w:rsidRDefault="004D4734" w:rsidP="001862B1">
      <w:r w:rsidRPr="004D4734">
        <w:t xml:space="preserve">AWIPS II templates </w:t>
      </w:r>
      <w:proofErr w:type="gramStart"/>
      <w:r w:rsidRPr="004D4734">
        <w:t xml:space="preserve">( </w:t>
      </w:r>
      <w:proofErr w:type="spellStart"/>
      <w:r w:rsidRPr="004D4734">
        <w:rPr>
          <w:color w:val="0000FF"/>
          <w:u w:val="single"/>
        </w:rPr>
        <w:t>SvrInfo</w:t>
      </w:r>
      <w:proofErr w:type="spellEnd"/>
      <w:proofErr w:type="gramEnd"/>
      <w:r w:rsidRPr="004D4734">
        <w:t xml:space="preserve"> ): </w:t>
      </w:r>
      <w:r w:rsidRPr="004D4734">
        <w:rPr>
          <w:b/>
        </w:rPr>
        <w:t>severethunderstorm.vm</w:t>
      </w:r>
      <w:r w:rsidRPr="004D4734">
        <w:t xml:space="preserve"> and </w:t>
      </w:r>
      <w:r w:rsidRPr="004D4734">
        <w:rPr>
          <w:b/>
        </w:rPr>
        <w:t>severethunderstorm.xml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1862B1" w:rsidRDefault="004D4734" w:rsidP="001862B1">
      <w:pPr>
        <w:rPr>
          <w:b/>
        </w:rPr>
      </w:pPr>
      <w:r w:rsidRPr="001862B1">
        <w:rPr>
          <w:b/>
        </w:rPr>
        <w:t xml:space="preserve">Severe Weather Statement, follow-up to TOR or SVR: Product category SVS, i.e. WBCSVSLWX </w:t>
      </w:r>
    </w:p>
    <w:p w:rsidR="004D4734" w:rsidRPr="004D4734" w:rsidRDefault="004D4734" w:rsidP="001862B1">
      <w:r w:rsidRPr="004D4734">
        <w:t xml:space="preserve">AWIPS template: </w:t>
      </w:r>
      <w:proofErr w:type="spellStart"/>
      <w:r w:rsidRPr="004D4734">
        <w:rPr>
          <w:b/>
        </w:rPr>
        <w:t>wwa_svrwx_sta_county.preWWA</w:t>
      </w:r>
      <w:proofErr w:type="spellEnd"/>
      <w:r w:rsidRPr="004D4734">
        <w:t xml:space="preserve"> (in /data/</w:t>
      </w:r>
      <w:proofErr w:type="spellStart"/>
      <w:r w:rsidRPr="004D4734">
        <w:t>fxa</w:t>
      </w:r>
      <w:proofErr w:type="spellEnd"/>
      <w:r w:rsidRPr="004D4734">
        <w:t>/</w:t>
      </w:r>
      <w:proofErr w:type="spellStart"/>
      <w:r w:rsidRPr="004D4734">
        <w:t>nationalData</w:t>
      </w:r>
      <w:proofErr w:type="spellEnd"/>
      <w:r w:rsidRPr="004D4734">
        <w:t>)</w:t>
      </w:r>
    </w:p>
    <w:p w:rsidR="004D4734" w:rsidRPr="004D4734" w:rsidRDefault="004D4734" w:rsidP="001862B1">
      <w:r w:rsidRPr="004D4734">
        <w:t xml:space="preserve">AWIPS II templates </w:t>
      </w:r>
      <w:proofErr w:type="gramStart"/>
      <w:r w:rsidRPr="004D4734">
        <w:t xml:space="preserve">( </w:t>
      </w:r>
      <w:proofErr w:type="spellStart"/>
      <w:r w:rsidRPr="004D4734">
        <w:rPr>
          <w:color w:val="0000FF"/>
          <w:u w:val="single"/>
        </w:rPr>
        <w:t>SvsInfo</w:t>
      </w:r>
      <w:proofErr w:type="spellEnd"/>
      <w:proofErr w:type="gramEnd"/>
      <w:r w:rsidRPr="004D4734">
        <w:t xml:space="preserve"> ): </w:t>
      </w:r>
      <w:r w:rsidRPr="004D4734">
        <w:rPr>
          <w:b/>
          <w:bCs/>
        </w:rPr>
        <w:t>SVS.vm</w:t>
      </w:r>
      <w:r w:rsidRPr="004D4734">
        <w:t xml:space="preserve"> and </w:t>
      </w:r>
      <w:r w:rsidRPr="004D4734">
        <w:rPr>
          <w:b/>
          <w:bCs/>
        </w:rPr>
        <w:t>SVS.xml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1862B1" w:rsidRDefault="004D4734" w:rsidP="001862B1">
      <w:pPr>
        <w:rPr>
          <w:b/>
        </w:rPr>
      </w:pPr>
      <w:r w:rsidRPr="001862B1">
        <w:rPr>
          <w:b/>
        </w:rPr>
        <w:t xml:space="preserve">Extreme Wind Warning: Product category EWW, i.e. WBCEWWLWX </w:t>
      </w:r>
    </w:p>
    <w:p w:rsidR="004D4734" w:rsidRPr="004D4734" w:rsidRDefault="004D4734" w:rsidP="001862B1">
      <w:r w:rsidRPr="004D4734">
        <w:t xml:space="preserve">AWIPS template: </w:t>
      </w:r>
      <w:proofErr w:type="spellStart"/>
      <w:r w:rsidRPr="004D4734">
        <w:rPr>
          <w:b/>
          <w:bCs/>
        </w:rPr>
        <w:t>wwa_eww.preWWA</w:t>
      </w:r>
      <w:proofErr w:type="spellEnd"/>
      <w:r w:rsidRPr="004D4734">
        <w:t xml:space="preserve"> (in /data/</w:t>
      </w:r>
      <w:proofErr w:type="spellStart"/>
      <w:r w:rsidRPr="004D4734">
        <w:t>fxa</w:t>
      </w:r>
      <w:proofErr w:type="spellEnd"/>
      <w:r w:rsidRPr="004D4734">
        <w:t>/</w:t>
      </w:r>
      <w:proofErr w:type="spellStart"/>
      <w:r w:rsidRPr="004D4734">
        <w:t>nationalData</w:t>
      </w:r>
      <w:proofErr w:type="spellEnd"/>
      <w:r w:rsidRPr="004D4734">
        <w:t>)</w:t>
      </w:r>
    </w:p>
    <w:p w:rsidR="004D4734" w:rsidRPr="004D4734" w:rsidRDefault="004D4734" w:rsidP="001862B1">
      <w:r w:rsidRPr="004D4734">
        <w:t xml:space="preserve">AWIPS II templates </w:t>
      </w:r>
      <w:proofErr w:type="gramStart"/>
      <w:r w:rsidRPr="004D4734">
        <w:t xml:space="preserve">( </w:t>
      </w:r>
      <w:proofErr w:type="spellStart"/>
      <w:r w:rsidRPr="004D4734">
        <w:rPr>
          <w:color w:val="0000FF"/>
          <w:u w:val="single"/>
        </w:rPr>
        <w:t>EwwInfo</w:t>
      </w:r>
      <w:proofErr w:type="spellEnd"/>
      <w:proofErr w:type="gramEnd"/>
      <w:r w:rsidRPr="004D4734">
        <w:t xml:space="preserve"> ): </w:t>
      </w:r>
      <w:r w:rsidRPr="004D4734">
        <w:rPr>
          <w:b/>
          <w:bCs/>
        </w:rPr>
        <w:t>eww.vm</w:t>
      </w:r>
      <w:r w:rsidRPr="004D4734">
        <w:t xml:space="preserve"> and </w:t>
      </w:r>
      <w:r w:rsidRPr="004D4734">
        <w:rPr>
          <w:b/>
          <w:bCs/>
        </w:rPr>
        <w:t>eww.xml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1862B1" w:rsidRDefault="004D4734" w:rsidP="001862B1">
      <w:pPr>
        <w:rPr>
          <w:b/>
        </w:rPr>
      </w:pPr>
      <w:r w:rsidRPr="001862B1">
        <w:rPr>
          <w:b/>
        </w:rPr>
        <w:t xml:space="preserve">Severe Weather Statement, follow-up to EWW: Product category SVS, i.e. WBCSVSLWX </w:t>
      </w:r>
    </w:p>
    <w:p w:rsidR="004D4734" w:rsidRPr="004D4734" w:rsidRDefault="004D4734" w:rsidP="001862B1">
      <w:r w:rsidRPr="004D4734">
        <w:t xml:space="preserve">AWIPS template: </w:t>
      </w:r>
      <w:proofErr w:type="spellStart"/>
      <w:r w:rsidRPr="004D4734">
        <w:rPr>
          <w:b/>
          <w:bCs/>
        </w:rPr>
        <w:t>wwa_eww_svs.preWWA</w:t>
      </w:r>
      <w:proofErr w:type="spellEnd"/>
      <w:r w:rsidRPr="004D4734">
        <w:t xml:space="preserve"> (in /data/</w:t>
      </w:r>
      <w:proofErr w:type="spellStart"/>
      <w:r w:rsidRPr="004D4734">
        <w:t>fxa</w:t>
      </w:r>
      <w:proofErr w:type="spellEnd"/>
      <w:r w:rsidRPr="004D4734">
        <w:t>/</w:t>
      </w:r>
      <w:proofErr w:type="spellStart"/>
      <w:r w:rsidRPr="004D4734">
        <w:t>nationalData</w:t>
      </w:r>
      <w:proofErr w:type="spellEnd"/>
      <w:r w:rsidRPr="004D4734">
        <w:t>)</w:t>
      </w:r>
    </w:p>
    <w:p w:rsidR="004D4734" w:rsidRPr="004D4734" w:rsidRDefault="004D4734" w:rsidP="001862B1">
      <w:r w:rsidRPr="004D4734">
        <w:t xml:space="preserve">AWIPS II templates </w:t>
      </w:r>
      <w:proofErr w:type="gramStart"/>
      <w:r w:rsidRPr="004D4734">
        <w:t xml:space="preserve">( </w:t>
      </w:r>
      <w:proofErr w:type="spellStart"/>
      <w:r w:rsidRPr="004D4734">
        <w:rPr>
          <w:color w:val="0000FF"/>
          <w:u w:val="single"/>
        </w:rPr>
        <w:t>EwwsInfo</w:t>
      </w:r>
      <w:proofErr w:type="spellEnd"/>
      <w:proofErr w:type="gramEnd"/>
      <w:r w:rsidRPr="004D4734">
        <w:t xml:space="preserve"> ): </w:t>
      </w:r>
      <w:r w:rsidRPr="004D4734">
        <w:rPr>
          <w:b/>
          <w:bCs/>
        </w:rPr>
        <w:t>ewws.vm</w:t>
      </w:r>
      <w:r w:rsidRPr="004D4734">
        <w:t xml:space="preserve"> and </w:t>
      </w:r>
      <w:r w:rsidRPr="004D4734">
        <w:rPr>
          <w:b/>
          <w:bCs/>
        </w:rPr>
        <w:t>ewws.xml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4D4734" w:rsidRDefault="001862B1" w:rsidP="000E214A">
      <w:pPr>
        <w:pStyle w:val="Heading1"/>
      </w:pPr>
      <w:r w:rsidRPr="004D4734">
        <w:t>WarnGen</w:t>
      </w:r>
      <w:r w:rsidR="004D4734" w:rsidRPr="004D4734">
        <w:t xml:space="preserve"> Marine Weather Product Templates</w:t>
      </w:r>
    </w:p>
    <w:p w:rsidR="004D4734" w:rsidRPr="00D85EA6" w:rsidRDefault="004D4734" w:rsidP="00D85EA6">
      <w:pPr>
        <w:pStyle w:val="Heading3"/>
        <w:rPr>
          <w:color w:val="auto"/>
        </w:rPr>
      </w:pPr>
      <w:r w:rsidRPr="00D85EA6">
        <w:rPr>
          <w:color w:val="auto"/>
        </w:rPr>
        <w:t xml:space="preserve">Special Marine Warning: Product category SMW, i.e. WBCSMWLWX </w:t>
      </w:r>
    </w:p>
    <w:p w:rsidR="004D4734" w:rsidRPr="004D4734" w:rsidRDefault="004D4734" w:rsidP="001862B1">
      <w:r w:rsidRPr="004D4734">
        <w:t xml:space="preserve">AWIPS template: </w:t>
      </w:r>
      <w:proofErr w:type="spellStart"/>
      <w:r w:rsidRPr="004D4734">
        <w:rPr>
          <w:b/>
          <w:bCs/>
        </w:rPr>
        <w:t>wwa_specmarine.preWWA</w:t>
      </w:r>
      <w:proofErr w:type="spellEnd"/>
      <w:r w:rsidRPr="004D4734">
        <w:t xml:space="preserve"> (in /data/</w:t>
      </w:r>
      <w:proofErr w:type="spellStart"/>
      <w:r w:rsidRPr="004D4734">
        <w:t>fxa</w:t>
      </w:r>
      <w:proofErr w:type="spellEnd"/>
      <w:r w:rsidRPr="004D4734">
        <w:t>/</w:t>
      </w:r>
      <w:proofErr w:type="spellStart"/>
      <w:r w:rsidRPr="004D4734">
        <w:t>nationalData</w:t>
      </w:r>
      <w:proofErr w:type="spellEnd"/>
      <w:r w:rsidRPr="004D4734">
        <w:t>)</w:t>
      </w:r>
    </w:p>
    <w:p w:rsidR="004D4734" w:rsidRPr="004D4734" w:rsidRDefault="004D4734" w:rsidP="001862B1">
      <w:r w:rsidRPr="004D4734">
        <w:lastRenderedPageBreak/>
        <w:t xml:space="preserve">AWIPS II templates </w:t>
      </w:r>
      <w:proofErr w:type="gramStart"/>
      <w:r w:rsidRPr="004D4734">
        <w:t xml:space="preserve">( </w:t>
      </w:r>
      <w:proofErr w:type="spellStart"/>
      <w:r w:rsidRPr="004D4734">
        <w:rPr>
          <w:color w:val="0000FF"/>
          <w:u w:val="single"/>
        </w:rPr>
        <w:t>SmwInfo</w:t>
      </w:r>
      <w:proofErr w:type="spellEnd"/>
      <w:proofErr w:type="gramEnd"/>
      <w:r w:rsidRPr="004D4734">
        <w:t xml:space="preserve"> ): </w:t>
      </w:r>
      <w:r w:rsidRPr="004D4734">
        <w:rPr>
          <w:b/>
          <w:bCs/>
        </w:rPr>
        <w:t>smw.vm</w:t>
      </w:r>
      <w:r w:rsidRPr="004D4734">
        <w:t xml:space="preserve"> and </w:t>
      </w:r>
      <w:r w:rsidRPr="004D4734">
        <w:rPr>
          <w:b/>
          <w:bCs/>
        </w:rPr>
        <w:t>smw.xml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w:t>
      </w:r>
    </w:p>
    <w:p w:rsidR="004D4734" w:rsidRPr="00D85EA6" w:rsidRDefault="004D4734" w:rsidP="00D85EA6">
      <w:pPr>
        <w:pStyle w:val="Heading3"/>
        <w:rPr>
          <w:color w:val="auto"/>
        </w:rPr>
      </w:pPr>
      <w:r w:rsidRPr="00D85EA6">
        <w:rPr>
          <w:color w:val="auto"/>
        </w:rPr>
        <w:t xml:space="preserve">Marine Weather Statement, follow-up to SMW: Product category MWS, i.e. WBCMWSLWX </w:t>
      </w:r>
    </w:p>
    <w:p w:rsidR="004D4734" w:rsidRPr="004D4734" w:rsidRDefault="004D4734" w:rsidP="001862B1">
      <w:r w:rsidRPr="004D4734">
        <w:t xml:space="preserve">AWIPS template: </w:t>
      </w:r>
      <w:proofErr w:type="spellStart"/>
      <w:r w:rsidRPr="004D4734">
        <w:rPr>
          <w:b/>
          <w:bCs/>
        </w:rPr>
        <w:t>wwa_mar_wx_sta.preWWA</w:t>
      </w:r>
      <w:proofErr w:type="spellEnd"/>
      <w:r w:rsidRPr="004D4734">
        <w:t xml:space="preserve"> (in /data/</w:t>
      </w:r>
      <w:proofErr w:type="spellStart"/>
      <w:r w:rsidRPr="004D4734">
        <w:t>fxa</w:t>
      </w:r>
      <w:proofErr w:type="spellEnd"/>
      <w:r w:rsidRPr="004D4734">
        <w:t>/</w:t>
      </w:r>
      <w:proofErr w:type="spellStart"/>
      <w:r w:rsidRPr="004D4734">
        <w:t>nationalData</w:t>
      </w:r>
      <w:proofErr w:type="spellEnd"/>
      <w:r w:rsidRPr="004D4734">
        <w:t>)</w:t>
      </w:r>
    </w:p>
    <w:p w:rsidR="004D4734" w:rsidRPr="004D4734" w:rsidRDefault="004D4734" w:rsidP="001862B1">
      <w:r w:rsidRPr="004D4734">
        <w:t xml:space="preserve">AWIPS II templates </w:t>
      </w:r>
      <w:proofErr w:type="gramStart"/>
      <w:r w:rsidRPr="004D4734">
        <w:t xml:space="preserve">( </w:t>
      </w:r>
      <w:proofErr w:type="spellStart"/>
      <w:r w:rsidRPr="004D4734">
        <w:rPr>
          <w:color w:val="0000FF"/>
          <w:u w:val="single"/>
        </w:rPr>
        <w:t>SmwsInfo</w:t>
      </w:r>
      <w:proofErr w:type="spellEnd"/>
      <w:proofErr w:type="gramEnd"/>
      <w:r w:rsidRPr="004D4734">
        <w:t xml:space="preserve"> ): </w:t>
      </w:r>
      <w:r w:rsidRPr="004D4734">
        <w:rPr>
          <w:b/>
          <w:bCs/>
        </w:rPr>
        <w:t>smws.vm</w:t>
      </w:r>
      <w:r w:rsidRPr="004D4734">
        <w:t xml:space="preserve"> and </w:t>
      </w:r>
      <w:r w:rsidRPr="004D4734">
        <w:rPr>
          <w:b/>
          <w:bCs/>
        </w:rPr>
        <w:t>smws.xml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D85EA6" w:rsidRDefault="004D4734" w:rsidP="00D85EA6">
      <w:pPr>
        <w:pStyle w:val="Heading3"/>
        <w:rPr>
          <w:color w:val="auto"/>
        </w:rPr>
      </w:pPr>
      <w:proofErr w:type="gramStart"/>
      <w:r w:rsidRPr="00D85EA6">
        <w:rPr>
          <w:color w:val="auto"/>
        </w:rPr>
        <w:t>standalone</w:t>
      </w:r>
      <w:proofErr w:type="gramEnd"/>
      <w:r w:rsidRPr="00D85EA6">
        <w:rPr>
          <w:color w:val="auto"/>
        </w:rPr>
        <w:t xml:space="preserve"> Marine Weather Statement: Product category MWS, i.e. WBCMWSLWX </w:t>
      </w:r>
    </w:p>
    <w:p w:rsidR="004D4734" w:rsidRPr="004D4734" w:rsidRDefault="004D4734" w:rsidP="000E214A">
      <w:pPr>
        <w:rPr>
          <w:rFonts w:ascii="Times New Roman" w:eastAsia="Times New Roman" w:hAnsi="Times New Roman" w:cs="Times New Roman"/>
          <w:sz w:val="24"/>
          <w:szCs w:val="24"/>
        </w:rPr>
      </w:pPr>
      <w:r w:rsidRPr="004D4734">
        <w:rPr>
          <w:rFonts w:ascii="Times New Roman" w:eastAsia="Times New Roman" w:hAnsi="Times New Roman" w:cs="Times New Roman"/>
          <w:sz w:val="24"/>
          <w:szCs w:val="24"/>
        </w:rPr>
        <w:t xml:space="preserve">AWIPS template: </w:t>
      </w:r>
      <w:proofErr w:type="spellStart"/>
      <w:r w:rsidRPr="004D4734">
        <w:rPr>
          <w:rFonts w:ascii="Times New Roman" w:eastAsia="Times New Roman" w:hAnsi="Times New Roman" w:cs="Times New Roman"/>
          <w:b/>
          <w:bCs/>
          <w:sz w:val="24"/>
          <w:szCs w:val="24"/>
        </w:rPr>
        <w:t>wwa_mws_nosmw.preWWA</w:t>
      </w:r>
      <w:proofErr w:type="spellEnd"/>
      <w:r w:rsidRPr="004D4734">
        <w:rPr>
          <w:rFonts w:ascii="Times New Roman" w:eastAsia="Times New Roman" w:hAnsi="Times New Roman" w:cs="Times New Roman"/>
          <w:sz w:val="24"/>
          <w:szCs w:val="24"/>
        </w:rPr>
        <w:t xml:space="preserve"> (in /data/</w:t>
      </w:r>
      <w:proofErr w:type="spellStart"/>
      <w:r w:rsidRPr="004D4734">
        <w:rPr>
          <w:rFonts w:ascii="Times New Roman" w:eastAsia="Times New Roman" w:hAnsi="Times New Roman" w:cs="Times New Roman"/>
          <w:sz w:val="24"/>
          <w:szCs w:val="24"/>
        </w:rPr>
        <w:t>fxa</w:t>
      </w:r>
      <w:proofErr w:type="spellEnd"/>
      <w:r w:rsidRPr="004D4734">
        <w:rPr>
          <w:rFonts w:ascii="Times New Roman" w:eastAsia="Times New Roman" w:hAnsi="Times New Roman" w:cs="Times New Roman"/>
          <w:sz w:val="24"/>
          <w:szCs w:val="24"/>
        </w:rPr>
        <w:t>/</w:t>
      </w:r>
      <w:proofErr w:type="spellStart"/>
      <w:r w:rsidRPr="004D4734">
        <w:rPr>
          <w:rFonts w:ascii="Times New Roman" w:eastAsia="Times New Roman" w:hAnsi="Times New Roman" w:cs="Times New Roman"/>
          <w:sz w:val="24"/>
          <w:szCs w:val="24"/>
        </w:rPr>
        <w:t>nationalData</w:t>
      </w:r>
      <w:proofErr w:type="spellEnd"/>
      <w:r w:rsidRPr="004D4734">
        <w:rPr>
          <w:rFonts w:ascii="Times New Roman" w:eastAsia="Times New Roman" w:hAnsi="Times New Roman" w:cs="Times New Roman"/>
          <w:sz w:val="24"/>
          <w:szCs w:val="24"/>
        </w:rPr>
        <w:t xml:space="preserve">) </w:t>
      </w:r>
    </w:p>
    <w:p w:rsidR="004D4734" w:rsidRPr="004D4734" w:rsidRDefault="004D4734" w:rsidP="001862B1">
      <w:r w:rsidRPr="004D4734">
        <w:t xml:space="preserve">AWIPS II templates </w:t>
      </w:r>
      <w:proofErr w:type="gramStart"/>
      <w:r w:rsidRPr="004D4734">
        <w:t xml:space="preserve">( </w:t>
      </w:r>
      <w:proofErr w:type="spellStart"/>
      <w:r w:rsidRPr="004D4734">
        <w:rPr>
          <w:color w:val="0000FF"/>
          <w:u w:val="single"/>
        </w:rPr>
        <w:t>MarineStatementInfo</w:t>
      </w:r>
      <w:proofErr w:type="spellEnd"/>
      <w:proofErr w:type="gramEnd"/>
      <w:r w:rsidRPr="004D4734">
        <w:t xml:space="preserve"> ): </w:t>
      </w:r>
      <w:r w:rsidRPr="004D4734">
        <w:rPr>
          <w:b/>
          <w:bCs/>
        </w:rPr>
        <w:t>marinestatement.vm</w:t>
      </w:r>
      <w:r w:rsidRPr="004D4734">
        <w:t xml:space="preserve"> and </w:t>
      </w:r>
      <w:r w:rsidRPr="004D4734">
        <w:rPr>
          <w:b/>
          <w:bCs/>
        </w:rPr>
        <w:t>marinestatement.xml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4D4734" w:rsidRDefault="001862B1" w:rsidP="000E214A">
      <w:pPr>
        <w:pStyle w:val="Heading1"/>
      </w:pPr>
      <w:r w:rsidRPr="004D4734">
        <w:t>WarnGen</w:t>
      </w:r>
      <w:r w:rsidR="004D4734" w:rsidRPr="004D4734">
        <w:t xml:space="preserve"> Hydrologic Product Templates</w:t>
      </w:r>
    </w:p>
    <w:p w:rsidR="004D4734" w:rsidRPr="00D85EA6" w:rsidRDefault="004D4734" w:rsidP="00D85EA6">
      <w:pPr>
        <w:pStyle w:val="Heading3"/>
        <w:rPr>
          <w:color w:val="auto"/>
        </w:rPr>
      </w:pPr>
      <w:r w:rsidRPr="00D85EA6">
        <w:rPr>
          <w:color w:val="auto"/>
        </w:rPr>
        <w:t xml:space="preserve">Flash Flood Warning, convective: Product category FFW, i.e. WBCFFWLWX </w:t>
      </w:r>
    </w:p>
    <w:p w:rsidR="004D4734" w:rsidRPr="004D4734" w:rsidRDefault="004D4734" w:rsidP="001862B1">
      <w:r w:rsidRPr="004D4734">
        <w:t xml:space="preserve">AWIPS template: </w:t>
      </w:r>
      <w:proofErr w:type="spellStart"/>
      <w:r w:rsidRPr="004D4734">
        <w:rPr>
          <w:b/>
          <w:bCs/>
        </w:rPr>
        <w:t>wwa_ffw.preWWA</w:t>
      </w:r>
      <w:proofErr w:type="spellEnd"/>
      <w:r w:rsidRPr="004D4734">
        <w:t xml:space="preserve"> (in /data/</w:t>
      </w:r>
      <w:proofErr w:type="spellStart"/>
      <w:r w:rsidRPr="004D4734">
        <w:t>fxa</w:t>
      </w:r>
      <w:proofErr w:type="spellEnd"/>
      <w:r w:rsidRPr="004D4734">
        <w:t>/</w:t>
      </w:r>
      <w:proofErr w:type="spellStart"/>
      <w:r w:rsidRPr="004D4734">
        <w:t>nationalData</w:t>
      </w:r>
      <w:proofErr w:type="spellEnd"/>
      <w:r w:rsidRPr="004D4734">
        <w:t xml:space="preserve">) </w:t>
      </w:r>
    </w:p>
    <w:p w:rsidR="004D4734" w:rsidRPr="004D4734" w:rsidRDefault="004D4734" w:rsidP="001862B1">
      <w:r w:rsidRPr="004D4734">
        <w:t xml:space="preserve">AWIPS II templates </w:t>
      </w:r>
      <w:proofErr w:type="gramStart"/>
      <w:r w:rsidRPr="004D4734">
        <w:t xml:space="preserve">( </w:t>
      </w:r>
      <w:proofErr w:type="spellStart"/>
      <w:r w:rsidRPr="004D4734">
        <w:rPr>
          <w:color w:val="0000FF"/>
          <w:u w:val="single"/>
        </w:rPr>
        <w:t>FfwInfo</w:t>
      </w:r>
      <w:proofErr w:type="spellEnd"/>
      <w:proofErr w:type="gramEnd"/>
      <w:r w:rsidRPr="004D4734">
        <w:t xml:space="preserve"> ): </w:t>
      </w:r>
      <w:r w:rsidRPr="004D4734">
        <w:rPr>
          <w:b/>
          <w:bCs/>
        </w:rPr>
        <w:t>ffw.vm</w:t>
      </w:r>
      <w:r w:rsidRPr="004D4734">
        <w:t xml:space="preserve"> and </w:t>
      </w:r>
      <w:r w:rsidRPr="004D4734">
        <w:rPr>
          <w:b/>
          <w:bCs/>
        </w:rPr>
        <w:t>ffw.xml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D85EA6" w:rsidRDefault="004D4734" w:rsidP="00D85EA6">
      <w:pPr>
        <w:pStyle w:val="Heading3"/>
        <w:rPr>
          <w:color w:val="auto"/>
        </w:rPr>
      </w:pPr>
      <w:r w:rsidRPr="00D85EA6">
        <w:rPr>
          <w:color w:val="auto"/>
        </w:rPr>
        <w:t xml:space="preserve">Flash </w:t>
      </w:r>
      <w:r w:rsidRPr="00D85EA6">
        <w:rPr>
          <w:rFonts w:asciiTheme="majorHAnsi" w:hAnsiTheme="majorHAnsi"/>
          <w:color w:val="auto"/>
          <w:sz w:val="22"/>
          <w:szCs w:val="22"/>
        </w:rPr>
        <w:t>Flood</w:t>
      </w:r>
      <w:r w:rsidRPr="00D85EA6">
        <w:rPr>
          <w:color w:val="auto"/>
        </w:rPr>
        <w:t xml:space="preserve"> Statement (follow-up to convective FFW): Product category FFS, i.e. WBCFFSLWX </w:t>
      </w:r>
    </w:p>
    <w:p w:rsidR="004D4734" w:rsidRPr="004D4734" w:rsidRDefault="004D4734" w:rsidP="001862B1">
      <w:r w:rsidRPr="004D4734">
        <w:t xml:space="preserve">AWIPS template: </w:t>
      </w:r>
      <w:proofErr w:type="spellStart"/>
      <w:r w:rsidRPr="004D4734">
        <w:rPr>
          <w:b/>
          <w:bCs/>
        </w:rPr>
        <w:t>wwa_flflood_sta_county.preWWA</w:t>
      </w:r>
      <w:proofErr w:type="spellEnd"/>
      <w:r w:rsidRPr="004D4734">
        <w:t xml:space="preserve"> (in /data/</w:t>
      </w:r>
      <w:proofErr w:type="spellStart"/>
      <w:r w:rsidRPr="004D4734">
        <w:t>fxa</w:t>
      </w:r>
      <w:proofErr w:type="spellEnd"/>
      <w:r w:rsidRPr="004D4734">
        <w:t>/</w:t>
      </w:r>
      <w:proofErr w:type="spellStart"/>
      <w:r w:rsidRPr="004D4734">
        <w:t>nationalData</w:t>
      </w:r>
      <w:proofErr w:type="spellEnd"/>
      <w:r w:rsidRPr="004D4734">
        <w:t xml:space="preserve">) </w:t>
      </w:r>
    </w:p>
    <w:p w:rsidR="004D4734" w:rsidRPr="004D4734" w:rsidRDefault="004D4734" w:rsidP="001862B1">
      <w:r w:rsidRPr="004D4734">
        <w:t xml:space="preserve">AWIPS II templates </w:t>
      </w:r>
      <w:proofErr w:type="gramStart"/>
      <w:r w:rsidRPr="004D4734">
        <w:t xml:space="preserve">( </w:t>
      </w:r>
      <w:proofErr w:type="spellStart"/>
      <w:r w:rsidRPr="004D4734">
        <w:rPr>
          <w:color w:val="0000FF"/>
          <w:u w:val="single"/>
        </w:rPr>
        <w:t>FfsInfo</w:t>
      </w:r>
      <w:proofErr w:type="spellEnd"/>
      <w:proofErr w:type="gramEnd"/>
      <w:r w:rsidRPr="004D4734">
        <w:t xml:space="preserve"> ): </w:t>
      </w:r>
      <w:r w:rsidRPr="004D4734">
        <w:rPr>
          <w:b/>
          <w:bCs/>
        </w:rPr>
        <w:t>ffs.vm</w:t>
      </w:r>
      <w:r w:rsidRPr="004D4734">
        <w:t xml:space="preserve"> and </w:t>
      </w:r>
      <w:r w:rsidRPr="004D4734">
        <w:rPr>
          <w:b/>
          <w:bCs/>
        </w:rPr>
        <w:t>ffs.xml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D85EA6" w:rsidRDefault="004D4734" w:rsidP="00D85EA6">
      <w:pPr>
        <w:rPr>
          <w:b/>
        </w:rPr>
      </w:pPr>
      <w:r w:rsidRPr="00D85EA6">
        <w:rPr>
          <w:b/>
        </w:rPr>
        <w:t xml:space="preserve">Dam Break (non convective flash flood warning): Product category FFW, i.e. WBCFFWLWX </w:t>
      </w:r>
    </w:p>
    <w:p w:rsidR="004D4734" w:rsidRPr="004D4734" w:rsidRDefault="004D4734" w:rsidP="00D85EA6">
      <w:r w:rsidRPr="004D4734">
        <w:t xml:space="preserve">AWIPS template: </w:t>
      </w:r>
      <w:proofErr w:type="spellStart"/>
      <w:r w:rsidRPr="004D4734">
        <w:rPr>
          <w:b/>
          <w:bCs/>
        </w:rPr>
        <w:t>wwa_dam_break.preWWA</w:t>
      </w:r>
      <w:proofErr w:type="spellEnd"/>
      <w:r w:rsidRPr="004D4734">
        <w:t xml:space="preserve"> (in /data/</w:t>
      </w:r>
      <w:proofErr w:type="spellStart"/>
      <w:r w:rsidRPr="004D4734">
        <w:t>fxa</w:t>
      </w:r>
      <w:proofErr w:type="spellEnd"/>
      <w:r w:rsidRPr="004D4734">
        <w:t>/</w:t>
      </w:r>
      <w:proofErr w:type="spellStart"/>
      <w:r w:rsidRPr="004D4734">
        <w:t>nationalData</w:t>
      </w:r>
      <w:proofErr w:type="spellEnd"/>
      <w:r w:rsidRPr="004D4734">
        <w:t xml:space="preserve">) </w:t>
      </w:r>
    </w:p>
    <w:p w:rsidR="004D4734" w:rsidRPr="004D4734" w:rsidRDefault="004D4734" w:rsidP="00D85EA6">
      <w:r w:rsidRPr="004D4734">
        <w:t xml:space="preserve">AWIPS II templates </w:t>
      </w:r>
      <w:proofErr w:type="gramStart"/>
      <w:r w:rsidRPr="004D4734">
        <w:t xml:space="preserve">( </w:t>
      </w:r>
      <w:proofErr w:type="spellStart"/>
      <w:r w:rsidRPr="004D4734">
        <w:rPr>
          <w:color w:val="0000FF"/>
          <w:u w:val="single"/>
        </w:rPr>
        <w:t>DamBreakInfo</w:t>
      </w:r>
      <w:proofErr w:type="spellEnd"/>
      <w:proofErr w:type="gramEnd"/>
      <w:r w:rsidRPr="004D4734">
        <w:t xml:space="preserve"> ): </w:t>
      </w:r>
      <w:r w:rsidRPr="004D4734">
        <w:rPr>
          <w:b/>
          <w:bCs/>
        </w:rPr>
        <w:t>dambreak.vm</w:t>
      </w:r>
      <w:r w:rsidRPr="004D4734">
        <w:t xml:space="preserve"> and </w:t>
      </w:r>
      <w:r w:rsidRPr="004D4734">
        <w:rPr>
          <w:b/>
          <w:bCs/>
        </w:rPr>
        <w:t>dambreak.xml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4D4734" w:rsidRDefault="004D4734" w:rsidP="00D85EA6">
      <w:r w:rsidRPr="004D4734">
        <w:t xml:space="preserve">Rough Draft of instructions for creating </w:t>
      </w:r>
      <w:proofErr w:type="spellStart"/>
      <w:r w:rsidRPr="004D4734">
        <w:rPr>
          <w:color w:val="0000FF"/>
          <w:u w:val="single"/>
        </w:rPr>
        <w:t>SiteSpecificDams</w:t>
      </w:r>
      <w:proofErr w:type="spellEnd"/>
      <w:r w:rsidRPr="004D4734">
        <w:t xml:space="preserve"> in AWIPS II - Phil </w:t>
      </w:r>
      <w:proofErr w:type="spellStart"/>
      <w:r w:rsidRPr="004D4734">
        <w:t>Kurimski</w:t>
      </w:r>
      <w:proofErr w:type="spellEnd"/>
      <w:r w:rsidRPr="004D4734">
        <w:t xml:space="preserve"> WFO DTX</w:t>
      </w:r>
    </w:p>
    <w:p w:rsidR="004D4734" w:rsidRPr="00D85EA6" w:rsidRDefault="004D4734" w:rsidP="00D85EA6">
      <w:pPr>
        <w:rPr>
          <w:b/>
        </w:rPr>
      </w:pPr>
      <w:r w:rsidRPr="00D85EA6">
        <w:rPr>
          <w:b/>
        </w:rPr>
        <w:t xml:space="preserve">Dam Break follow-up: Product category FFS, i.e. WBCFFSLWX </w:t>
      </w:r>
    </w:p>
    <w:p w:rsidR="004D4734" w:rsidRPr="004D4734" w:rsidRDefault="004D4734" w:rsidP="00D85EA6">
      <w:r w:rsidRPr="004D4734">
        <w:t xml:space="preserve">AWIPS template: </w:t>
      </w:r>
      <w:proofErr w:type="spellStart"/>
      <w:r w:rsidRPr="004D4734">
        <w:rPr>
          <w:b/>
          <w:bCs/>
        </w:rPr>
        <w:t>wwa_flflood_sta.preWWA</w:t>
      </w:r>
      <w:proofErr w:type="spellEnd"/>
      <w:r w:rsidRPr="004D4734">
        <w:t xml:space="preserve"> (in /data/</w:t>
      </w:r>
      <w:proofErr w:type="spellStart"/>
      <w:r w:rsidRPr="004D4734">
        <w:t>fxa</w:t>
      </w:r>
      <w:proofErr w:type="spellEnd"/>
      <w:r w:rsidRPr="004D4734">
        <w:t>/</w:t>
      </w:r>
      <w:proofErr w:type="spellStart"/>
      <w:r w:rsidRPr="004D4734">
        <w:t>nationalData</w:t>
      </w:r>
      <w:proofErr w:type="spellEnd"/>
      <w:r w:rsidRPr="004D4734">
        <w:t xml:space="preserve">) </w:t>
      </w:r>
    </w:p>
    <w:p w:rsidR="004D4734" w:rsidRPr="004D4734" w:rsidRDefault="004D4734" w:rsidP="00D85EA6">
      <w:r w:rsidRPr="004D4734">
        <w:t xml:space="preserve">AWIPS II templates </w:t>
      </w:r>
      <w:proofErr w:type="gramStart"/>
      <w:r w:rsidRPr="004D4734">
        <w:t xml:space="preserve">( </w:t>
      </w:r>
      <w:proofErr w:type="spellStart"/>
      <w:r w:rsidRPr="004D4734">
        <w:rPr>
          <w:color w:val="0000FF"/>
          <w:u w:val="single"/>
        </w:rPr>
        <w:t>DamBreakFfsInfo</w:t>
      </w:r>
      <w:proofErr w:type="spellEnd"/>
      <w:proofErr w:type="gramEnd"/>
      <w:r w:rsidRPr="004D4734">
        <w:t xml:space="preserve"> ): </w:t>
      </w:r>
      <w:r w:rsidRPr="004D4734">
        <w:rPr>
          <w:b/>
          <w:bCs/>
        </w:rPr>
        <w:t>dambreakffs.vm</w:t>
      </w:r>
      <w:r w:rsidRPr="004D4734">
        <w:t xml:space="preserve"> and </w:t>
      </w:r>
      <w:r w:rsidRPr="004D4734">
        <w:rPr>
          <w:b/>
          <w:bCs/>
        </w:rPr>
        <w:t>dambreakffs.xml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4D4734" w:rsidRDefault="004D4734" w:rsidP="00D85EA6">
      <w:r w:rsidRPr="004D4734">
        <w:t xml:space="preserve">Rough Draft of instructions for creating </w:t>
      </w:r>
      <w:proofErr w:type="spellStart"/>
      <w:r w:rsidRPr="004D4734">
        <w:rPr>
          <w:color w:val="0000FF"/>
          <w:u w:val="single"/>
        </w:rPr>
        <w:t>SiteSpecificDams</w:t>
      </w:r>
      <w:proofErr w:type="spellEnd"/>
      <w:r w:rsidRPr="004D4734">
        <w:t xml:space="preserve"> in AWIPS II - Phil </w:t>
      </w:r>
      <w:proofErr w:type="spellStart"/>
      <w:r w:rsidRPr="004D4734">
        <w:t>Kurimski</w:t>
      </w:r>
      <w:proofErr w:type="spellEnd"/>
      <w:r w:rsidRPr="004D4734">
        <w:t xml:space="preserve"> WFO DTX</w:t>
      </w:r>
    </w:p>
    <w:p w:rsidR="004D4734" w:rsidRPr="00D85EA6" w:rsidRDefault="004D4734" w:rsidP="00D85EA6">
      <w:pPr>
        <w:rPr>
          <w:b/>
        </w:rPr>
      </w:pPr>
      <w:r w:rsidRPr="00D85EA6">
        <w:rPr>
          <w:b/>
        </w:rPr>
        <w:t xml:space="preserve">Areal Flood Warning: Product category FLW, i.e. WBCFLWLWX </w:t>
      </w:r>
    </w:p>
    <w:p w:rsidR="004D4734" w:rsidRPr="004D4734" w:rsidRDefault="004D4734" w:rsidP="00D85EA6">
      <w:r w:rsidRPr="004D4734">
        <w:lastRenderedPageBreak/>
        <w:t xml:space="preserve">AWIPS template: </w:t>
      </w:r>
      <w:proofErr w:type="spellStart"/>
      <w:r w:rsidRPr="004D4734">
        <w:rPr>
          <w:b/>
          <w:bCs/>
        </w:rPr>
        <w:t>wwa_flood_wrn.preWWA</w:t>
      </w:r>
      <w:proofErr w:type="spellEnd"/>
      <w:r w:rsidRPr="004D4734">
        <w:t xml:space="preserve"> (in /data/</w:t>
      </w:r>
      <w:proofErr w:type="spellStart"/>
      <w:r w:rsidRPr="004D4734">
        <w:t>fxa</w:t>
      </w:r>
      <w:proofErr w:type="spellEnd"/>
      <w:r w:rsidRPr="004D4734">
        <w:t>/</w:t>
      </w:r>
      <w:proofErr w:type="spellStart"/>
      <w:r w:rsidRPr="004D4734">
        <w:t>nationalData</w:t>
      </w:r>
      <w:proofErr w:type="spellEnd"/>
      <w:r w:rsidRPr="004D4734">
        <w:t xml:space="preserve">) </w:t>
      </w:r>
    </w:p>
    <w:p w:rsidR="004D4734" w:rsidRPr="004D4734" w:rsidRDefault="004D4734" w:rsidP="000457A1">
      <w:r w:rsidRPr="004D4734">
        <w:t xml:space="preserve">AWIPS II templates </w:t>
      </w:r>
      <w:proofErr w:type="gramStart"/>
      <w:r w:rsidRPr="004D4734">
        <w:t xml:space="preserve">( </w:t>
      </w:r>
      <w:proofErr w:type="spellStart"/>
      <w:r w:rsidRPr="004D4734">
        <w:rPr>
          <w:color w:val="0000FF"/>
          <w:u w:val="single"/>
        </w:rPr>
        <w:t>FlwInfo</w:t>
      </w:r>
      <w:proofErr w:type="spellEnd"/>
      <w:proofErr w:type="gramEnd"/>
      <w:r w:rsidRPr="004D4734">
        <w:t xml:space="preserve"> ): </w:t>
      </w:r>
      <w:r w:rsidRPr="004D4734">
        <w:rPr>
          <w:b/>
          <w:bCs/>
        </w:rPr>
        <w:t>flw.vm</w:t>
      </w:r>
      <w:r w:rsidRPr="004D4734">
        <w:t xml:space="preserve"> and </w:t>
      </w:r>
      <w:r w:rsidRPr="004D4734">
        <w:rPr>
          <w:b/>
          <w:bCs/>
        </w:rPr>
        <w:t>flw.xml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D85EA6" w:rsidRDefault="004D4734" w:rsidP="00D85EA6">
      <w:pPr>
        <w:rPr>
          <w:b/>
        </w:rPr>
      </w:pPr>
      <w:r w:rsidRPr="00D85EA6">
        <w:rPr>
          <w:b/>
        </w:rPr>
        <w:t xml:space="preserve">Areal Flood Statement (follow-up to FLW): Product FLS, i.e. WBCFLSLWX </w:t>
      </w:r>
    </w:p>
    <w:p w:rsidR="004D4734" w:rsidRPr="004D4734" w:rsidRDefault="004D4734" w:rsidP="00D85EA6">
      <w:r w:rsidRPr="004D4734">
        <w:t xml:space="preserve">AWIPS template: </w:t>
      </w:r>
      <w:proofErr w:type="spellStart"/>
      <w:r w:rsidRPr="004D4734">
        <w:rPr>
          <w:b/>
          <w:bCs/>
        </w:rPr>
        <w:t>wwa_flood_sta.preWWA</w:t>
      </w:r>
      <w:proofErr w:type="spellEnd"/>
      <w:r w:rsidRPr="004D4734">
        <w:t xml:space="preserve"> (in /data/</w:t>
      </w:r>
      <w:proofErr w:type="spellStart"/>
      <w:r w:rsidRPr="004D4734">
        <w:t>fxa</w:t>
      </w:r>
      <w:proofErr w:type="spellEnd"/>
      <w:r w:rsidRPr="004D4734">
        <w:t>/</w:t>
      </w:r>
      <w:proofErr w:type="spellStart"/>
      <w:r w:rsidRPr="004D4734">
        <w:t>nationalData</w:t>
      </w:r>
      <w:proofErr w:type="spellEnd"/>
      <w:r w:rsidRPr="004D4734">
        <w:t xml:space="preserve">) </w:t>
      </w:r>
    </w:p>
    <w:p w:rsidR="004D4734" w:rsidRPr="004D4734" w:rsidRDefault="004D4734" w:rsidP="00D85EA6">
      <w:r w:rsidRPr="004D4734">
        <w:t xml:space="preserve">AWIPS II templates </w:t>
      </w:r>
      <w:proofErr w:type="gramStart"/>
      <w:r w:rsidRPr="004D4734">
        <w:t xml:space="preserve">( </w:t>
      </w:r>
      <w:proofErr w:type="spellStart"/>
      <w:r w:rsidRPr="004D4734">
        <w:rPr>
          <w:color w:val="0000FF"/>
          <w:u w:val="single"/>
        </w:rPr>
        <w:t>FlsInfo</w:t>
      </w:r>
      <w:proofErr w:type="spellEnd"/>
      <w:proofErr w:type="gramEnd"/>
      <w:r w:rsidRPr="004D4734">
        <w:t xml:space="preserve"> ): </w:t>
      </w:r>
      <w:r w:rsidRPr="004D4734">
        <w:rPr>
          <w:b/>
          <w:bCs/>
        </w:rPr>
        <w:t>fls.vm</w:t>
      </w:r>
      <w:r w:rsidRPr="004D4734">
        <w:t xml:space="preserve"> and </w:t>
      </w:r>
      <w:r w:rsidRPr="004D4734">
        <w:rPr>
          <w:b/>
          <w:bCs/>
        </w:rPr>
        <w:t>fls.xml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D85EA6" w:rsidRDefault="004D4734" w:rsidP="00D85EA6">
      <w:pPr>
        <w:rPr>
          <w:b/>
        </w:rPr>
      </w:pPr>
      <w:r w:rsidRPr="00D85EA6">
        <w:rPr>
          <w:b/>
        </w:rPr>
        <w:t xml:space="preserve">Areal Flood Advisory (events below severe criteria): Product category FLS, i.e. WBCFLSLWX </w:t>
      </w:r>
    </w:p>
    <w:p w:rsidR="004D4734" w:rsidRPr="004D4734" w:rsidRDefault="004D4734" w:rsidP="00D85EA6">
      <w:r w:rsidRPr="004D4734">
        <w:t xml:space="preserve">AWIPS template: </w:t>
      </w:r>
      <w:proofErr w:type="spellStart"/>
      <w:r w:rsidRPr="004D4734">
        <w:rPr>
          <w:b/>
          <w:bCs/>
        </w:rPr>
        <w:t>wwa_flood_adv.preWWA</w:t>
      </w:r>
      <w:proofErr w:type="spellEnd"/>
      <w:r w:rsidRPr="004D4734">
        <w:t xml:space="preserve"> (in /data/</w:t>
      </w:r>
      <w:proofErr w:type="spellStart"/>
      <w:r w:rsidRPr="004D4734">
        <w:t>fxa</w:t>
      </w:r>
      <w:proofErr w:type="spellEnd"/>
      <w:r w:rsidRPr="004D4734">
        <w:t>/</w:t>
      </w:r>
      <w:proofErr w:type="spellStart"/>
      <w:r w:rsidRPr="004D4734">
        <w:t>nationalData</w:t>
      </w:r>
      <w:proofErr w:type="spellEnd"/>
      <w:r w:rsidRPr="004D4734">
        <w:t xml:space="preserve">) </w:t>
      </w:r>
    </w:p>
    <w:p w:rsidR="004D4734" w:rsidRPr="004D4734" w:rsidRDefault="004D4734" w:rsidP="00D85EA6">
      <w:r w:rsidRPr="004D4734">
        <w:t xml:space="preserve">AWIPS II templates </w:t>
      </w:r>
      <w:proofErr w:type="gramStart"/>
      <w:r w:rsidRPr="004D4734">
        <w:t xml:space="preserve">( </w:t>
      </w:r>
      <w:proofErr w:type="spellStart"/>
      <w:r w:rsidRPr="004D4734">
        <w:rPr>
          <w:color w:val="0000FF"/>
          <w:u w:val="single"/>
        </w:rPr>
        <w:t>FlaInfo</w:t>
      </w:r>
      <w:proofErr w:type="spellEnd"/>
      <w:proofErr w:type="gramEnd"/>
      <w:r w:rsidRPr="004D4734">
        <w:t xml:space="preserve"> ): </w:t>
      </w:r>
      <w:r w:rsidRPr="004D4734">
        <w:rPr>
          <w:b/>
          <w:bCs/>
        </w:rPr>
        <w:t>fla.vm</w:t>
      </w:r>
      <w:r w:rsidRPr="004D4734">
        <w:t xml:space="preserve"> and </w:t>
      </w:r>
      <w:r w:rsidRPr="004D4734">
        <w:rPr>
          <w:b/>
          <w:bCs/>
        </w:rPr>
        <w:t>fla.xml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D85EA6" w:rsidRDefault="004D4734" w:rsidP="00D85EA6">
      <w:pPr>
        <w:pStyle w:val="Heading3"/>
        <w:rPr>
          <w:rFonts w:asciiTheme="minorHAnsi" w:eastAsiaTheme="minorHAnsi" w:hAnsiTheme="minorHAnsi" w:cstheme="minorBidi"/>
          <w:bCs w:val="0"/>
          <w:color w:val="auto"/>
          <w:sz w:val="22"/>
          <w:szCs w:val="22"/>
        </w:rPr>
      </w:pPr>
      <w:r w:rsidRPr="00D85EA6">
        <w:rPr>
          <w:rFonts w:asciiTheme="minorHAnsi" w:eastAsiaTheme="minorHAnsi" w:hAnsiTheme="minorHAnsi" w:cstheme="minorBidi"/>
          <w:bCs w:val="0"/>
          <w:color w:val="auto"/>
          <w:sz w:val="22"/>
          <w:szCs w:val="22"/>
        </w:rPr>
        <w:t>Areal Flood Advisory Statement (follow-up to areal flood advisory): Product category FLS, i.e.</w:t>
      </w:r>
      <w:r w:rsidRPr="00D85EA6">
        <w:rPr>
          <w:color w:val="auto"/>
        </w:rPr>
        <w:t xml:space="preserve"> </w:t>
      </w:r>
      <w:r w:rsidRPr="00D85EA6">
        <w:rPr>
          <w:rFonts w:asciiTheme="minorHAnsi" w:eastAsiaTheme="minorHAnsi" w:hAnsiTheme="minorHAnsi" w:cstheme="minorBidi"/>
          <w:bCs w:val="0"/>
          <w:color w:val="auto"/>
          <w:sz w:val="22"/>
          <w:szCs w:val="22"/>
        </w:rPr>
        <w:t xml:space="preserve">WBCFLSLWX </w:t>
      </w:r>
    </w:p>
    <w:p w:rsidR="004D4734" w:rsidRPr="004D4734" w:rsidRDefault="004D4734" w:rsidP="00D85EA6">
      <w:r w:rsidRPr="004D4734">
        <w:t xml:space="preserve">AWIPS template: </w:t>
      </w:r>
      <w:proofErr w:type="spellStart"/>
      <w:r w:rsidRPr="004D4734">
        <w:rPr>
          <w:b/>
          <w:bCs/>
        </w:rPr>
        <w:t>wwa_flood_adv_sta.preWWA</w:t>
      </w:r>
      <w:proofErr w:type="spellEnd"/>
      <w:r w:rsidRPr="004D4734">
        <w:t xml:space="preserve"> (in /data/</w:t>
      </w:r>
      <w:proofErr w:type="spellStart"/>
      <w:r w:rsidRPr="004D4734">
        <w:t>fxa</w:t>
      </w:r>
      <w:proofErr w:type="spellEnd"/>
      <w:r w:rsidRPr="004D4734">
        <w:t>/</w:t>
      </w:r>
      <w:proofErr w:type="spellStart"/>
      <w:r w:rsidRPr="004D4734">
        <w:t>nationalData</w:t>
      </w:r>
      <w:proofErr w:type="spellEnd"/>
      <w:r w:rsidRPr="004D4734">
        <w:t xml:space="preserve">) </w:t>
      </w:r>
    </w:p>
    <w:p w:rsidR="004D4734" w:rsidRPr="004D4734" w:rsidRDefault="004D4734" w:rsidP="00D85EA6">
      <w:r w:rsidRPr="004D4734">
        <w:t xml:space="preserve">AWIPS II template </w:t>
      </w:r>
      <w:proofErr w:type="gramStart"/>
      <w:r w:rsidRPr="004D4734">
        <w:t xml:space="preserve">( </w:t>
      </w:r>
      <w:proofErr w:type="spellStart"/>
      <w:r w:rsidRPr="004D4734">
        <w:rPr>
          <w:color w:val="0000FF"/>
          <w:u w:val="single"/>
        </w:rPr>
        <w:t>FlasInfo</w:t>
      </w:r>
      <w:proofErr w:type="spellEnd"/>
      <w:proofErr w:type="gramEnd"/>
      <w:r w:rsidRPr="004D4734">
        <w:t xml:space="preserve"> ): </w:t>
      </w:r>
      <w:r w:rsidRPr="004D4734">
        <w:rPr>
          <w:b/>
          <w:bCs/>
        </w:rPr>
        <w:t>flas.vm</w:t>
      </w:r>
      <w:r w:rsidRPr="004D4734">
        <w:t xml:space="preserve"> and </w:t>
      </w:r>
      <w:r w:rsidRPr="004D4734">
        <w:rPr>
          <w:b/>
          <w:bCs/>
        </w:rPr>
        <w:t>flas.xml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4D4734" w:rsidRDefault="004D4734" w:rsidP="000E214A">
      <w:pPr>
        <w:pStyle w:val="Heading1"/>
      </w:pPr>
      <w:proofErr w:type="spellStart"/>
      <w:r w:rsidRPr="004D4734">
        <w:t>Warngen</w:t>
      </w:r>
      <w:proofErr w:type="spellEnd"/>
      <w:r w:rsidRPr="004D4734">
        <w:t xml:space="preserve"> Non-warning Product Templates</w:t>
      </w:r>
    </w:p>
    <w:p w:rsidR="004D4734" w:rsidRPr="004D4734" w:rsidRDefault="004D4734" w:rsidP="00D85EA6">
      <w:r w:rsidRPr="004D4734">
        <w:t xml:space="preserve">Non-warning products for which </w:t>
      </w:r>
      <w:r w:rsidR="00D85EA6" w:rsidRPr="004D4734">
        <w:t>WarnGen</w:t>
      </w:r>
      <w:r w:rsidRPr="004D4734">
        <w:t xml:space="preserve"> can be used but WFOs are not mandated to use </w:t>
      </w:r>
      <w:proofErr w:type="spellStart"/>
      <w:r w:rsidRPr="004D4734">
        <w:t>warnGen</w:t>
      </w:r>
      <w:proofErr w:type="spellEnd"/>
      <w:r w:rsidRPr="004D4734">
        <w:t xml:space="preserve">. </w:t>
      </w:r>
    </w:p>
    <w:p w:rsidR="004D4734" w:rsidRPr="00D85EA6" w:rsidRDefault="004D4734" w:rsidP="00D85EA6">
      <w:pPr>
        <w:rPr>
          <w:b/>
        </w:rPr>
      </w:pPr>
      <w:r w:rsidRPr="00D85EA6">
        <w:rPr>
          <w:b/>
        </w:rPr>
        <w:t xml:space="preserve">Significant Weather Alert: Product category SPS, i.e. WBCSPSLWX </w:t>
      </w:r>
    </w:p>
    <w:p w:rsidR="004D4734" w:rsidRPr="004D4734" w:rsidRDefault="004D4734" w:rsidP="00D85EA6">
      <w:r w:rsidRPr="004D4734">
        <w:t xml:space="preserve">AWIPS template: </w:t>
      </w:r>
      <w:proofErr w:type="spellStart"/>
      <w:r w:rsidRPr="004D4734">
        <w:rPr>
          <w:b/>
          <w:bCs/>
        </w:rPr>
        <w:t>wwa_swa.preWWA</w:t>
      </w:r>
      <w:proofErr w:type="spellEnd"/>
      <w:r w:rsidRPr="004D4734">
        <w:t xml:space="preserve"> (in /data/</w:t>
      </w:r>
      <w:proofErr w:type="spellStart"/>
      <w:r w:rsidRPr="004D4734">
        <w:t>fxa</w:t>
      </w:r>
      <w:proofErr w:type="spellEnd"/>
      <w:r w:rsidRPr="004D4734">
        <w:t>/</w:t>
      </w:r>
      <w:proofErr w:type="spellStart"/>
      <w:r w:rsidRPr="004D4734">
        <w:t>customFiles</w:t>
      </w:r>
      <w:proofErr w:type="spellEnd"/>
      <w:r w:rsidRPr="004D4734">
        <w:t xml:space="preserve"> or /</w:t>
      </w:r>
      <w:proofErr w:type="spellStart"/>
      <w:r w:rsidRPr="004D4734">
        <w:t>awips</w:t>
      </w:r>
      <w:proofErr w:type="spellEnd"/>
      <w:r w:rsidRPr="004D4734">
        <w:t>/</w:t>
      </w:r>
      <w:proofErr w:type="spellStart"/>
      <w:r w:rsidRPr="004D4734">
        <w:t>fxa</w:t>
      </w:r>
      <w:proofErr w:type="spellEnd"/>
      <w:r w:rsidRPr="004D4734">
        <w:t xml:space="preserve">/data/localization/XXX) </w:t>
      </w:r>
    </w:p>
    <w:p w:rsidR="004D4734" w:rsidRPr="004D4734" w:rsidRDefault="004D4734" w:rsidP="00D85EA6">
      <w:r w:rsidRPr="004D4734">
        <w:t xml:space="preserve">AWIPS II templates </w:t>
      </w:r>
      <w:proofErr w:type="gramStart"/>
      <w:r w:rsidRPr="004D4734">
        <w:t xml:space="preserve">( </w:t>
      </w:r>
      <w:proofErr w:type="spellStart"/>
      <w:r w:rsidRPr="004D4734">
        <w:rPr>
          <w:color w:val="0000FF"/>
          <w:u w:val="single"/>
        </w:rPr>
        <w:t>SwaInfo</w:t>
      </w:r>
      <w:proofErr w:type="spellEnd"/>
      <w:proofErr w:type="gramEnd"/>
      <w:r w:rsidRPr="004D4734">
        <w:t xml:space="preserve"> ): </w:t>
      </w:r>
      <w:r w:rsidRPr="004D4734">
        <w:rPr>
          <w:b/>
          <w:bCs/>
        </w:rPr>
        <w:t>swa.vm</w:t>
      </w:r>
      <w:r w:rsidRPr="004D4734">
        <w:t xml:space="preserve"> and </w:t>
      </w:r>
      <w:r w:rsidRPr="004D4734">
        <w:rPr>
          <w:b/>
          <w:bCs/>
        </w:rPr>
        <w:t>swa.xml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D85EA6" w:rsidRDefault="004D4734" w:rsidP="00D85EA6">
      <w:pPr>
        <w:rPr>
          <w:b/>
        </w:rPr>
      </w:pPr>
      <w:r w:rsidRPr="00D85EA6">
        <w:rPr>
          <w:b/>
        </w:rPr>
        <w:t xml:space="preserve">Short Term Forecast: Product category NOW, i.e. WBCNOWLWX </w:t>
      </w:r>
    </w:p>
    <w:p w:rsidR="004D4734" w:rsidRPr="004D4734" w:rsidRDefault="004D4734" w:rsidP="00D85EA6">
      <w:r w:rsidRPr="004D4734">
        <w:t xml:space="preserve">AWIPS template: </w:t>
      </w:r>
      <w:proofErr w:type="spellStart"/>
      <w:r w:rsidRPr="004D4734">
        <w:rPr>
          <w:b/>
          <w:bCs/>
        </w:rPr>
        <w:t>wwa_shorttermfcst.preWWA</w:t>
      </w:r>
      <w:proofErr w:type="spellEnd"/>
      <w:r w:rsidRPr="004D4734">
        <w:t xml:space="preserve"> (in /data/</w:t>
      </w:r>
      <w:proofErr w:type="spellStart"/>
      <w:r w:rsidRPr="004D4734">
        <w:t>fxa</w:t>
      </w:r>
      <w:proofErr w:type="spellEnd"/>
      <w:r w:rsidRPr="004D4734">
        <w:t>/</w:t>
      </w:r>
      <w:proofErr w:type="spellStart"/>
      <w:r w:rsidRPr="004D4734">
        <w:t>nationalData</w:t>
      </w:r>
      <w:proofErr w:type="spellEnd"/>
      <w:r w:rsidRPr="004D4734">
        <w:t xml:space="preserve">) </w:t>
      </w:r>
    </w:p>
    <w:p w:rsidR="004D4734" w:rsidRPr="004D4734" w:rsidRDefault="004D4734" w:rsidP="00D85EA6">
      <w:r w:rsidRPr="004D4734">
        <w:t xml:space="preserve">AWIPS II templates </w:t>
      </w:r>
      <w:proofErr w:type="gramStart"/>
      <w:r w:rsidRPr="004D4734">
        <w:t xml:space="preserve">( </w:t>
      </w:r>
      <w:proofErr w:type="spellStart"/>
      <w:r w:rsidRPr="004D4734">
        <w:rPr>
          <w:color w:val="0000FF"/>
          <w:u w:val="single"/>
        </w:rPr>
        <w:t>ShortTermInfo</w:t>
      </w:r>
      <w:proofErr w:type="spellEnd"/>
      <w:proofErr w:type="gramEnd"/>
      <w:r w:rsidRPr="004D4734">
        <w:t xml:space="preserve"> ): </w:t>
      </w:r>
      <w:r w:rsidRPr="004D4734">
        <w:rPr>
          <w:b/>
          <w:bCs/>
        </w:rPr>
        <w:t>shortterm.vm</w:t>
      </w:r>
      <w:r w:rsidRPr="004D4734">
        <w:t xml:space="preserve"> and </w:t>
      </w:r>
      <w:r w:rsidRPr="004D4734">
        <w:rPr>
          <w:b/>
          <w:bCs/>
        </w:rPr>
        <w:t>shortterm.xml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D85EA6" w:rsidRDefault="00D85EA6" w:rsidP="00D85EA6">
      <w:pPr>
        <w:pStyle w:val="Heading3"/>
        <w:rPr>
          <w:color w:val="auto"/>
        </w:rPr>
      </w:pPr>
      <w:r>
        <w:rPr>
          <w:color w:val="auto"/>
        </w:rPr>
        <w:t>`</w:t>
      </w:r>
    </w:p>
    <w:p w:rsidR="004D4734" w:rsidRPr="004D4734" w:rsidRDefault="004D4734" w:rsidP="00D85EA6">
      <w:r w:rsidRPr="004D4734">
        <w:t xml:space="preserve">AWIPS template: </w:t>
      </w:r>
      <w:proofErr w:type="spellStart"/>
      <w:r w:rsidRPr="004D4734">
        <w:rPr>
          <w:b/>
          <w:bCs/>
        </w:rPr>
        <w:t>wwa_sws.preWWA</w:t>
      </w:r>
      <w:proofErr w:type="spellEnd"/>
      <w:r w:rsidRPr="004D4734">
        <w:t xml:space="preserve"> (in /data/</w:t>
      </w:r>
      <w:proofErr w:type="spellStart"/>
      <w:r w:rsidRPr="004D4734">
        <w:t>fxa</w:t>
      </w:r>
      <w:proofErr w:type="spellEnd"/>
      <w:r w:rsidRPr="004D4734">
        <w:t>/</w:t>
      </w:r>
      <w:proofErr w:type="spellStart"/>
      <w:r w:rsidRPr="004D4734">
        <w:t>nationalData</w:t>
      </w:r>
      <w:proofErr w:type="spellEnd"/>
      <w:r w:rsidRPr="004D4734">
        <w:t xml:space="preserve">) </w:t>
      </w:r>
    </w:p>
    <w:p w:rsidR="004D4734" w:rsidRPr="004D4734" w:rsidRDefault="004D4734" w:rsidP="00D85EA6">
      <w:r w:rsidRPr="004D4734">
        <w:lastRenderedPageBreak/>
        <w:t xml:space="preserve">AWIPS II templates </w:t>
      </w:r>
      <w:proofErr w:type="gramStart"/>
      <w:r w:rsidRPr="004D4734">
        <w:t xml:space="preserve">( </w:t>
      </w:r>
      <w:proofErr w:type="spellStart"/>
      <w:r w:rsidRPr="004D4734">
        <w:rPr>
          <w:color w:val="0000FF"/>
          <w:u w:val="single"/>
        </w:rPr>
        <w:t>SwsInfo</w:t>
      </w:r>
      <w:proofErr w:type="spellEnd"/>
      <w:proofErr w:type="gramEnd"/>
      <w:r w:rsidRPr="004D4734">
        <w:t xml:space="preserve"> ): </w:t>
      </w:r>
      <w:r w:rsidRPr="004D4734">
        <w:rPr>
          <w:b/>
          <w:bCs/>
        </w:rPr>
        <w:t>sws.vm</w:t>
      </w:r>
      <w:r w:rsidRPr="004D4734">
        <w:t xml:space="preserve"> and </w:t>
      </w:r>
      <w:r w:rsidRPr="004D4734">
        <w:rPr>
          <w:b/>
          <w:bCs/>
        </w:rPr>
        <w:t>sws.xml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D85EA6" w:rsidRDefault="004D4734" w:rsidP="000E214A">
      <w:pPr>
        <w:rPr>
          <w:b/>
        </w:rPr>
      </w:pPr>
      <w:r w:rsidRPr="00D85EA6">
        <w:rPr>
          <w:b/>
        </w:rPr>
        <w:t xml:space="preserve">ER Special Weather Statement: Product category SPS, i.e. WBCSPSLWX </w:t>
      </w:r>
    </w:p>
    <w:p w:rsidR="004D4734" w:rsidRPr="004D4734" w:rsidRDefault="004D4734" w:rsidP="00D85EA6">
      <w:r w:rsidRPr="004D4734">
        <w:t xml:space="preserve">AWIPS II templates </w:t>
      </w:r>
      <w:proofErr w:type="gramStart"/>
      <w:r w:rsidRPr="004D4734">
        <w:t xml:space="preserve">( </w:t>
      </w:r>
      <w:proofErr w:type="spellStart"/>
      <w:r w:rsidRPr="004D4734">
        <w:rPr>
          <w:color w:val="0000FF"/>
          <w:u w:val="single"/>
        </w:rPr>
        <w:t>ErSpsInfo</w:t>
      </w:r>
      <w:proofErr w:type="spellEnd"/>
      <w:proofErr w:type="gramEnd"/>
      <w:r w:rsidRPr="004D4734">
        <w:t xml:space="preserve"> ): </w:t>
      </w:r>
      <w:r w:rsidRPr="004D4734">
        <w:rPr>
          <w:b/>
          <w:bCs/>
        </w:rPr>
        <w:t>ERsps.vm</w:t>
      </w:r>
      <w:r w:rsidRPr="004D4734">
        <w:t xml:space="preserve"> and </w:t>
      </w:r>
      <w:r w:rsidRPr="004D4734">
        <w:rPr>
          <w:b/>
          <w:bCs/>
        </w:rPr>
        <w:t>ERsps.xml</w:t>
      </w:r>
      <w:r w:rsidRPr="004D4734">
        <w:t xml:space="preserve"> (in /awips2/</w:t>
      </w:r>
      <w:proofErr w:type="spellStart"/>
      <w:r w:rsidRPr="004D4734">
        <w:t>edex</w:t>
      </w:r>
      <w:proofErr w:type="spellEnd"/>
      <w:r w:rsidRPr="004D4734">
        <w:t>/data/utility/</w:t>
      </w:r>
      <w:proofErr w:type="spellStart"/>
      <w:r w:rsidRPr="004D4734">
        <w:t>common_static</w:t>
      </w:r>
      <w:proofErr w:type="spellEnd"/>
      <w:r w:rsidRPr="004D4734">
        <w:t>/base/</w:t>
      </w:r>
      <w:proofErr w:type="spellStart"/>
      <w:r w:rsidRPr="004D4734">
        <w:t>warngen</w:t>
      </w:r>
      <w:proofErr w:type="spellEnd"/>
      <w:r w:rsidRPr="004D4734">
        <w:t xml:space="preserve">) </w:t>
      </w:r>
    </w:p>
    <w:p w:rsidR="004D4734" w:rsidRPr="004D4734" w:rsidRDefault="004D4734" w:rsidP="000E214A">
      <w:pPr>
        <w:rPr>
          <w:rFonts w:ascii="Times New Roman" w:eastAsia="Times New Roman" w:hAnsi="Times New Roman" w:cs="Times New Roman"/>
          <w:sz w:val="24"/>
          <w:szCs w:val="24"/>
        </w:rPr>
      </w:pPr>
      <w:r w:rsidRPr="004D4734">
        <w:rPr>
          <w:rFonts w:ascii="Times New Roman" w:eastAsia="Times New Roman" w:hAnsi="Times New Roman" w:cs="Times New Roman"/>
          <w:i/>
          <w:iCs/>
          <w:sz w:val="24"/>
          <w:szCs w:val="24"/>
        </w:rPr>
        <w:t>Author: Wayne Martin</w:t>
      </w:r>
      <w:r w:rsidRPr="004D4734">
        <w:rPr>
          <w:rFonts w:ascii="Times New Roman" w:eastAsia="Times New Roman" w:hAnsi="Times New Roman" w:cs="Times New Roman"/>
          <w:sz w:val="24"/>
          <w:szCs w:val="24"/>
        </w:rPr>
        <w:t xml:space="preserve"> </w:t>
      </w:r>
    </w:p>
    <w:p w:rsidR="00885696" w:rsidRDefault="00885696" w:rsidP="000E214A"/>
    <w:sectPr w:rsidR="00885696" w:rsidSect="00885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4346"/>
    <w:multiLevelType w:val="multilevel"/>
    <w:tmpl w:val="4736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15DED"/>
    <w:multiLevelType w:val="multilevel"/>
    <w:tmpl w:val="4B9C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75EED"/>
    <w:multiLevelType w:val="multilevel"/>
    <w:tmpl w:val="027C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782AF2"/>
    <w:multiLevelType w:val="multilevel"/>
    <w:tmpl w:val="7BF6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7642E"/>
    <w:multiLevelType w:val="multilevel"/>
    <w:tmpl w:val="EED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E4EE0"/>
    <w:multiLevelType w:val="multilevel"/>
    <w:tmpl w:val="7FF8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7F766D"/>
    <w:multiLevelType w:val="multilevel"/>
    <w:tmpl w:val="0C9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EE5CCA"/>
    <w:multiLevelType w:val="multilevel"/>
    <w:tmpl w:val="0E88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18249F"/>
    <w:multiLevelType w:val="multilevel"/>
    <w:tmpl w:val="5CD8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3A37AC"/>
    <w:multiLevelType w:val="multilevel"/>
    <w:tmpl w:val="F004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3941E9"/>
    <w:multiLevelType w:val="multilevel"/>
    <w:tmpl w:val="942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E455E4"/>
    <w:multiLevelType w:val="multilevel"/>
    <w:tmpl w:val="9A6E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D75571"/>
    <w:multiLevelType w:val="multilevel"/>
    <w:tmpl w:val="38A6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BC0F64"/>
    <w:multiLevelType w:val="multilevel"/>
    <w:tmpl w:val="442E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5E142A"/>
    <w:multiLevelType w:val="multilevel"/>
    <w:tmpl w:val="9D0A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1626BD"/>
    <w:multiLevelType w:val="multilevel"/>
    <w:tmpl w:val="930C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0F0C8A"/>
    <w:multiLevelType w:val="multilevel"/>
    <w:tmpl w:val="6826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C238BE"/>
    <w:multiLevelType w:val="multilevel"/>
    <w:tmpl w:val="13BA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A17A61"/>
    <w:multiLevelType w:val="multilevel"/>
    <w:tmpl w:val="76F8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931F1F"/>
    <w:multiLevelType w:val="multilevel"/>
    <w:tmpl w:val="5F0A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471CAF"/>
    <w:multiLevelType w:val="multilevel"/>
    <w:tmpl w:val="2DC2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702612"/>
    <w:multiLevelType w:val="multilevel"/>
    <w:tmpl w:val="622A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A021D6"/>
    <w:multiLevelType w:val="multilevel"/>
    <w:tmpl w:val="9DD8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53650"/>
    <w:multiLevelType w:val="multilevel"/>
    <w:tmpl w:val="C0F4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AF0E08"/>
    <w:multiLevelType w:val="multilevel"/>
    <w:tmpl w:val="E2DE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7E2728"/>
    <w:multiLevelType w:val="multilevel"/>
    <w:tmpl w:val="E014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18267A"/>
    <w:multiLevelType w:val="multilevel"/>
    <w:tmpl w:val="A9DE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6"/>
  </w:num>
  <w:num w:numId="3">
    <w:abstractNumId w:val="2"/>
  </w:num>
  <w:num w:numId="4">
    <w:abstractNumId w:val="0"/>
  </w:num>
  <w:num w:numId="5">
    <w:abstractNumId w:val="10"/>
  </w:num>
  <w:num w:numId="6">
    <w:abstractNumId w:val="18"/>
  </w:num>
  <w:num w:numId="7">
    <w:abstractNumId w:val="8"/>
  </w:num>
  <w:num w:numId="8">
    <w:abstractNumId w:val="22"/>
  </w:num>
  <w:num w:numId="9">
    <w:abstractNumId w:val="14"/>
  </w:num>
  <w:num w:numId="10">
    <w:abstractNumId w:val="7"/>
  </w:num>
  <w:num w:numId="11">
    <w:abstractNumId w:val="15"/>
  </w:num>
  <w:num w:numId="12">
    <w:abstractNumId w:val="5"/>
  </w:num>
  <w:num w:numId="13">
    <w:abstractNumId w:val="12"/>
  </w:num>
  <w:num w:numId="14">
    <w:abstractNumId w:val="9"/>
  </w:num>
  <w:num w:numId="15">
    <w:abstractNumId w:val="3"/>
  </w:num>
  <w:num w:numId="16">
    <w:abstractNumId w:val="19"/>
  </w:num>
  <w:num w:numId="17">
    <w:abstractNumId w:val="16"/>
  </w:num>
  <w:num w:numId="18">
    <w:abstractNumId w:val="11"/>
  </w:num>
  <w:num w:numId="19">
    <w:abstractNumId w:val="25"/>
  </w:num>
  <w:num w:numId="20">
    <w:abstractNumId w:val="4"/>
  </w:num>
  <w:num w:numId="21">
    <w:abstractNumId w:val="21"/>
  </w:num>
  <w:num w:numId="22">
    <w:abstractNumId w:val="20"/>
  </w:num>
  <w:num w:numId="23">
    <w:abstractNumId w:val="13"/>
  </w:num>
  <w:num w:numId="24">
    <w:abstractNumId w:val="26"/>
  </w:num>
  <w:num w:numId="25">
    <w:abstractNumId w:val="1"/>
  </w:num>
  <w:num w:numId="26">
    <w:abstractNumId w:val="23"/>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4734"/>
    <w:rsid w:val="000457A1"/>
    <w:rsid w:val="000E214A"/>
    <w:rsid w:val="00100CA1"/>
    <w:rsid w:val="001862B1"/>
    <w:rsid w:val="00293ACD"/>
    <w:rsid w:val="004D4734"/>
    <w:rsid w:val="00885696"/>
    <w:rsid w:val="0098230A"/>
    <w:rsid w:val="00D85EA6"/>
    <w:rsid w:val="00DB1434"/>
    <w:rsid w:val="00F47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96"/>
  </w:style>
  <w:style w:type="paragraph" w:styleId="Heading1">
    <w:name w:val="heading 1"/>
    <w:basedOn w:val="Normal"/>
    <w:link w:val="Heading1Char"/>
    <w:uiPriority w:val="9"/>
    <w:qFormat/>
    <w:rsid w:val="000E214A"/>
    <w:pPr>
      <w:outlineLvl w:val="0"/>
    </w:pPr>
    <w:rPr>
      <w:rFonts w:ascii="Arial" w:eastAsia="Times New Roman" w:hAnsi="Arial" w:cs="Arial"/>
      <w:b/>
      <w:bCs/>
      <w:kern w:val="36"/>
      <w:sz w:val="28"/>
      <w:szCs w:val="28"/>
    </w:rPr>
  </w:style>
  <w:style w:type="paragraph" w:styleId="Heading2">
    <w:name w:val="heading 2"/>
    <w:basedOn w:val="Normal"/>
    <w:link w:val="Heading2Char"/>
    <w:uiPriority w:val="9"/>
    <w:qFormat/>
    <w:rsid w:val="004D47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85EA6"/>
    <w:pPr>
      <w:keepNext/>
      <w:keepLines/>
      <w:spacing w:before="200" w:after="0"/>
      <w:outlineLvl w:val="2"/>
    </w:pPr>
    <w:rPr>
      <w:rFonts w:ascii="Arial" w:eastAsia="Times New Roman" w:hAnsi="Arial" w:cs="Arial"/>
      <w:b/>
      <w:b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14A"/>
    <w:rPr>
      <w:rFonts w:ascii="Arial" w:eastAsia="Times New Roman" w:hAnsi="Arial" w:cs="Arial"/>
      <w:b/>
      <w:bCs/>
      <w:kern w:val="36"/>
      <w:sz w:val="28"/>
      <w:szCs w:val="28"/>
    </w:rPr>
  </w:style>
  <w:style w:type="character" w:customStyle="1" w:styleId="Heading2Char">
    <w:name w:val="Heading 2 Char"/>
    <w:basedOn w:val="DefaultParagraphFont"/>
    <w:link w:val="Heading2"/>
    <w:uiPriority w:val="9"/>
    <w:rsid w:val="004D473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D4734"/>
    <w:rPr>
      <w:color w:val="0000FF"/>
      <w:u w:val="single"/>
    </w:rPr>
  </w:style>
  <w:style w:type="paragraph" w:styleId="NormalWeb">
    <w:name w:val="Normal (Web)"/>
    <w:basedOn w:val="Normal"/>
    <w:uiPriority w:val="99"/>
    <w:semiHidden/>
    <w:unhideWhenUsed/>
    <w:rsid w:val="004D47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4734"/>
    <w:rPr>
      <w:b/>
      <w:bCs/>
    </w:rPr>
  </w:style>
  <w:style w:type="character" w:customStyle="1" w:styleId="noprint">
    <w:name w:val="noprint"/>
    <w:basedOn w:val="DefaultParagraphFont"/>
    <w:rsid w:val="004D4734"/>
  </w:style>
  <w:style w:type="character" w:styleId="Emphasis">
    <w:name w:val="Emphasis"/>
    <w:basedOn w:val="DefaultParagraphFont"/>
    <w:uiPriority w:val="20"/>
    <w:qFormat/>
    <w:rsid w:val="004D4734"/>
    <w:rPr>
      <w:i/>
      <w:iCs/>
    </w:rPr>
  </w:style>
  <w:style w:type="character" w:customStyle="1" w:styleId="Heading3Char">
    <w:name w:val="Heading 3 Char"/>
    <w:basedOn w:val="DefaultParagraphFont"/>
    <w:link w:val="Heading3"/>
    <w:uiPriority w:val="9"/>
    <w:rsid w:val="00D85EA6"/>
    <w:rPr>
      <w:rFonts w:ascii="Arial" w:eastAsia="Times New Roman" w:hAnsi="Arial" w:cs="Arial"/>
      <w:b/>
      <w:bCs/>
      <w:color w:val="4F81BD" w:themeColor="accent1"/>
      <w:sz w:val="20"/>
      <w:szCs w:val="20"/>
    </w:rPr>
  </w:style>
</w:styles>
</file>

<file path=word/webSettings.xml><?xml version="1.0" encoding="utf-8"?>
<w:webSettings xmlns:r="http://schemas.openxmlformats.org/officeDocument/2006/relationships" xmlns:w="http://schemas.openxmlformats.org/wordprocessingml/2006/main">
  <w:divs>
    <w:div w:id="1611549616">
      <w:bodyDiv w:val="1"/>
      <w:marLeft w:val="0"/>
      <w:marRight w:val="0"/>
      <w:marTop w:val="0"/>
      <w:marBottom w:val="0"/>
      <w:divBdr>
        <w:top w:val="none" w:sz="0" w:space="0" w:color="auto"/>
        <w:left w:val="none" w:sz="0" w:space="0" w:color="auto"/>
        <w:bottom w:val="none" w:sz="0" w:space="0" w:color="auto"/>
        <w:right w:val="none" w:sz="0" w:space="0" w:color="auto"/>
      </w:divBdr>
      <w:divsChild>
        <w:div w:id="1246526128">
          <w:marLeft w:val="0"/>
          <w:marRight w:val="0"/>
          <w:marTop w:val="0"/>
          <w:marBottom w:val="0"/>
          <w:divBdr>
            <w:top w:val="none" w:sz="0" w:space="0" w:color="auto"/>
            <w:left w:val="none" w:sz="0" w:space="0" w:color="auto"/>
            <w:bottom w:val="none" w:sz="0" w:space="0" w:color="auto"/>
            <w:right w:val="none" w:sz="0" w:space="0" w:color="auto"/>
          </w:divBdr>
          <w:divsChild>
            <w:div w:id="1455322739">
              <w:marLeft w:val="0"/>
              <w:marRight w:val="0"/>
              <w:marTop w:val="0"/>
              <w:marBottom w:val="0"/>
              <w:divBdr>
                <w:top w:val="none" w:sz="0" w:space="0" w:color="auto"/>
                <w:left w:val="none" w:sz="0" w:space="0" w:color="auto"/>
                <w:bottom w:val="none" w:sz="0" w:space="0" w:color="auto"/>
                <w:right w:val="none" w:sz="0" w:space="0" w:color="auto"/>
              </w:divBdr>
              <w:divsChild>
                <w:div w:id="1317106615">
                  <w:marLeft w:val="0"/>
                  <w:marRight w:val="0"/>
                  <w:marTop w:val="0"/>
                  <w:marBottom w:val="0"/>
                  <w:divBdr>
                    <w:top w:val="none" w:sz="0" w:space="0" w:color="auto"/>
                    <w:left w:val="none" w:sz="0" w:space="0" w:color="auto"/>
                    <w:bottom w:val="none" w:sz="0" w:space="0" w:color="auto"/>
                    <w:right w:val="none" w:sz="0" w:space="0" w:color="auto"/>
                  </w:divBdr>
                  <w:divsChild>
                    <w:div w:id="74011719">
                      <w:marLeft w:val="0"/>
                      <w:marRight w:val="0"/>
                      <w:marTop w:val="0"/>
                      <w:marBottom w:val="0"/>
                      <w:divBdr>
                        <w:top w:val="none" w:sz="0" w:space="0" w:color="auto"/>
                        <w:left w:val="none" w:sz="0" w:space="0" w:color="auto"/>
                        <w:bottom w:val="none" w:sz="0" w:space="0" w:color="auto"/>
                        <w:right w:val="none" w:sz="0" w:space="0" w:color="auto"/>
                      </w:divBdr>
                      <w:divsChild>
                        <w:div w:id="6227302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173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1587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5846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4073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825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584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7756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9257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315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555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8373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01B85-CE99-48D6-84A8-CB4347B21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1926</Words>
  <Characters>11002</Characters>
  <Application>Microsoft Office Word</Application>
  <DocSecurity>0</DocSecurity>
  <Lines>379</Lines>
  <Paragraphs>281</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12647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hst09784</cp:lastModifiedBy>
  <cp:revision>2</cp:revision>
  <dcterms:created xsi:type="dcterms:W3CDTF">2012-03-29T14:51:00Z</dcterms:created>
  <dcterms:modified xsi:type="dcterms:W3CDTF">2012-03-29T14:51:00Z</dcterms:modified>
</cp:coreProperties>
</file>