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F959" w14:textId="70B45F5B" w:rsidR="00F36227" w:rsidRDefault="00097727" w:rsidP="00F36227">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p w14:paraId="3A4CC179" w14:textId="7A7889B2" w:rsidR="00FB4F79" w:rsidRDefault="00FB4F79" w:rsidP="00FB4F79">
      <w:pPr>
        <w:rPr>
          <w:color w:val="000000" w:themeColor="text1"/>
          <w:szCs w:val="21"/>
          <w:shd w:val="clear" w:color="auto" w:fill="FFFFFF"/>
        </w:rPr>
      </w:pPr>
      <w:r>
        <w:rPr>
          <w:color w:val="000000" w:themeColor="text1"/>
          <w:szCs w:val="21"/>
          <w:highlight w:val="yellow"/>
          <w:shd w:val="clear" w:color="auto" w:fill="FFFFFF"/>
        </w:rPr>
        <w:t>1</w:t>
      </w:r>
      <w:r w:rsidRPr="007966F7">
        <w:rPr>
          <w:color w:val="000000" w:themeColor="text1"/>
          <w:szCs w:val="21"/>
          <w:highlight w:val="yellow"/>
          <w:shd w:val="clear" w:color="auto" w:fill="FFFFFF"/>
        </w:rPr>
        <w:t xml:space="preserve">.1 </w:t>
      </w:r>
      <w:r>
        <w:rPr>
          <w:color w:val="000000" w:themeColor="text1"/>
          <w:szCs w:val="21"/>
          <w:highlight w:val="yellow"/>
          <w:shd w:val="clear" w:color="auto" w:fill="FFFFFF"/>
        </w:rPr>
        <w:t>Data Quality Control</w:t>
      </w:r>
    </w:p>
    <w:p w14:paraId="2DA71460" w14:textId="77777777" w:rsidR="00FB4F79" w:rsidRDefault="00FB4F79" w:rsidP="00FB4F79">
      <w:pPr>
        <w:rPr>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FB4F79" w:rsidRPr="003A7AE1" w14:paraId="1D4F3980" w14:textId="77777777" w:rsidTr="00856B39">
        <w:trPr>
          <w:trHeight w:val="289"/>
          <w:jc w:val="center"/>
        </w:trPr>
        <w:tc>
          <w:tcPr>
            <w:tcW w:w="5000" w:type="pct"/>
            <w:shd w:val="clear" w:color="auto" w:fill="8CBF60"/>
            <w:hideMark/>
          </w:tcPr>
          <w:p w14:paraId="7DC58368" w14:textId="77777777" w:rsidR="00FB4F79" w:rsidRPr="003A7AE1" w:rsidRDefault="00FB4F79" w:rsidP="00856B39">
            <w:pPr>
              <w:jc w:val="center"/>
              <w:rPr>
                <w:b/>
                <w:szCs w:val="21"/>
              </w:rPr>
            </w:pPr>
            <w:r w:rsidRPr="007966F7">
              <w:rPr>
                <w:b/>
                <w:szCs w:val="21"/>
                <w:highlight w:val="yellow"/>
              </w:rPr>
              <w:t>Data Quality Control</w:t>
            </w:r>
          </w:p>
        </w:tc>
      </w:tr>
      <w:tr w:rsidR="00FB4F79" w:rsidRPr="00C35259" w14:paraId="392DBE37" w14:textId="77777777" w:rsidTr="00856B39">
        <w:trPr>
          <w:trHeight w:val="289"/>
          <w:jc w:val="center"/>
        </w:trPr>
        <w:tc>
          <w:tcPr>
            <w:tcW w:w="5000" w:type="pct"/>
            <w:hideMark/>
          </w:tcPr>
          <w:p w14:paraId="035D9BC6" w14:textId="77777777" w:rsidR="00FB4F79" w:rsidRPr="00C35259" w:rsidRDefault="00FB4F79" w:rsidP="00856B39">
            <w:pPr>
              <w:jc w:val="left"/>
              <w:rPr>
                <w:szCs w:val="21"/>
              </w:rPr>
            </w:pPr>
            <w:r w:rsidRPr="00C35259">
              <w:rPr>
                <w:szCs w:val="21"/>
              </w:rPr>
              <w:t xml:space="preserve">Distribution of </w:t>
            </w:r>
            <w:r>
              <w:rPr>
                <w:szCs w:val="21"/>
              </w:rPr>
              <w:t>S</w:t>
            </w:r>
            <w:r w:rsidRPr="00C35259">
              <w:rPr>
                <w:szCs w:val="21"/>
              </w:rPr>
              <w:t>equencing Error Rate</w:t>
            </w:r>
          </w:p>
        </w:tc>
      </w:tr>
      <w:tr w:rsidR="00FB4F79" w:rsidRPr="00C35259" w14:paraId="00168B77" w14:textId="77777777" w:rsidTr="00856B39">
        <w:trPr>
          <w:trHeight w:val="289"/>
          <w:jc w:val="center"/>
        </w:trPr>
        <w:tc>
          <w:tcPr>
            <w:tcW w:w="5000" w:type="pct"/>
            <w:hideMark/>
          </w:tcPr>
          <w:p w14:paraId="2AE7222B" w14:textId="77777777" w:rsidR="00FB4F79" w:rsidRPr="00C35259" w:rsidRDefault="00FB4F79" w:rsidP="00856B39">
            <w:pPr>
              <w:jc w:val="left"/>
              <w:rPr>
                <w:szCs w:val="21"/>
              </w:rPr>
            </w:pPr>
            <w:r w:rsidRPr="00C35259">
              <w:rPr>
                <w:szCs w:val="21"/>
              </w:rPr>
              <w:t>Distribution of A/T/G/C Base</w:t>
            </w:r>
            <w:r>
              <w:rPr>
                <w:szCs w:val="21"/>
              </w:rPr>
              <w:t xml:space="preserve"> Content</w:t>
            </w:r>
          </w:p>
        </w:tc>
      </w:tr>
      <w:tr w:rsidR="00FB4F79" w:rsidRPr="00C35259" w14:paraId="675D0C76" w14:textId="77777777" w:rsidTr="00856B39">
        <w:trPr>
          <w:trHeight w:val="289"/>
          <w:jc w:val="center"/>
        </w:trPr>
        <w:tc>
          <w:tcPr>
            <w:tcW w:w="5000" w:type="pct"/>
            <w:hideMark/>
          </w:tcPr>
          <w:p w14:paraId="7BF0FE69" w14:textId="77777777" w:rsidR="00FB4F79" w:rsidRPr="00C35259" w:rsidRDefault="00FB4F79" w:rsidP="00856B39">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Pr>
                <w:szCs w:val="21"/>
              </w:rPr>
              <w:t xml:space="preserve"> of </w:t>
            </w:r>
            <w:r w:rsidRPr="000A5D57">
              <w:rPr>
                <w:szCs w:val="21"/>
              </w:rPr>
              <w:t>low quality</w:t>
            </w:r>
          </w:p>
        </w:tc>
      </w:tr>
      <w:tr w:rsidR="00FB4F79" w:rsidRPr="00C35259" w14:paraId="4F30D932" w14:textId="77777777" w:rsidTr="00856B39">
        <w:trPr>
          <w:trHeight w:val="289"/>
          <w:jc w:val="center"/>
        </w:trPr>
        <w:tc>
          <w:tcPr>
            <w:tcW w:w="5000" w:type="pct"/>
          </w:tcPr>
          <w:p w14:paraId="77B3FE54" w14:textId="77777777" w:rsidR="00FB4F79" w:rsidRPr="00C35259" w:rsidRDefault="00FB4F79" w:rsidP="00856B39">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20093699" w14:textId="77777777" w:rsidR="00FB4F79" w:rsidRDefault="00FB4F79" w:rsidP="00FB4F79">
      <w:pPr>
        <w:rPr>
          <w:color w:val="000000" w:themeColor="text1"/>
          <w:szCs w:val="21"/>
          <w:shd w:val="clear" w:color="auto" w:fill="FFFFFF"/>
        </w:rPr>
      </w:pPr>
    </w:p>
    <w:p w14:paraId="1C80407C" w14:textId="36729FA5" w:rsidR="00FB4F79" w:rsidRDefault="00FB4F79" w:rsidP="00FB4F79">
      <w:pPr>
        <w:rPr>
          <w:color w:val="000000" w:themeColor="text1"/>
          <w:szCs w:val="21"/>
          <w:shd w:val="clear" w:color="auto" w:fill="FFFFFF"/>
        </w:rPr>
      </w:pPr>
      <w:r>
        <w:rPr>
          <w:color w:val="000000" w:themeColor="text1"/>
          <w:szCs w:val="21"/>
          <w:highlight w:val="yellow"/>
          <w:shd w:val="clear" w:color="auto" w:fill="FFFFFF"/>
        </w:rPr>
        <w:t>1</w:t>
      </w:r>
      <w:r w:rsidRPr="00E30999">
        <w:rPr>
          <w:color w:val="000000" w:themeColor="text1"/>
          <w:szCs w:val="21"/>
          <w:highlight w:val="yellow"/>
          <w:shd w:val="clear" w:color="auto" w:fill="FFFFFF"/>
        </w:rPr>
        <w:t>.2 M</w:t>
      </w:r>
      <w:r w:rsidRPr="00E30999">
        <w:rPr>
          <w:rFonts w:hint="eastAsia"/>
          <w:color w:val="000000" w:themeColor="text1"/>
          <w:szCs w:val="21"/>
          <w:highlight w:val="yellow"/>
          <w:shd w:val="clear" w:color="auto" w:fill="FFFFFF"/>
        </w:rPr>
        <w:t>ap</w:t>
      </w:r>
      <w:r w:rsidRPr="00E30999">
        <w:rPr>
          <w:color w:val="000000" w:themeColor="text1"/>
          <w:szCs w:val="21"/>
          <w:highlight w:val="yellow"/>
          <w:shd w:val="clear" w:color="auto" w:fill="FFFFFF"/>
        </w:rPr>
        <w:t>ping Only Analysis</w:t>
      </w:r>
    </w:p>
    <w:p w14:paraId="7F3691A9" w14:textId="77777777" w:rsidR="00FB4F79" w:rsidRDefault="00FB4F79" w:rsidP="00FB4F79">
      <w:pPr>
        <w:rPr>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FB4F79" w:rsidRPr="003A7AE1" w14:paraId="01F922C0" w14:textId="77777777" w:rsidTr="00856B39">
        <w:trPr>
          <w:trHeight w:val="289"/>
          <w:jc w:val="center"/>
        </w:trPr>
        <w:tc>
          <w:tcPr>
            <w:tcW w:w="5000" w:type="pct"/>
            <w:shd w:val="clear" w:color="auto" w:fill="8CBF60"/>
            <w:hideMark/>
          </w:tcPr>
          <w:p w14:paraId="6B7EFE92" w14:textId="77777777" w:rsidR="00FB4F79" w:rsidRPr="003A7AE1" w:rsidRDefault="00FB4F79" w:rsidP="00856B39">
            <w:pPr>
              <w:jc w:val="center"/>
              <w:rPr>
                <w:b/>
                <w:szCs w:val="21"/>
              </w:rPr>
            </w:pPr>
            <w:r w:rsidRPr="007966F7">
              <w:rPr>
                <w:b/>
                <w:szCs w:val="21"/>
                <w:highlight w:val="yellow"/>
              </w:rPr>
              <w:t>Only Mapping Analysis</w:t>
            </w:r>
          </w:p>
        </w:tc>
      </w:tr>
      <w:tr w:rsidR="00FB4F79" w:rsidRPr="00C35259" w14:paraId="793130FC" w14:textId="77777777" w:rsidTr="00856B39">
        <w:trPr>
          <w:trHeight w:val="289"/>
          <w:jc w:val="center"/>
        </w:trPr>
        <w:tc>
          <w:tcPr>
            <w:tcW w:w="5000" w:type="pct"/>
            <w:hideMark/>
          </w:tcPr>
          <w:p w14:paraId="4DB6CF07" w14:textId="77777777" w:rsidR="00FB4F79" w:rsidRPr="00C35259" w:rsidRDefault="00FB4F79" w:rsidP="00856B39">
            <w:pPr>
              <w:jc w:val="left"/>
              <w:rPr>
                <w:szCs w:val="21"/>
              </w:rPr>
            </w:pPr>
            <w:r w:rsidRPr="00C35259">
              <w:rPr>
                <w:szCs w:val="21"/>
              </w:rPr>
              <w:t xml:space="preserve">Distribution of </w:t>
            </w:r>
            <w:r>
              <w:rPr>
                <w:szCs w:val="21"/>
              </w:rPr>
              <w:t>S</w:t>
            </w:r>
            <w:r w:rsidRPr="00C35259">
              <w:rPr>
                <w:szCs w:val="21"/>
              </w:rPr>
              <w:t>equencing Error Rate</w:t>
            </w:r>
          </w:p>
        </w:tc>
      </w:tr>
      <w:tr w:rsidR="00FB4F79" w:rsidRPr="00C35259" w14:paraId="4B5398AD" w14:textId="77777777" w:rsidTr="00856B39">
        <w:trPr>
          <w:trHeight w:val="289"/>
          <w:jc w:val="center"/>
        </w:trPr>
        <w:tc>
          <w:tcPr>
            <w:tcW w:w="5000" w:type="pct"/>
            <w:hideMark/>
          </w:tcPr>
          <w:p w14:paraId="6F312489" w14:textId="77777777" w:rsidR="00FB4F79" w:rsidRPr="00C35259" w:rsidRDefault="00FB4F79" w:rsidP="00856B39">
            <w:pPr>
              <w:jc w:val="left"/>
              <w:rPr>
                <w:szCs w:val="21"/>
              </w:rPr>
            </w:pPr>
            <w:r w:rsidRPr="00C35259">
              <w:rPr>
                <w:szCs w:val="21"/>
              </w:rPr>
              <w:t>Distribution of A/T/G/C Base</w:t>
            </w:r>
            <w:r>
              <w:rPr>
                <w:szCs w:val="21"/>
              </w:rPr>
              <w:t xml:space="preserve"> Content</w:t>
            </w:r>
          </w:p>
        </w:tc>
      </w:tr>
      <w:tr w:rsidR="00FB4F79" w:rsidRPr="00C35259" w14:paraId="7C50850E" w14:textId="77777777" w:rsidTr="00856B39">
        <w:trPr>
          <w:trHeight w:val="289"/>
          <w:jc w:val="center"/>
        </w:trPr>
        <w:tc>
          <w:tcPr>
            <w:tcW w:w="5000" w:type="pct"/>
            <w:hideMark/>
          </w:tcPr>
          <w:p w14:paraId="6114F6E4" w14:textId="77777777" w:rsidR="00FB4F79" w:rsidRPr="00C35259" w:rsidRDefault="00FB4F79" w:rsidP="00856B39">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Pr>
                <w:szCs w:val="21"/>
              </w:rPr>
              <w:t xml:space="preserve"> of </w:t>
            </w:r>
            <w:r w:rsidRPr="000A5D57">
              <w:rPr>
                <w:szCs w:val="21"/>
              </w:rPr>
              <w:t>low quality</w:t>
            </w:r>
          </w:p>
        </w:tc>
      </w:tr>
      <w:tr w:rsidR="00FB4F79" w:rsidRPr="00C35259" w14:paraId="769F2006" w14:textId="77777777" w:rsidTr="00856B39">
        <w:trPr>
          <w:trHeight w:val="289"/>
          <w:jc w:val="center"/>
        </w:trPr>
        <w:tc>
          <w:tcPr>
            <w:tcW w:w="5000" w:type="pct"/>
          </w:tcPr>
          <w:p w14:paraId="380D706F" w14:textId="77777777" w:rsidR="00FB4F79" w:rsidRPr="00C35259" w:rsidRDefault="00FB4F79" w:rsidP="00856B39">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r w:rsidR="00FB4F79" w:rsidRPr="00C35259" w14:paraId="7930398F" w14:textId="77777777" w:rsidTr="00856B39">
        <w:trPr>
          <w:trHeight w:val="289"/>
          <w:jc w:val="center"/>
        </w:trPr>
        <w:tc>
          <w:tcPr>
            <w:tcW w:w="5000" w:type="pct"/>
            <w:hideMark/>
          </w:tcPr>
          <w:p w14:paraId="519C6DE1" w14:textId="77777777" w:rsidR="00FB4F79" w:rsidRPr="00C35259" w:rsidRDefault="00FB4F79"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bl>
    <w:p w14:paraId="4A1D2792" w14:textId="77777777" w:rsidR="00FB4F79" w:rsidRDefault="00FB4F79" w:rsidP="00FB4F79">
      <w:pPr>
        <w:rPr>
          <w:color w:val="000000" w:themeColor="text1"/>
          <w:szCs w:val="21"/>
          <w:highlight w:val="yellow"/>
          <w:shd w:val="clear" w:color="auto" w:fill="FFFFFF"/>
        </w:rPr>
      </w:pPr>
    </w:p>
    <w:p w14:paraId="5B83F95C" w14:textId="093C2868" w:rsidR="00FB4F79" w:rsidRDefault="00FB4F79" w:rsidP="00FB4F79">
      <w:pPr>
        <w:rPr>
          <w:color w:val="000000" w:themeColor="text1"/>
          <w:szCs w:val="21"/>
          <w:shd w:val="clear" w:color="auto" w:fill="FFFFFF"/>
        </w:rPr>
      </w:pPr>
      <w:r>
        <w:rPr>
          <w:color w:val="000000" w:themeColor="text1"/>
          <w:szCs w:val="21"/>
          <w:highlight w:val="yellow"/>
          <w:shd w:val="clear" w:color="auto" w:fill="FFFFFF"/>
        </w:rPr>
        <w:t>1</w:t>
      </w:r>
      <w:r w:rsidRPr="007966F7">
        <w:rPr>
          <w:color w:val="000000" w:themeColor="text1"/>
          <w:szCs w:val="21"/>
          <w:highlight w:val="yellow"/>
          <w:shd w:val="clear" w:color="auto" w:fill="FFFFFF"/>
        </w:rPr>
        <w:t>.</w:t>
      </w:r>
      <w:r>
        <w:rPr>
          <w:color w:val="000000" w:themeColor="text1"/>
          <w:szCs w:val="21"/>
          <w:highlight w:val="yellow"/>
          <w:shd w:val="clear" w:color="auto" w:fill="FFFFFF"/>
        </w:rPr>
        <w:t>3</w:t>
      </w:r>
      <w:r w:rsidRPr="004B2E0A">
        <w:rPr>
          <w:color w:val="000000" w:themeColor="text1"/>
          <w:szCs w:val="21"/>
          <w:highlight w:val="yellow"/>
          <w:shd w:val="clear" w:color="auto" w:fill="FFFFFF"/>
        </w:rPr>
        <w:t xml:space="preserve"> </w:t>
      </w:r>
      <w:r w:rsidRPr="007966F7">
        <w:rPr>
          <w:color w:val="000000" w:themeColor="text1"/>
          <w:szCs w:val="21"/>
          <w:highlight w:val="yellow"/>
          <w:shd w:val="clear" w:color="auto" w:fill="FFFFFF"/>
        </w:rPr>
        <w:t>Advanced PDX Analysis</w:t>
      </w:r>
      <w:r>
        <w:rPr>
          <w:color w:val="000000" w:themeColor="text1"/>
          <w:szCs w:val="21"/>
          <w:shd w:val="clear" w:color="auto" w:fill="FFFFFF"/>
        </w:rPr>
        <w:t xml:space="preserve"> </w:t>
      </w:r>
      <w:r w:rsidRPr="0063664C">
        <w:rPr>
          <w:color w:val="000000" w:themeColor="text1"/>
          <w:szCs w:val="21"/>
          <w:highlight w:val="yellow"/>
          <w:shd w:val="clear" w:color="auto" w:fill="FFFFFF"/>
        </w:rPr>
        <w:t>(For Medical</w:t>
      </w:r>
      <w:r w:rsidRPr="007966F7">
        <w:rPr>
          <w:color w:val="000000" w:themeColor="text1"/>
          <w:szCs w:val="21"/>
          <w:highlight w:val="yellow"/>
          <w:shd w:val="clear" w:color="auto" w:fill="FFFFFF"/>
        </w:rPr>
        <w:t xml:space="preserve"> Spec</w:t>
      </w:r>
      <w:r w:rsidRPr="0030325D">
        <w:rPr>
          <w:color w:val="000000" w:themeColor="text1"/>
          <w:szCs w:val="21"/>
          <w:highlight w:val="yellow"/>
          <w:shd w:val="clear" w:color="auto" w:fill="FFFFFF"/>
        </w:rPr>
        <w:t>ie</w:t>
      </w:r>
      <w:r w:rsidRPr="00F1319F">
        <w:rPr>
          <w:color w:val="000000" w:themeColor="text1"/>
          <w:szCs w:val="21"/>
          <w:highlight w:val="yellow"/>
          <w:shd w:val="clear" w:color="auto" w:fill="FFFFFF"/>
        </w:rPr>
        <w:t>s</w:t>
      </w:r>
      <w:r w:rsidRPr="0063664C">
        <w:rPr>
          <w:color w:val="000000" w:themeColor="text1"/>
          <w:szCs w:val="21"/>
          <w:highlight w:val="yellow"/>
          <w:shd w:val="clear" w:color="auto" w:fill="FFFFFF"/>
        </w:rPr>
        <w:t xml:space="preserve"> Only</w:t>
      </w:r>
      <w:r>
        <w:rPr>
          <w:color w:val="000000" w:themeColor="text1"/>
          <w:szCs w:val="21"/>
          <w:shd w:val="clear" w:color="auto" w:fill="FFFFFF"/>
        </w:rPr>
        <w:t>)</w:t>
      </w:r>
    </w:p>
    <w:p w14:paraId="710218C8" w14:textId="77777777" w:rsidR="00FB4F79" w:rsidRPr="003E214B" w:rsidRDefault="00FB4F79" w:rsidP="00FB4F79">
      <w:pPr>
        <w:rPr>
          <w:color w:val="000000" w:themeColor="text1"/>
          <w:szCs w:val="21"/>
          <w:shd w:val="clear" w:color="auto" w:fill="FFFFFF"/>
        </w:rPr>
      </w:pPr>
    </w:p>
    <w:tbl>
      <w:tblPr>
        <w:tblStyle w:val="af0"/>
        <w:tblW w:w="8295" w:type="dxa"/>
        <w:tblLook w:val="04A0" w:firstRow="1" w:lastRow="0" w:firstColumn="1" w:lastColumn="0" w:noHBand="0" w:noVBand="1"/>
      </w:tblPr>
      <w:tblGrid>
        <w:gridCol w:w="8295"/>
      </w:tblGrid>
      <w:tr w:rsidR="00FB4F79" w:rsidRPr="006B224F" w14:paraId="094CF5CB" w14:textId="77777777" w:rsidTr="00856B39">
        <w:trPr>
          <w:trHeight w:val="270"/>
        </w:trPr>
        <w:tc>
          <w:tcPr>
            <w:tcW w:w="8295" w:type="dxa"/>
            <w:shd w:val="clear" w:color="auto" w:fill="8CBF60"/>
            <w:hideMark/>
          </w:tcPr>
          <w:p w14:paraId="787DB31A" w14:textId="77777777" w:rsidR="00FB4F79" w:rsidRPr="006B224F" w:rsidRDefault="00FB4F79" w:rsidP="00856B39">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 xml:space="preserve">vanced </w:t>
            </w:r>
            <w:r w:rsidRPr="006B224F">
              <w:rPr>
                <w:rFonts w:eastAsia="Times New Roman"/>
                <w:b/>
                <w:bCs/>
                <w:kern w:val="0"/>
                <w:szCs w:val="21"/>
                <w:shd w:val="clear" w:color="auto" w:fill="FFFF00"/>
              </w:rPr>
              <w:t xml:space="preserve">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A)</w:t>
            </w:r>
            <w:r w:rsidRPr="006B224F">
              <w:rPr>
                <w:rFonts w:eastAsia="Times New Roman"/>
                <w:kern w:val="0"/>
                <w:szCs w:val="21"/>
              </w:rPr>
              <w:t> </w:t>
            </w:r>
          </w:p>
        </w:tc>
      </w:tr>
      <w:tr w:rsidR="00FB4F79" w:rsidRPr="006B224F" w14:paraId="495C3FBE" w14:textId="77777777" w:rsidTr="00856B39">
        <w:trPr>
          <w:trHeight w:val="270"/>
        </w:trPr>
        <w:tc>
          <w:tcPr>
            <w:tcW w:w="8295" w:type="dxa"/>
            <w:hideMark/>
          </w:tcPr>
          <w:p w14:paraId="687E1E46" w14:textId="77777777" w:rsidR="00FB4F79" w:rsidRPr="006B224F" w:rsidRDefault="00FB4F79" w:rsidP="00856B39">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6B224F" w14:paraId="4F0B3F71" w14:textId="77777777" w:rsidTr="00856B39">
        <w:trPr>
          <w:trHeight w:val="270"/>
        </w:trPr>
        <w:tc>
          <w:tcPr>
            <w:tcW w:w="8295" w:type="dxa"/>
            <w:hideMark/>
          </w:tcPr>
          <w:p w14:paraId="73062D78" w14:textId="77777777" w:rsidR="00FB4F79" w:rsidRPr="006B224F" w:rsidRDefault="00FB4F79" w:rsidP="00856B39">
            <w:pPr>
              <w:textAlignment w:val="baseline"/>
              <w:rPr>
                <w:rFonts w:eastAsia="Times New Roman"/>
                <w:kern w:val="0"/>
                <w:sz w:val="24"/>
                <w:szCs w:val="24"/>
              </w:rPr>
            </w:pPr>
            <w:r w:rsidRPr="006B224F">
              <w:rPr>
                <w:rFonts w:eastAsia="Times New Roman"/>
                <w:kern w:val="0"/>
                <w:szCs w:val="21"/>
              </w:rPr>
              <w:t>Mapping PDX Reads and Control Reads to </w:t>
            </w:r>
            <w:r w:rsidRPr="006B224F">
              <w:rPr>
                <w:rFonts w:eastAsia="Times New Roman"/>
                <w:b/>
                <w:bCs/>
                <w:kern w:val="0"/>
                <w:szCs w:val="21"/>
              </w:rPr>
              <w:t>Human</w:t>
            </w:r>
            <w:r w:rsidRPr="006B224F">
              <w:rPr>
                <w:rFonts w:eastAsia="Times New Roman"/>
                <w:kern w:val="0"/>
                <w:szCs w:val="21"/>
              </w:rPr>
              <w:t> Reference Genome </w:t>
            </w:r>
            <w:r>
              <w:rPr>
                <w:rFonts w:eastAsia="Times New Roman"/>
                <w:kern w:val="0"/>
                <w:szCs w:val="21"/>
              </w:rPr>
              <w:t>Separately</w:t>
            </w:r>
          </w:p>
        </w:tc>
      </w:tr>
      <w:tr w:rsidR="00FB4F79" w:rsidRPr="006B224F" w14:paraId="3F2A99F3" w14:textId="77777777" w:rsidTr="00856B39">
        <w:trPr>
          <w:trHeight w:val="270"/>
        </w:trPr>
        <w:tc>
          <w:tcPr>
            <w:tcW w:w="8295" w:type="dxa"/>
            <w:hideMark/>
          </w:tcPr>
          <w:p w14:paraId="7D8DACC9" w14:textId="77777777" w:rsidR="00FB4F79" w:rsidRPr="006B224F" w:rsidRDefault="00FB4F79" w:rsidP="00856B39">
            <w:pPr>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7966F7">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7966F7">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r w:rsidR="00FB4F79" w:rsidRPr="006B224F" w14:paraId="7CC13939" w14:textId="77777777" w:rsidTr="00856B39">
        <w:trPr>
          <w:trHeight w:val="46"/>
        </w:trPr>
        <w:tc>
          <w:tcPr>
            <w:tcW w:w="8295" w:type="dxa"/>
            <w:hideMark/>
          </w:tcPr>
          <w:p w14:paraId="6060CDBA" w14:textId="77777777" w:rsidR="00FB4F79" w:rsidRPr="006B224F" w:rsidRDefault="00FB4F79" w:rsidP="00856B39">
            <w:pPr>
              <w:textAlignment w:val="baseline"/>
              <w:rPr>
                <w:rFonts w:eastAsia="Times New Roman"/>
                <w:kern w:val="0"/>
                <w:sz w:val="24"/>
                <w:szCs w:val="24"/>
              </w:rPr>
            </w:pPr>
            <w:r w:rsidRPr="006B224F">
              <w:rPr>
                <w:rFonts w:eastAsia="Times New Roman"/>
                <w:b/>
                <w:bCs/>
                <w:kern w:val="0"/>
                <w:szCs w:val="21"/>
              </w:rPr>
              <w:t>Filter A</w:t>
            </w:r>
            <w:r w:rsidRPr="006B224F">
              <w:rPr>
                <w:rFonts w:eastAsia="Times New Roman"/>
                <w:kern w:val="0"/>
                <w:szCs w:val="21"/>
              </w:rPr>
              <w:t>: Removal of Differential Expression and/or Variation of Control </w:t>
            </w:r>
          </w:p>
        </w:tc>
      </w:tr>
    </w:tbl>
    <w:p w14:paraId="1BBD4C0D" w14:textId="77777777" w:rsidR="00FB4F79" w:rsidRPr="00126355" w:rsidRDefault="00FB4F79" w:rsidP="00FB4F79">
      <w:pPr>
        <w:rPr>
          <w:color w:val="000000" w:themeColor="text1"/>
          <w:szCs w:val="21"/>
          <w:shd w:val="clear" w:color="auto" w:fill="FFFFFF"/>
        </w:rPr>
      </w:pPr>
    </w:p>
    <w:tbl>
      <w:tblPr>
        <w:tblStyle w:val="af0"/>
        <w:tblW w:w="8295" w:type="dxa"/>
        <w:tblLook w:val="04A0" w:firstRow="1" w:lastRow="0" w:firstColumn="1" w:lastColumn="0" w:noHBand="0" w:noVBand="1"/>
      </w:tblPr>
      <w:tblGrid>
        <w:gridCol w:w="8295"/>
      </w:tblGrid>
      <w:tr w:rsidR="00FB4F79" w:rsidRPr="006B224F" w14:paraId="5A03A1F9" w14:textId="77777777" w:rsidTr="00856B39">
        <w:trPr>
          <w:trHeight w:val="270"/>
        </w:trPr>
        <w:tc>
          <w:tcPr>
            <w:tcW w:w="8295" w:type="dxa"/>
            <w:shd w:val="clear" w:color="auto" w:fill="8CBF60"/>
            <w:hideMark/>
          </w:tcPr>
          <w:p w14:paraId="481B4A71" w14:textId="77777777" w:rsidR="00FB4F79" w:rsidRPr="006B224F" w:rsidRDefault="00FB4F79" w:rsidP="00856B39">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B)</w:t>
            </w:r>
            <w:r w:rsidRPr="006B224F">
              <w:rPr>
                <w:rFonts w:eastAsia="Times New Roman"/>
                <w:kern w:val="0"/>
                <w:szCs w:val="21"/>
              </w:rPr>
              <w:t> </w:t>
            </w:r>
          </w:p>
        </w:tc>
      </w:tr>
      <w:tr w:rsidR="00FB4F79" w:rsidRPr="006B224F" w14:paraId="6940D4E6" w14:textId="77777777" w:rsidTr="00856B39">
        <w:trPr>
          <w:trHeight w:val="270"/>
        </w:trPr>
        <w:tc>
          <w:tcPr>
            <w:tcW w:w="8295" w:type="dxa"/>
            <w:hideMark/>
          </w:tcPr>
          <w:p w14:paraId="5869ADE3" w14:textId="77777777" w:rsidR="00FB4F79" w:rsidRPr="006B224F" w:rsidRDefault="00FB4F79" w:rsidP="00856B39">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6B224F" w14:paraId="30D071EE" w14:textId="77777777" w:rsidTr="00856B39">
        <w:trPr>
          <w:trHeight w:val="270"/>
        </w:trPr>
        <w:tc>
          <w:tcPr>
            <w:tcW w:w="8295" w:type="dxa"/>
            <w:hideMark/>
          </w:tcPr>
          <w:p w14:paraId="773469EC" w14:textId="77777777" w:rsidR="00FB4F79" w:rsidRPr="006B224F" w:rsidRDefault="00FB4F79" w:rsidP="00856B39">
            <w:pPr>
              <w:textAlignment w:val="baseline"/>
              <w:rPr>
                <w:rFonts w:eastAsia="Times New Roman"/>
                <w:kern w:val="0"/>
                <w:sz w:val="24"/>
                <w:szCs w:val="24"/>
              </w:rPr>
            </w:pPr>
            <w:r w:rsidRPr="006B224F">
              <w:rPr>
                <w:rFonts w:eastAsia="Times New Roman"/>
                <w:kern w:val="0"/>
                <w:szCs w:val="21"/>
              </w:rPr>
              <w:t>Mapping PDX Reads</w:t>
            </w:r>
            <w:r>
              <w:rPr>
                <w:rFonts w:eastAsia="Times New Roman"/>
                <w:kern w:val="0"/>
                <w:szCs w:val="21"/>
              </w:rPr>
              <w:t xml:space="preserve"> </w:t>
            </w:r>
            <w:r w:rsidRPr="006B224F">
              <w:rPr>
                <w:rFonts w:eastAsia="Times New Roman"/>
                <w:kern w:val="0"/>
                <w:szCs w:val="21"/>
              </w:rPr>
              <w:t>to </w:t>
            </w:r>
            <w:r w:rsidRPr="006B224F">
              <w:rPr>
                <w:rFonts w:eastAsia="Times New Roman"/>
                <w:b/>
                <w:bCs/>
                <w:kern w:val="0"/>
                <w:szCs w:val="21"/>
              </w:rPr>
              <w:t>Mouse</w:t>
            </w:r>
            <w:r w:rsidRPr="006B224F">
              <w:rPr>
                <w:rFonts w:eastAsia="Times New Roman"/>
                <w:kern w:val="0"/>
                <w:szCs w:val="21"/>
              </w:rPr>
              <w:t> Reference Genome </w:t>
            </w:r>
          </w:p>
        </w:tc>
      </w:tr>
      <w:tr w:rsidR="00FB4F79" w:rsidRPr="006B224F" w14:paraId="32D6A622" w14:textId="77777777" w:rsidTr="00856B39">
        <w:trPr>
          <w:trHeight w:val="270"/>
        </w:trPr>
        <w:tc>
          <w:tcPr>
            <w:tcW w:w="8295" w:type="dxa"/>
            <w:hideMark/>
          </w:tcPr>
          <w:p w14:paraId="47AF8037" w14:textId="77777777" w:rsidR="00FB4F79" w:rsidRPr="006B224F" w:rsidRDefault="00FB4F79" w:rsidP="00856B39">
            <w:pPr>
              <w:jc w:val="left"/>
              <w:textAlignment w:val="baseline"/>
              <w:rPr>
                <w:rFonts w:eastAsia="Times New Roman"/>
                <w:kern w:val="0"/>
                <w:sz w:val="24"/>
                <w:szCs w:val="24"/>
              </w:rPr>
            </w:pPr>
            <w:r w:rsidRPr="006B224F">
              <w:rPr>
                <w:rFonts w:eastAsia="Times New Roman"/>
                <w:b/>
                <w:bCs/>
                <w:color w:val="000000"/>
                <w:kern w:val="0"/>
                <w:szCs w:val="21"/>
              </w:rPr>
              <w:t>Filter B:</w:t>
            </w:r>
            <w:r w:rsidRPr="006B224F">
              <w:rPr>
                <w:rFonts w:eastAsia="Times New Roman"/>
                <w:color w:val="000000"/>
                <w:kern w:val="0"/>
                <w:szCs w:val="21"/>
              </w:rPr>
              <w:t> Removal of Mouse Reads</w:t>
            </w:r>
            <w:r w:rsidRPr="006B224F">
              <w:rPr>
                <w:rFonts w:eastAsia="Times New Roman"/>
                <w:kern w:val="0"/>
                <w:szCs w:val="21"/>
              </w:rPr>
              <w:t> </w:t>
            </w:r>
          </w:p>
        </w:tc>
      </w:tr>
      <w:tr w:rsidR="00FB4F79" w:rsidRPr="006B224F" w14:paraId="549ECBDF" w14:textId="77777777" w:rsidTr="00856B39">
        <w:trPr>
          <w:trHeight w:val="270"/>
        </w:trPr>
        <w:tc>
          <w:tcPr>
            <w:tcW w:w="8295" w:type="dxa"/>
            <w:hideMark/>
          </w:tcPr>
          <w:p w14:paraId="6FB02C42" w14:textId="77777777" w:rsidR="00FB4F79" w:rsidRPr="006B224F" w:rsidRDefault="00FB4F79" w:rsidP="00856B39">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Human</w:t>
            </w:r>
            <w:r w:rsidRPr="006B224F">
              <w:rPr>
                <w:rFonts w:eastAsia="Times New Roman"/>
                <w:color w:val="000000"/>
                <w:kern w:val="0"/>
                <w:szCs w:val="21"/>
              </w:rPr>
              <w:t> Reference Genome</w:t>
            </w:r>
            <w:r w:rsidRPr="006B224F">
              <w:rPr>
                <w:rFonts w:eastAsia="Times New Roman"/>
                <w:kern w:val="0"/>
                <w:szCs w:val="21"/>
              </w:rPr>
              <w:t> </w:t>
            </w:r>
          </w:p>
        </w:tc>
      </w:tr>
      <w:tr w:rsidR="00FB4F79" w:rsidRPr="006B224F" w14:paraId="7DDC6E9E" w14:textId="77777777" w:rsidTr="00856B39">
        <w:trPr>
          <w:trHeight w:val="46"/>
        </w:trPr>
        <w:tc>
          <w:tcPr>
            <w:tcW w:w="8295" w:type="dxa"/>
            <w:hideMark/>
          </w:tcPr>
          <w:p w14:paraId="6B00196E" w14:textId="77777777" w:rsidR="00FB4F79" w:rsidRPr="006B224F" w:rsidRDefault="00FB4F79" w:rsidP="00856B39">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7966F7">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7966F7">
              <w:rPr>
                <w:rFonts w:eastAsia="Times New Roman"/>
                <w:b/>
                <w:bCs/>
                <w:kern w:val="0"/>
                <w:szCs w:val="21"/>
                <w:shd w:val="clear" w:color="auto" w:fill="FFFF00"/>
              </w:rPr>
              <w:t>Quantification</w:t>
            </w:r>
            <w:r w:rsidRPr="006B224F">
              <w:rPr>
                <w:rFonts w:eastAsia="Times New Roman"/>
                <w:kern w:val="0"/>
                <w:szCs w:val="21"/>
                <w:shd w:val="clear" w:color="auto" w:fill="FFFF00"/>
              </w:rPr>
              <w:t> Analysis</w:t>
            </w:r>
            <w:r w:rsidRPr="006B224F">
              <w:rPr>
                <w:rFonts w:eastAsia="Times New Roman"/>
                <w:kern w:val="0"/>
                <w:szCs w:val="21"/>
              </w:rPr>
              <w:t> </w:t>
            </w:r>
          </w:p>
        </w:tc>
      </w:tr>
    </w:tbl>
    <w:p w14:paraId="0C8CA5B4" w14:textId="77777777" w:rsidR="00FB4F79" w:rsidRDefault="00FB4F79" w:rsidP="00FB4F79">
      <w:pPr>
        <w:rPr>
          <w:color w:val="000000" w:themeColor="text1"/>
          <w:szCs w:val="21"/>
          <w:shd w:val="clear" w:color="auto" w:fill="FFFFFF"/>
        </w:rPr>
      </w:pPr>
    </w:p>
    <w:tbl>
      <w:tblPr>
        <w:tblStyle w:val="af0"/>
        <w:tblW w:w="8295" w:type="dxa"/>
        <w:tblLook w:val="04A0" w:firstRow="1" w:lastRow="0" w:firstColumn="1" w:lastColumn="0" w:noHBand="0" w:noVBand="1"/>
      </w:tblPr>
      <w:tblGrid>
        <w:gridCol w:w="8295"/>
      </w:tblGrid>
      <w:tr w:rsidR="00FB4F79" w:rsidRPr="006B224F" w14:paraId="26A62799" w14:textId="77777777" w:rsidTr="00856B39">
        <w:trPr>
          <w:trHeight w:val="270"/>
        </w:trPr>
        <w:tc>
          <w:tcPr>
            <w:tcW w:w="8295" w:type="dxa"/>
            <w:shd w:val="clear" w:color="auto" w:fill="8CBF60"/>
            <w:hideMark/>
          </w:tcPr>
          <w:p w14:paraId="0ABD9913" w14:textId="77777777" w:rsidR="00FB4F79" w:rsidRPr="006B224F" w:rsidRDefault="00FB4F79" w:rsidP="00856B39">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C)</w:t>
            </w:r>
            <w:r w:rsidRPr="006B224F">
              <w:rPr>
                <w:rFonts w:eastAsia="Times New Roman"/>
                <w:kern w:val="0"/>
                <w:szCs w:val="21"/>
              </w:rPr>
              <w:t> </w:t>
            </w:r>
          </w:p>
        </w:tc>
      </w:tr>
      <w:tr w:rsidR="00FB4F79" w:rsidRPr="006B224F" w14:paraId="621CB3F5" w14:textId="77777777" w:rsidTr="00856B39">
        <w:trPr>
          <w:trHeight w:val="270"/>
        </w:trPr>
        <w:tc>
          <w:tcPr>
            <w:tcW w:w="8295" w:type="dxa"/>
            <w:hideMark/>
          </w:tcPr>
          <w:p w14:paraId="4F49ED2D" w14:textId="77777777" w:rsidR="00FB4F79" w:rsidRPr="006B224F" w:rsidRDefault="00FB4F79" w:rsidP="00856B39">
            <w:pPr>
              <w:textAlignment w:val="baseline"/>
              <w:rPr>
                <w:rFonts w:eastAsia="Times New Roman"/>
                <w:kern w:val="0"/>
                <w:sz w:val="24"/>
                <w:szCs w:val="24"/>
              </w:rPr>
            </w:pPr>
            <w:r w:rsidRPr="009D478F">
              <w:rPr>
                <w:szCs w:val="21"/>
              </w:rPr>
              <w:lastRenderedPageBreak/>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6B224F" w14:paraId="20296985" w14:textId="77777777" w:rsidTr="00856B39">
        <w:trPr>
          <w:trHeight w:val="270"/>
        </w:trPr>
        <w:tc>
          <w:tcPr>
            <w:tcW w:w="8295" w:type="dxa"/>
            <w:hideMark/>
          </w:tcPr>
          <w:p w14:paraId="0230AB54" w14:textId="77777777" w:rsidR="00FB4F79" w:rsidRPr="006B224F" w:rsidRDefault="00FB4F79" w:rsidP="00856B39">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Combine</w:t>
            </w:r>
            <w:r w:rsidRPr="006B224F">
              <w:rPr>
                <w:rFonts w:eastAsia="Times New Roman"/>
                <w:color w:val="000000"/>
                <w:kern w:val="0"/>
                <w:szCs w:val="21"/>
              </w:rPr>
              <w:t>d Reference Genome</w:t>
            </w:r>
            <w:r w:rsidRPr="006B224F">
              <w:rPr>
                <w:rFonts w:eastAsia="Times New Roman"/>
                <w:kern w:val="0"/>
                <w:szCs w:val="21"/>
              </w:rPr>
              <w:t> </w:t>
            </w:r>
          </w:p>
        </w:tc>
      </w:tr>
      <w:tr w:rsidR="00FB4F79" w:rsidRPr="006B224F" w14:paraId="784A7E8A" w14:textId="77777777" w:rsidTr="00856B39">
        <w:trPr>
          <w:trHeight w:val="175"/>
        </w:trPr>
        <w:tc>
          <w:tcPr>
            <w:tcW w:w="8295" w:type="dxa"/>
            <w:hideMark/>
          </w:tcPr>
          <w:p w14:paraId="6FC1C90A" w14:textId="77777777" w:rsidR="00FB4F79" w:rsidRPr="006B224F" w:rsidRDefault="00FB4F79" w:rsidP="00856B39">
            <w:pPr>
              <w:jc w:val="left"/>
              <w:textAlignment w:val="baseline"/>
              <w:rPr>
                <w:rFonts w:eastAsia="Times New Roman"/>
                <w:kern w:val="0"/>
                <w:sz w:val="24"/>
                <w:szCs w:val="24"/>
              </w:rPr>
            </w:pPr>
            <w:r w:rsidRPr="006B224F">
              <w:rPr>
                <w:rFonts w:eastAsia="Times New Roman"/>
                <w:b/>
                <w:bCs/>
                <w:kern w:val="0"/>
                <w:szCs w:val="21"/>
              </w:rPr>
              <w:t>Filter C</w:t>
            </w:r>
            <w:r w:rsidRPr="006B224F">
              <w:rPr>
                <w:rFonts w:eastAsia="Times New Roman"/>
                <w:kern w:val="0"/>
                <w:szCs w:val="21"/>
              </w:rPr>
              <w:t>: Picking up </w:t>
            </w:r>
            <w:r w:rsidRPr="006B224F">
              <w:rPr>
                <w:rFonts w:eastAsia="Times New Roman"/>
                <w:b/>
                <w:bCs/>
                <w:kern w:val="0"/>
                <w:szCs w:val="21"/>
              </w:rPr>
              <w:t>Human</w:t>
            </w:r>
            <w:r w:rsidRPr="006B224F">
              <w:rPr>
                <w:rFonts w:eastAsia="Times New Roman"/>
                <w:kern w:val="0"/>
                <w:szCs w:val="21"/>
              </w:rPr>
              <w:t> Mapped Reads </w:t>
            </w:r>
          </w:p>
        </w:tc>
      </w:tr>
      <w:tr w:rsidR="00FB4F79" w:rsidRPr="006B224F" w14:paraId="66FAF806" w14:textId="77777777" w:rsidTr="00856B39">
        <w:trPr>
          <w:trHeight w:val="46"/>
        </w:trPr>
        <w:tc>
          <w:tcPr>
            <w:tcW w:w="8295" w:type="dxa"/>
            <w:hideMark/>
          </w:tcPr>
          <w:p w14:paraId="5CE5625A" w14:textId="77777777" w:rsidR="00FB4F79" w:rsidRPr="006B224F" w:rsidRDefault="00FB4F79" w:rsidP="00856B39">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7966F7">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7966F7">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bl>
    <w:p w14:paraId="4509FC82" w14:textId="77777777" w:rsidR="00FB4F79" w:rsidRDefault="00FB4F79" w:rsidP="00FB4F79">
      <w:pPr>
        <w:rPr>
          <w:color w:val="000000" w:themeColor="text1"/>
          <w:szCs w:val="21"/>
          <w:shd w:val="clear" w:color="auto" w:fill="FFFFFF"/>
        </w:rPr>
      </w:pPr>
    </w:p>
    <w:p w14:paraId="2B28EA82" w14:textId="26D47B39" w:rsidR="00FB4F79" w:rsidRDefault="00FB4F79" w:rsidP="00FB4F79">
      <w:pPr>
        <w:rPr>
          <w:color w:val="000000" w:themeColor="text1"/>
          <w:szCs w:val="21"/>
          <w:shd w:val="clear" w:color="auto" w:fill="FFFFFF"/>
        </w:rPr>
      </w:pPr>
      <w:r>
        <w:rPr>
          <w:color w:val="000000" w:themeColor="text1"/>
          <w:szCs w:val="21"/>
          <w:highlight w:val="yellow"/>
          <w:shd w:val="clear" w:color="auto" w:fill="FFFFFF"/>
        </w:rPr>
        <w:t>1</w:t>
      </w:r>
      <w:r>
        <w:rPr>
          <w:color w:val="000000" w:themeColor="text1"/>
          <w:szCs w:val="21"/>
          <w:highlight w:val="yellow"/>
          <w:shd w:val="clear" w:color="auto" w:fill="FFFFFF"/>
        </w:rPr>
        <w:t>.4</w:t>
      </w:r>
      <w:r w:rsidRPr="007966F7">
        <w:rPr>
          <w:color w:val="000000" w:themeColor="text1"/>
          <w:szCs w:val="21"/>
          <w:highlight w:val="yellow"/>
          <w:shd w:val="clear" w:color="auto" w:fill="FFFFFF"/>
        </w:rPr>
        <w:t xml:space="preserve"> Quantification Analysis</w:t>
      </w:r>
    </w:p>
    <w:p w14:paraId="5BB94A8D" w14:textId="3BED5B5D" w:rsidR="00FB4F79" w:rsidRDefault="00FB4F79" w:rsidP="00FB4F79">
      <w:pPr>
        <w:rPr>
          <w:b/>
          <w:szCs w:val="21"/>
        </w:rPr>
      </w:pPr>
      <w:r>
        <w:rPr>
          <w:color w:val="000000" w:themeColor="text1"/>
          <w:szCs w:val="21"/>
          <w:shd w:val="clear" w:color="auto" w:fill="FFFFFF"/>
        </w:rPr>
        <w:t>1</w:t>
      </w:r>
      <w:r>
        <w:rPr>
          <w:color w:val="000000" w:themeColor="text1"/>
          <w:szCs w:val="21"/>
          <w:shd w:val="clear" w:color="auto" w:fill="FFFFFF"/>
        </w:rPr>
        <w:t xml:space="preserve">.4.1 </w:t>
      </w:r>
      <w:r w:rsidRPr="00D04350">
        <w:rPr>
          <w:bCs/>
          <w:szCs w:val="21"/>
          <w:highlight w:val="yellow"/>
        </w:rPr>
        <w:t>Quantification Analysis</w:t>
      </w:r>
      <w:r w:rsidRPr="00D04350">
        <w:rPr>
          <w:bCs/>
          <w:szCs w:val="21"/>
        </w:rPr>
        <w:t xml:space="preserve"> for </w:t>
      </w:r>
      <w:r w:rsidRPr="00D04350">
        <w:rPr>
          <w:bCs/>
          <w:szCs w:val="21"/>
          <w:highlight w:val="yellow"/>
        </w:rPr>
        <w:t xml:space="preserve">Medical </w:t>
      </w:r>
      <w:r w:rsidRPr="00D04350">
        <w:rPr>
          <w:rFonts w:hint="eastAsia"/>
          <w:bCs/>
          <w:szCs w:val="21"/>
          <w:highlight w:val="yellow"/>
        </w:rPr>
        <w:t>Species</w:t>
      </w:r>
    </w:p>
    <w:p w14:paraId="6E6DEE71" w14:textId="77777777" w:rsidR="00FB4F79" w:rsidRPr="0078050F" w:rsidRDefault="00FB4F79" w:rsidP="00FB4F79">
      <w:pPr>
        <w:rPr>
          <w:color w:val="000000" w:themeColor="text1"/>
          <w:szCs w:val="21"/>
          <w:shd w:val="clear" w:color="auto" w:fill="FFFFFF"/>
        </w:rPr>
      </w:pPr>
    </w:p>
    <w:tbl>
      <w:tblPr>
        <w:tblStyle w:val="af0"/>
        <w:tblW w:w="5000" w:type="pct"/>
        <w:tblLook w:val="04A0" w:firstRow="1" w:lastRow="0" w:firstColumn="1" w:lastColumn="0" w:noHBand="0" w:noVBand="1"/>
      </w:tblPr>
      <w:tblGrid>
        <w:gridCol w:w="1979"/>
        <w:gridCol w:w="6317"/>
      </w:tblGrid>
      <w:tr w:rsidR="00FB4F79" w:rsidRPr="00CA64EB" w14:paraId="550BE538" w14:textId="77777777" w:rsidTr="00856B39">
        <w:trPr>
          <w:trHeight w:val="320"/>
        </w:trPr>
        <w:tc>
          <w:tcPr>
            <w:tcW w:w="5000" w:type="pct"/>
            <w:gridSpan w:val="2"/>
            <w:shd w:val="clear" w:color="auto" w:fill="8CBF60"/>
          </w:tcPr>
          <w:p w14:paraId="0A61627C" w14:textId="77777777" w:rsidR="00FB4F79" w:rsidRPr="000A5D57" w:rsidRDefault="00FB4F79" w:rsidP="00856B39">
            <w:pPr>
              <w:jc w:val="center"/>
              <w:rPr>
                <w:b/>
                <w:szCs w:val="21"/>
              </w:rPr>
            </w:pPr>
            <w:r w:rsidRPr="000A5D57">
              <w:rPr>
                <w:b/>
                <w:szCs w:val="21"/>
              </w:rPr>
              <w:t>Quantification Analysis</w:t>
            </w:r>
            <w:r w:rsidRPr="000A5D57">
              <w:rPr>
                <w:rFonts w:hint="eastAsia"/>
                <w:b/>
                <w:szCs w:val="21"/>
              </w:rPr>
              <w:t xml:space="preserve"> (</w:t>
            </w:r>
            <w:r w:rsidRPr="000A5D57">
              <w:rPr>
                <w:b/>
                <w:szCs w:val="21"/>
                <w:highlight w:val="yellow"/>
              </w:rPr>
              <w:t xml:space="preserve">human/mouse[Medical </w:t>
            </w:r>
            <w:r w:rsidRPr="000A5D57">
              <w:rPr>
                <w:rFonts w:hint="eastAsia"/>
                <w:b/>
                <w:szCs w:val="21"/>
                <w:highlight w:val="yellow"/>
              </w:rPr>
              <w:t>Species]</w:t>
            </w:r>
            <w:r>
              <w:rPr>
                <w:rFonts w:hint="eastAsia"/>
                <w:b/>
                <w:szCs w:val="21"/>
              </w:rPr>
              <w:t>)</w:t>
            </w:r>
          </w:p>
        </w:tc>
      </w:tr>
      <w:tr w:rsidR="00FB4F79" w:rsidRPr="009D478F" w14:paraId="04473A27" w14:textId="77777777" w:rsidTr="00856B39">
        <w:trPr>
          <w:trHeight w:val="320"/>
        </w:trPr>
        <w:tc>
          <w:tcPr>
            <w:tcW w:w="5000" w:type="pct"/>
            <w:gridSpan w:val="2"/>
          </w:tcPr>
          <w:p w14:paraId="44657BB2" w14:textId="77777777" w:rsidR="00FB4F79" w:rsidRPr="009D478F" w:rsidRDefault="00FB4F79" w:rsidP="00856B39">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698A7161" w14:textId="77777777" w:rsidTr="00856B39">
        <w:trPr>
          <w:trHeight w:val="320"/>
        </w:trPr>
        <w:tc>
          <w:tcPr>
            <w:tcW w:w="5000" w:type="pct"/>
            <w:gridSpan w:val="2"/>
          </w:tcPr>
          <w:p w14:paraId="3B8E9F84" w14:textId="77777777" w:rsidR="00FB4F79" w:rsidRPr="009D478F" w:rsidRDefault="00FB4F79" w:rsidP="00856B39">
            <w:pPr>
              <w:rPr>
                <w:szCs w:val="21"/>
              </w:rPr>
            </w:pPr>
            <w:r w:rsidRPr="009D478F">
              <w:rPr>
                <w:szCs w:val="21"/>
              </w:rPr>
              <w:t xml:space="preserve">Mapping </w:t>
            </w:r>
            <w:r w:rsidRPr="007966F7">
              <w:rPr>
                <w:color w:val="000000" w:themeColor="text1"/>
                <w:szCs w:val="21"/>
              </w:rPr>
              <w:t>Clean</w:t>
            </w:r>
            <w:r>
              <w:rPr>
                <w:szCs w:val="21"/>
              </w:rPr>
              <w:t xml:space="preserve"> </w:t>
            </w:r>
            <w:r w:rsidRPr="009D478F">
              <w:rPr>
                <w:szCs w:val="21"/>
              </w:rPr>
              <w:t>Reads to Reference Genome</w:t>
            </w:r>
          </w:p>
        </w:tc>
      </w:tr>
      <w:tr w:rsidR="00FB4F79" w:rsidRPr="009D478F" w14:paraId="68920CE4" w14:textId="77777777" w:rsidTr="00856B39">
        <w:trPr>
          <w:trHeight w:val="320"/>
        </w:trPr>
        <w:tc>
          <w:tcPr>
            <w:tcW w:w="5000" w:type="pct"/>
            <w:gridSpan w:val="2"/>
          </w:tcPr>
          <w:p w14:paraId="7F2C7BB0" w14:textId="77777777" w:rsidR="00FB4F79" w:rsidRPr="009D478F" w:rsidRDefault="00FB4F79" w:rsidP="00856B39">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rsidRPr="009D478F" w14:paraId="594E7B4A" w14:textId="77777777" w:rsidTr="00856B39">
        <w:trPr>
          <w:trHeight w:val="320"/>
        </w:trPr>
        <w:tc>
          <w:tcPr>
            <w:tcW w:w="5000" w:type="pct"/>
            <w:gridSpan w:val="2"/>
          </w:tcPr>
          <w:p w14:paraId="46056DB4" w14:textId="77777777" w:rsidR="00FB4F79" w:rsidRPr="009D478F" w:rsidRDefault="00FB4F79" w:rsidP="00856B39">
            <w:pPr>
              <w:rPr>
                <w:szCs w:val="21"/>
              </w:rPr>
            </w:pPr>
            <w:r w:rsidRPr="003C6BFD">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FB4F79" w:rsidRPr="009D478F" w14:paraId="569D3A38" w14:textId="77777777" w:rsidTr="00856B39">
        <w:trPr>
          <w:trHeight w:val="320"/>
        </w:trPr>
        <w:tc>
          <w:tcPr>
            <w:tcW w:w="5000" w:type="pct"/>
            <w:gridSpan w:val="2"/>
          </w:tcPr>
          <w:p w14:paraId="32DCAB1D" w14:textId="77777777" w:rsidR="00FB4F79" w:rsidRPr="003C6BFD" w:rsidRDefault="00FB4F79" w:rsidP="00856B39">
            <w:pPr>
              <w:rPr>
                <w:szCs w:val="21"/>
              </w:rPr>
            </w:pPr>
            <w:r w:rsidRPr="003C6BFD">
              <w:rPr>
                <w:szCs w:val="21"/>
              </w:rPr>
              <w:t xml:space="preserve">Differential Expression Analysis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FB4F79" w:rsidRPr="009D478F" w14:paraId="05D603D3" w14:textId="77777777" w:rsidTr="00856B39">
        <w:trPr>
          <w:trHeight w:val="320"/>
        </w:trPr>
        <w:tc>
          <w:tcPr>
            <w:tcW w:w="1193" w:type="pct"/>
            <w:vMerge w:val="restart"/>
            <w:vAlign w:val="center"/>
          </w:tcPr>
          <w:p w14:paraId="68CF6982" w14:textId="77777777" w:rsidR="00FB4F79" w:rsidRPr="00727750" w:rsidRDefault="00FB4F79" w:rsidP="00856B39">
            <w:pPr>
              <w:jc w:val="left"/>
              <w:rPr>
                <w:szCs w:val="21"/>
              </w:rPr>
            </w:pPr>
            <w:r w:rsidRPr="007966F7">
              <w:rPr>
                <w:szCs w:val="21"/>
              </w:rPr>
              <w:t>Functional Analysis</w:t>
            </w:r>
            <w:r w:rsidRPr="003C6BFD">
              <w:rPr>
                <w:szCs w:val="21"/>
              </w:rPr>
              <w:t xml:space="preserve"> of </w:t>
            </w:r>
            <w:r w:rsidRPr="007966F7">
              <w:rPr>
                <w:b/>
                <w:bCs/>
                <w:szCs w:val="21"/>
                <w:u w:val="single"/>
              </w:rPr>
              <w:t>Differentially Expressed Genes</w:t>
            </w:r>
            <w:r w:rsidRPr="007966F7">
              <w:rPr>
                <w:szCs w:val="21"/>
                <w:u w:val="single"/>
              </w:rPr>
              <w:t xml:space="preserve"> (DEGs)</w:t>
            </w:r>
            <w:r w:rsidRPr="003C6BFD">
              <w:rPr>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c>
          <w:tcPr>
            <w:tcW w:w="3807" w:type="pct"/>
          </w:tcPr>
          <w:p w14:paraId="780F8108" w14:textId="77777777" w:rsidR="00FB4F79" w:rsidRPr="007966F7" w:rsidRDefault="00FB4F79" w:rsidP="00856B39">
            <w:pPr>
              <w:jc w:val="left"/>
              <w:rPr>
                <w:szCs w:val="21"/>
              </w:rPr>
            </w:pPr>
            <w:r w:rsidRPr="00727750">
              <w:rPr>
                <w:szCs w:val="21"/>
              </w:rPr>
              <w:t>Gene Ontology</w:t>
            </w:r>
            <w:r>
              <w:rPr>
                <w:szCs w:val="21"/>
              </w:rPr>
              <w:t xml:space="preserve"> (</w:t>
            </w:r>
            <w:r w:rsidRPr="007966F7">
              <w:rPr>
                <w:b/>
                <w:bCs/>
                <w:szCs w:val="21"/>
              </w:rPr>
              <w:t>GO</w:t>
            </w:r>
            <w:r>
              <w:rPr>
                <w:szCs w:val="21"/>
              </w:rPr>
              <w:t>)</w:t>
            </w:r>
            <w:r w:rsidRPr="009D478F">
              <w:rPr>
                <w:szCs w:val="21"/>
              </w:rPr>
              <w:t xml:space="preserve"> Enrichment Analysis</w:t>
            </w:r>
          </w:p>
        </w:tc>
      </w:tr>
      <w:tr w:rsidR="00FB4F79" w:rsidRPr="009D478F" w14:paraId="186874F0" w14:textId="77777777" w:rsidTr="00856B39">
        <w:trPr>
          <w:trHeight w:val="320"/>
        </w:trPr>
        <w:tc>
          <w:tcPr>
            <w:tcW w:w="1193" w:type="pct"/>
            <w:vMerge/>
          </w:tcPr>
          <w:p w14:paraId="7E5D6920" w14:textId="77777777" w:rsidR="00FB4F79" w:rsidRPr="00727750" w:rsidRDefault="00FB4F79" w:rsidP="00856B39">
            <w:pPr>
              <w:rPr>
                <w:szCs w:val="21"/>
                <w:highlight w:val="darkGray"/>
              </w:rPr>
            </w:pPr>
          </w:p>
        </w:tc>
        <w:tc>
          <w:tcPr>
            <w:tcW w:w="3807" w:type="pct"/>
          </w:tcPr>
          <w:p w14:paraId="6096E8A9" w14:textId="77777777" w:rsidR="00FB4F79" w:rsidRPr="00727750" w:rsidRDefault="00FB4F79" w:rsidP="00856B39">
            <w:pPr>
              <w:jc w:val="left"/>
              <w:rPr>
                <w:szCs w:val="21"/>
              </w:rPr>
            </w:pPr>
            <w:r w:rsidRPr="00727750">
              <w:rPr>
                <w:szCs w:val="21"/>
              </w:rPr>
              <w:t>Disease Ontology</w:t>
            </w:r>
            <w:r>
              <w:rPr>
                <w:szCs w:val="21"/>
              </w:rPr>
              <w:t xml:space="preserve"> </w:t>
            </w:r>
            <w:r>
              <w:rPr>
                <w:rFonts w:hint="eastAsia"/>
                <w:szCs w:val="21"/>
              </w:rPr>
              <w:t>(</w:t>
            </w:r>
            <w:r w:rsidRPr="007966F7">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7966F7">
              <w:rPr>
                <w:b/>
                <w:bCs/>
                <w:szCs w:val="21"/>
                <w:highlight w:val="yellow"/>
              </w:rPr>
              <w:t>Only for Human samples</w:t>
            </w:r>
            <w:r>
              <w:rPr>
                <w:szCs w:val="21"/>
              </w:rPr>
              <w:t>)</w:t>
            </w:r>
          </w:p>
        </w:tc>
      </w:tr>
      <w:tr w:rsidR="00FB4F79" w:rsidRPr="009D478F" w14:paraId="4F112509" w14:textId="77777777" w:rsidTr="00856B39">
        <w:trPr>
          <w:trHeight w:val="320"/>
        </w:trPr>
        <w:tc>
          <w:tcPr>
            <w:tcW w:w="1193" w:type="pct"/>
            <w:vMerge/>
          </w:tcPr>
          <w:p w14:paraId="7A5AD0FC" w14:textId="77777777" w:rsidR="00FB4F79" w:rsidRPr="00727750" w:rsidRDefault="00FB4F79" w:rsidP="00856B39">
            <w:pPr>
              <w:rPr>
                <w:szCs w:val="21"/>
                <w:highlight w:val="darkGray"/>
              </w:rPr>
            </w:pPr>
          </w:p>
        </w:tc>
        <w:tc>
          <w:tcPr>
            <w:tcW w:w="3807" w:type="pct"/>
          </w:tcPr>
          <w:p w14:paraId="09103D6D" w14:textId="77777777" w:rsidR="00FB4F79" w:rsidRPr="00727750" w:rsidRDefault="00FB4F79" w:rsidP="00856B39">
            <w:pPr>
              <w:jc w:val="left"/>
              <w:rPr>
                <w:szCs w:val="21"/>
              </w:rPr>
            </w:pPr>
            <w:r w:rsidRPr="00727750">
              <w:rPr>
                <w:szCs w:val="21"/>
              </w:rPr>
              <w:t>Kyoto Encyclopedia of Genes and Genomes</w:t>
            </w:r>
            <w:r>
              <w:rPr>
                <w:szCs w:val="21"/>
              </w:rPr>
              <w:t xml:space="preserve"> (</w:t>
            </w:r>
            <w:r w:rsidRPr="007966F7">
              <w:rPr>
                <w:b/>
                <w:bCs/>
                <w:szCs w:val="21"/>
              </w:rPr>
              <w:t>KEGG</w:t>
            </w:r>
            <w:r>
              <w:rPr>
                <w:szCs w:val="21"/>
              </w:rPr>
              <w:t xml:space="preserve">) </w:t>
            </w:r>
            <w:r w:rsidRPr="009D478F">
              <w:rPr>
                <w:szCs w:val="21"/>
              </w:rPr>
              <w:t>Pathway Enrichment Analysis</w:t>
            </w:r>
          </w:p>
        </w:tc>
      </w:tr>
      <w:tr w:rsidR="00FB4F79" w:rsidRPr="009D478F" w14:paraId="3C6C8AB1" w14:textId="77777777" w:rsidTr="00856B39">
        <w:trPr>
          <w:trHeight w:val="320"/>
        </w:trPr>
        <w:tc>
          <w:tcPr>
            <w:tcW w:w="1193" w:type="pct"/>
            <w:vMerge/>
          </w:tcPr>
          <w:p w14:paraId="5FC6AB13" w14:textId="77777777" w:rsidR="00FB4F79" w:rsidRPr="00727750" w:rsidRDefault="00FB4F79" w:rsidP="00856B39">
            <w:pPr>
              <w:rPr>
                <w:szCs w:val="21"/>
                <w:highlight w:val="darkGray"/>
              </w:rPr>
            </w:pPr>
          </w:p>
        </w:tc>
        <w:tc>
          <w:tcPr>
            <w:tcW w:w="3807" w:type="pct"/>
          </w:tcPr>
          <w:p w14:paraId="639DEBD1" w14:textId="77777777" w:rsidR="00FB4F79" w:rsidRPr="00727750" w:rsidRDefault="00FB4F79" w:rsidP="00856B39">
            <w:pPr>
              <w:jc w:val="left"/>
              <w:rPr>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FB4F79" w:rsidRPr="007F7493" w14:paraId="5CF4C139" w14:textId="77777777" w:rsidTr="00856B39">
        <w:trPr>
          <w:trHeight w:val="320"/>
        </w:trPr>
        <w:tc>
          <w:tcPr>
            <w:tcW w:w="1193" w:type="pct"/>
            <w:vMerge/>
          </w:tcPr>
          <w:p w14:paraId="2B117302" w14:textId="77777777" w:rsidR="00FB4F79" w:rsidRPr="00727750" w:rsidRDefault="00FB4F79" w:rsidP="00856B39">
            <w:pPr>
              <w:rPr>
                <w:szCs w:val="21"/>
                <w:highlight w:val="darkGray"/>
              </w:rPr>
            </w:pPr>
          </w:p>
        </w:tc>
        <w:tc>
          <w:tcPr>
            <w:tcW w:w="3807" w:type="pct"/>
          </w:tcPr>
          <w:p w14:paraId="5775CADF" w14:textId="77777777" w:rsidR="00FB4F79" w:rsidRPr="00EF2BE0" w:rsidRDefault="00FB4F79" w:rsidP="00856B39">
            <w:pPr>
              <w:jc w:val="left"/>
              <w:rPr>
                <w:szCs w:val="21"/>
              </w:rPr>
            </w:pPr>
            <w:proofErr w:type="spellStart"/>
            <w:r w:rsidRPr="00EF2BE0">
              <w:rPr>
                <w:szCs w:val="21"/>
              </w:rPr>
              <w:t>DisGeNET</w:t>
            </w:r>
            <w:proofErr w:type="spellEnd"/>
            <w:r w:rsidRPr="00EF2BE0">
              <w:rPr>
                <w:szCs w:val="21"/>
              </w:rPr>
              <w:t xml:space="preserve"> Enrichment Analysis of Differentially Expressed Genes (DEGs) (two or more groups of samples and only for human samples)</w:t>
            </w:r>
          </w:p>
        </w:tc>
      </w:tr>
      <w:tr w:rsidR="00FB4F79" w:rsidRPr="009D478F" w14:paraId="0FEB153C" w14:textId="77777777" w:rsidTr="00856B39">
        <w:trPr>
          <w:trHeight w:val="320"/>
        </w:trPr>
        <w:tc>
          <w:tcPr>
            <w:tcW w:w="1193" w:type="pct"/>
            <w:vMerge/>
          </w:tcPr>
          <w:p w14:paraId="34A59D58" w14:textId="77777777" w:rsidR="00FB4F79" w:rsidRPr="00727750" w:rsidRDefault="00FB4F79" w:rsidP="00856B39">
            <w:pPr>
              <w:rPr>
                <w:szCs w:val="21"/>
                <w:highlight w:val="darkGray"/>
              </w:rPr>
            </w:pPr>
          </w:p>
        </w:tc>
        <w:tc>
          <w:tcPr>
            <w:tcW w:w="3807" w:type="pct"/>
          </w:tcPr>
          <w:p w14:paraId="5092198D" w14:textId="77777777" w:rsidR="00FB4F79" w:rsidRPr="00EF2BE0" w:rsidRDefault="00FB4F79" w:rsidP="00856B39">
            <w:pPr>
              <w:rPr>
                <w:szCs w:val="21"/>
              </w:rPr>
            </w:pPr>
            <w:r w:rsidRPr="00EF2BE0">
              <w:rPr>
                <w:szCs w:val="21"/>
              </w:rPr>
              <w:t>GSEA Enrichment Analysis of Expressed Genes (two or more groups of samples)</w:t>
            </w:r>
          </w:p>
        </w:tc>
      </w:tr>
      <w:tr w:rsidR="00FB4F79" w:rsidRPr="009D478F" w14:paraId="2B12A9E8" w14:textId="77777777" w:rsidTr="00856B39">
        <w:trPr>
          <w:trHeight w:val="320"/>
        </w:trPr>
        <w:tc>
          <w:tcPr>
            <w:tcW w:w="1193" w:type="pct"/>
            <w:vMerge/>
          </w:tcPr>
          <w:p w14:paraId="489A5E90" w14:textId="77777777" w:rsidR="00FB4F79" w:rsidRPr="00727750" w:rsidRDefault="00FB4F79" w:rsidP="00856B39">
            <w:pPr>
              <w:rPr>
                <w:szCs w:val="21"/>
                <w:highlight w:val="darkGray"/>
              </w:rPr>
            </w:pPr>
          </w:p>
        </w:tc>
        <w:tc>
          <w:tcPr>
            <w:tcW w:w="3807" w:type="pct"/>
          </w:tcPr>
          <w:p w14:paraId="652A83E4" w14:textId="77777777" w:rsidR="00FB4F79" w:rsidRPr="005D2FF5" w:rsidRDefault="00FB4F79" w:rsidP="00856B39">
            <w:pPr>
              <w:jc w:val="left"/>
              <w:rPr>
                <w:szCs w:val="21"/>
              </w:rPr>
            </w:pPr>
            <w:r w:rsidRPr="005D2FF5">
              <w:rPr>
                <w:szCs w:val="21"/>
              </w:rPr>
              <w:t>Oncogene Functional Annotation analysis</w:t>
            </w:r>
          </w:p>
        </w:tc>
      </w:tr>
      <w:tr w:rsidR="00FB4F79" w:rsidRPr="009D478F" w14:paraId="7BBC6476" w14:textId="77777777" w:rsidTr="00856B39">
        <w:trPr>
          <w:trHeight w:val="320"/>
        </w:trPr>
        <w:tc>
          <w:tcPr>
            <w:tcW w:w="1193" w:type="pct"/>
            <w:vMerge/>
          </w:tcPr>
          <w:p w14:paraId="060CE83A" w14:textId="77777777" w:rsidR="00FB4F79" w:rsidRPr="00727750" w:rsidRDefault="00FB4F79" w:rsidP="00856B39">
            <w:pPr>
              <w:rPr>
                <w:szCs w:val="21"/>
                <w:highlight w:val="darkGray"/>
              </w:rPr>
            </w:pPr>
          </w:p>
        </w:tc>
        <w:tc>
          <w:tcPr>
            <w:tcW w:w="3807" w:type="pct"/>
          </w:tcPr>
          <w:p w14:paraId="38359C5D" w14:textId="77777777" w:rsidR="00FB4F79" w:rsidRPr="005D2FF5" w:rsidRDefault="00FB4F79" w:rsidP="00856B39">
            <w:pPr>
              <w:jc w:val="left"/>
              <w:rPr>
                <w:szCs w:val="21"/>
              </w:rPr>
            </w:pPr>
            <w:r w:rsidRPr="00CC5E5E">
              <w:rPr>
                <w:rFonts w:hint="eastAsia"/>
                <w:szCs w:val="21"/>
                <w:lang w:val="fr-FR"/>
              </w:rPr>
              <w:t>P</w:t>
            </w:r>
            <w:r w:rsidRPr="00CC5E5E">
              <w:rPr>
                <w:szCs w:val="21"/>
                <w:lang w:val="fr-FR"/>
              </w:rPr>
              <w:t>rotein Protein Interaction Analysis</w:t>
            </w:r>
          </w:p>
        </w:tc>
      </w:tr>
    </w:tbl>
    <w:p w14:paraId="05670A6B" w14:textId="77777777" w:rsidR="00FB4F79" w:rsidRDefault="00FB4F79" w:rsidP="00FB4F79">
      <w:pPr>
        <w:rPr>
          <w:color w:val="000000" w:themeColor="text1"/>
          <w:szCs w:val="21"/>
          <w:shd w:val="clear" w:color="auto" w:fill="FFFFFF"/>
          <w:lang w:val="fr-FR"/>
        </w:rPr>
      </w:pPr>
    </w:p>
    <w:p w14:paraId="5D074E9C" w14:textId="1CAE7EE3" w:rsidR="00FB4F79" w:rsidRDefault="00FB4F79" w:rsidP="00FB4F79">
      <w:pPr>
        <w:rPr>
          <w:b/>
          <w:szCs w:val="21"/>
        </w:rPr>
      </w:pPr>
      <w:r>
        <w:rPr>
          <w:color w:val="000000" w:themeColor="text1"/>
          <w:szCs w:val="21"/>
          <w:shd w:val="clear" w:color="auto" w:fill="FFFFFF"/>
          <w:lang w:val="fr-FR"/>
        </w:rPr>
        <w:t>1</w:t>
      </w:r>
      <w:r>
        <w:rPr>
          <w:color w:val="000000" w:themeColor="text1"/>
          <w:szCs w:val="21"/>
          <w:shd w:val="clear" w:color="auto" w:fill="FFFFFF"/>
          <w:lang w:val="fr-FR"/>
        </w:rPr>
        <w:t>.4.2</w:t>
      </w:r>
      <w:r w:rsidRPr="00D04350">
        <w:rPr>
          <w:bCs/>
          <w:color w:val="000000" w:themeColor="text1"/>
          <w:szCs w:val="21"/>
          <w:shd w:val="clear" w:color="auto" w:fill="FFFFFF"/>
          <w:lang w:val="fr-FR"/>
        </w:rPr>
        <w:t xml:space="preserve"> </w:t>
      </w:r>
      <w:r w:rsidRPr="00D04350">
        <w:rPr>
          <w:bCs/>
          <w:szCs w:val="21"/>
          <w:highlight w:val="yellow"/>
        </w:rPr>
        <w:t>Quantification Analysis</w:t>
      </w:r>
      <w:r w:rsidRPr="00D04350">
        <w:rPr>
          <w:bCs/>
          <w:szCs w:val="21"/>
        </w:rPr>
        <w:t xml:space="preserve"> for </w:t>
      </w:r>
      <w:r w:rsidRPr="00D04350">
        <w:rPr>
          <w:bCs/>
          <w:szCs w:val="21"/>
          <w:highlight w:val="yellow"/>
        </w:rPr>
        <w:t xml:space="preserve">Agricultural </w:t>
      </w:r>
      <w:r w:rsidRPr="00D04350">
        <w:rPr>
          <w:rFonts w:hint="eastAsia"/>
          <w:bCs/>
          <w:szCs w:val="21"/>
          <w:highlight w:val="yellow"/>
        </w:rPr>
        <w:t>Species</w:t>
      </w:r>
    </w:p>
    <w:p w14:paraId="7C5FA929" w14:textId="77777777" w:rsidR="00FB4F79" w:rsidRDefault="00FB4F79" w:rsidP="00FB4F79">
      <w:pPr>
        <w:rPr>
          <w:color w:val="000000" w:themeColor="text1"/>
          <w:szCs w:val="21"/>
          <w:shd w:val="clear" w:color="auto" w:fill="FFFFFF"/>
          <w:lang w:val="fr-FR"/>
        </w:rPr>
      </w:pPr>
    </w:p>
    <w:tbl>
      <w:tblPr>
        <w:tblStyle w:val="af0"/>
        <w:tblW w:w="5000" w:type="pct"/>
        <w:tblLook w:val="04A0" w:firstRow="1" w:lastRow="0" w:firstColumn="1" w:lastColumn="0" w:noHBand="0" w:noVBand="1"/>
      </w:tblPr>
      <w:tblGrid>
        <w:gridCol w:w="2547"/>
        <w:gridCol w:w="5749"/>
      </w:tblGrid>
      <w:tr w:rsidR="00FB4F79" w:rsidRPr="00CA64EB" w14:paraId="23C8D0D6" w14:textId="77777777" w:rsidTr="00856B39">
        <w:trPr>
          <w:trHeight w:val="320"/>
        </w:trPr>
        <w:tc>
          <w:tcPr>
            <w:tcW w:w="5000" w:type="pct"/>
            <w:gridSpan w:val="2"/>
            <w:shd w:val="clear" w:color="auto" w:fill="8CBF60"/>
          </w:tcPr>
          <w:p w14:paraId="7CE978B6" w14:textId="77777777" w:rsidR="00FB4F79" w:rsidRPr="000A5D57" w:rsidRDefault="00FB4F79" w:rsidP="00856B39">
            <w:pPr>
              <w:jc w:val="center"/>
              <w:rPr>
                <w:b/>
                <w:szCs w:val="21"/>
              </w:rPr>
            </w:pPr>
            <w:r w:rsidRPr="000A5D57">
              <w:rPr>
                <w:b/>
                <w:szCs w:val="21"/>
              </w:rPr>
              <w:t>Quantification Analysis</w:t>
            </w:r>
            <w:r w:rsidRPr="000A5D57">
              <w:rPr>
                <w:rFonts w:hint="eastAsia"/>
                <w:b/>
                <w:szCs w:val="21"/>
              </w:rPr>
              <w:t xml:space="preserve"> (</w:t>
            </w:r>
            <w:r w:rsidRPr="00CC5E5E">
              <w:rPr>
                <w:b/>
                <w:szCs w:val="21"/>
                <w:highlight w:val="yellow"/>
              </w:rPr>
              <w:t>Species with Reference[</w:t>
            </w:r>
            <w:r w:rsidRPr="00CA64EB">
              <w:rPr>
                <w:b/>
                <w:szCs w:val="21"/>
                <w:highlight w:val="yellow"/>
              </w:rPr>
              <w:t>Agricultural</w:t>
            </w:r>
            <w:r w:rsidRPr="000A5D57">
              <w:rPr>
                <w:rFonts w:hint="eastAsia"/>
                <w:b/>
                <w:szCs w:val="21"/>
                <w:highlight w:val="yellow"/>
              </w:rPr>
              <w:t xml:space="preserve"> Species]</w:t>
            </w:r>
            <w:r>
              <w:rPr>
                <w:rFonts w:hint="eastAsia"/>
                <w:b/>
                <w:szCs w:val="21"/>
              </w:rPr>
              <w:t>)</w:t>
            </w:r>
          </w:p>
        </w:tc>
      </w:tr>
      <w:tr w:rsidR="00FB4F79" w:rsidRPr="009D478F" w14:paraId="2A5C10CF" w14:textId="77777777" w:rsidTr="00856B39">
        <w:trPr>
          <w:trHeight w:val="320"/>
        </w:trPr>
        <w:tc>
          <w:tcPr>
            <w:tcW w:w="5000" w:type="pct"/>
            <w:gridSpan w:val="2"/>
          </w:tcPr>
          <w:p w14:paraId="6A0058D0" w14:textId="77777777" w:rsidR="00FB4F79" w:rsidRPr="009D478F" w:rsidRDefault="00FB4F79" w:rsidP="00856B39">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2639AF6E" w14:textId="77777777" w:rsidTr="00856B39">
        <w:trPr>
          <w:trHeight w:val="320"/>
        </w:trPr>
        <w:tc>
          <w:tcPr>
            <w:tcW w:w="5000" w:type="pct"/>
            <w:gridSpan w:val="2"/>
          </w:tcPr>
          <w:p w14:paraId="28FDA899" w14:textId="77777777" w:rsidR="00FB4F79" w:rsidRPr="009D478F" w:rsidRDefault="00FB4F79" w:rsidP="00856B39">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FB4F79" w:rsidRPr="009D478F" w14:paraId="757C855B" w14:textId="77777777" w:rsidTr="00856B39">
        <w:trPr>
          <w:trHeight w:val="320"/>
        </w:trPr>
        <w:tc>
          <w:tcPr>
            <w:tcW w:w="5000" w:type="pct"/>
            <w:gridSpan w:val="2"/>
          </w:tcPr>
          <w:p w14:paraId="0E0BCB22" w14:textId="77777777" w:rsidR="00FB4F79" w:rsidRPr="009D478F" w:rsidRDefault="00FB4F79" w:rsidP="00856B39">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rsidRPr="009D478F" w14:paraId="4D33DF62" w14:textId="77777777" w:rsidTr="00856B39">
        <w:trPr>
          <w:trHeight w:val="320"/>
        </w:trPr>
        <w:tc>
          <w:tcPr>
            <w:tcW w:w="5000" w:type="pct"/>
            <w:gridSpan w:val="2"/>
          </w:tcPr>
          <w:p w14:paraId="4514E221" w14:textId="77777777" w:rsidR="00FB4F79" w:rsidRPr="009D478F" w:rsidRDefault="00FB4F79" w:rsidP="00856B39">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FB4F79" w:rsidRPr="009D478F" w14:paraId="55C5F1BB" w14:textId="77777777" w:rsidTr="00856B39">
        <w:trPr>
          <w:trHeight w:val="320"/>
        </w:trPr>
        <w:tc>
          <w:tcPr>
            <w:tcW w:w="5000" w:type="pct"/>
            <w:gridSpan w:val="2"/>
          </w:tcPr>
          <w:p w14:paraId="5A0D92CF" w14:textId="77777777" w:rsidR="00FB4F79" w:rsidRPr="00CC5E5E" w:rsidRDefault="00FB4F79" w:rsidP="00856B39">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FB4F79" w:rsidRPr="009D478F" w14:paraId="2AECF051" w14:textId="77777777" w:rsidTr="00856B39">
        <w:trPr>
          <w:trHeight w:val="320"/>
        </w:trPr>
        <w:tc>
          <w:tcPr>
            <w:tcW w:w="1535" w:type="pct"/>
            <w:vMerge w:val="restart"/>
            <w:vAlign w:val="center"/>
          </w:tcPr>
          <w:p w14:paraId="25D7674E" w14:textId="77777777" w:rsidR="00FB4F79" w:rsidRPr="00CC5E5E" w:rsidRDefault="00FB4F79" w:rsidP="00856B39">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 xml:space="preserve">Only for </w:t>
            </w:r>
            <w:r w:rsidRPr="00CC5E5E">
              <w:rPr>
                <w:b/>
                <w:bCs/>
                <w:szCs w:val="21"/>
                <w:highlight w:val="yellow"/>
              </w:rPr>
              <w:lastRenderedPageBreak/>
              <w:t>Grouping with control samples</w:t>
            </w:r>
            <w:r w:rsidRPr="00CC5E5E">
              <w:rPr>
                <w:szCs w:val="21"/>
                <w:highlight w:val="yellow"/>
              </w:rPr>
              <w:t>)</w:t>
            </w:r>
          </w:p>
        </w:tc>
        <w:tc>
          <w:tcPr>
            <w:tcW w:w="3465" w:type="pct"/>
          </w:tcPr>
          <w:p w14:paraId="53A2E30B" w14:textId="77777777" w:rsidR="00FB4F79" w:rsidRPr="00CC5E5E" w:rsidRDefault="00FB4F79" w:rsidP="00856B39">
            <w:pPr>
              <w:jc w:val="left"/>
              <w:rPr>
                <w:szCs w:val="21"/>
              </w:rPr>
            </w:pPr>
            <w:r w:rsidRPr="00727750">
              <w:rPr>
                <w:szCs w:val="21"/>
              </w:rPr>
              <w:lastRenderedPageBreak/>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B4F79" w:rsidRPr="009D478F" w14:paraId="2917FC24" w14:textId="77777777" w:rsidTr="00856B39">
        <w:trPr>
          <w:trHeight w:val="320"/>
        </w:trPr>
        <w:tc>
          <w:tcPr>
            <w:tcW w:w="1535" w:type="pct"/>
            <w:vMerge/>
          </w:tcPr>
          <w:p w14:paraId="5ECC2CAA" w14:textId="77777777" w:rsidR="00FB4F79" w:rsidRPr="00CC5E5E" w:rsidRDefault="00FB4F79" w:rsidP="00856B39">
            <w:pPr>
              <w:rPr>
                <w:szCs w:val="21"/>
                <w:highlight w:val="darkGray"/>
              </w:rPr>
            </w:pPr>
          </w:p>
        </w:tc>
        <w:tc>
          <w:tcPr>
            <w:tcW w:w="3465" w:type="pct"/>
          </w:tcPr>
          <w:p w14:paraId="59DA5C69" w14:textId="77777777" w:rsidR="00FB4F79" w:rsidRPr="00727750" w:rsidRDefault="00FB4F79" w:rsidP="00856B39">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B4F79" w:rsidRPr="009D478F" w14:paraId="56A5B5B5" w14:textId="77777777" w:rsidTr="00856B39">
        <w:trPr>
          <w:trHeight w:val="320"/>
        </w:trPr>
        <w:tc>
          <w:tcPr>
            <w:tcW w:w="1535" w:type="pct"/>
            <w:vMerge/>
          </w:tcPr>
          <w:p w14:paraId="1830BC4F" w14:textId="77777777" w:rsidR="00FB4F79" w:rsidRPr="00CC5E5E" w:rsidRDefault="00FB4F79" w:rsidP="00856B39">
            <w:pPr>
              <w:rPr>
                <w:szCs w:val="21"/>
                <w:highlight w:val="darkGray"/>
              </w:rPr>
            </w:pPr>
          </w:p>
        </w:tc>
        <w:tc>
          <w:tcPr>
            <w:tcW w:w="3465" w:type="pct"/>
          </w:tcPr>
          <w:p w14:paraId="20B4E444" w14:textId="77777777" w:rsidR="00FB4F79" w:rsidRPr="00D123DA" w:rsidRDefault="00FB4F79" w:rsidP="00856B39">
            <w:pPr>
              <w:jc w:val="left"/>
              <w:rPr>
                <w:szCs w:val="21"/>
              </w:rPr>
            </w:pPr>
            <w:r w:rsidRPr="00EF2BE0">
              <w:rPr>
                <w:szCs w:val="21"/>
              </w:rPr>
              <w:t>GSEA Enrichment Analysis of Expressed Genes (two or more groups of samples)</w:t>
            </w:r>
          </w:p>
        </w:tc>
      </w:tr>
      <w:tr w:rsidR="00FB4F79" w:rsidRPr="009D478F" w14:paraId="08616DD0" w14:textId="77777777" w:rsidTr="00856B39">
        <w:trPr>
          <w:trHeight w:val="320"/>
        </w:trPr>
        <w:tc>
          <w:tcPr>
            <w:tcW w:w="1535" w:type="pct"/>
            <w:vMerge/>
          </w:tcPr>
          <w:p w14:paraId="2E38B2A7" w14:textId="77777777" w:rsidR="00FB4F79" w:rsidRPr="00CC5E5E" w:rsidRDefault="00FB4F79" w:rsidP="00856B39">
            <w:pPr>
              <w:rPr>
                <w:szCs w:val="21"/>
                <w:highlight w:val="darkGray"/>
              </w:rPr>
            </w:pPr>
          </w:p>
        </w:tc>
        <w:tc>
          <w:tcPr>
            <w:tcW w:w="3465" w:type="pct"/>
          </w:tcPr>
          <w:p w14:paraId="502A7899" w14:textId="77777777" w:rsidR="00FB4F79" w:rsidRPr="005D2FF5" w:rsidRDefault="00FB4F79" w:rsidP="00856B39">
            <w:pPr>
              <w:jc w:val="left"/>
              <w:rPr>
                <w:szCs w:val="21"/>
              </w:rPr>
            </w:pPr>
            <w:bookmarkStart w:id="0" w:name="OLE_LINK3"/>
            <w:bookmarkStart w:id="1" w:name="OLE_LINK4"/>
            <w:r w:rsidRPr="00CC5E5E">
              <w:rPr>
                <w:rFonts w:hint="eastAsia"/>
                <w:szCs w:val="21"/>
                <w:lang w:val="fr-FR"/>
              </w:rPr>
              <w:t>P</w:t>
            </w:r>
            <w:r w:rsidRPr="00CC5E5E">
              <w:rPr>
                <w:szCs w:val="21"/>
                <w:lang w:val="fr-FR"/>
              </w:rPr>
              <w:t>rotein Protein Interaction Analysis</w:t>
            </w:r>
            <w:bookmarkEnd w:id="0"/>
            <w:bookmarkEnd w:id="1"/>
          </w:p>
        </w:tc>
      </w:tr>
    </w:tbl>
    <w:p w14:paraId="1CBE6B14" w14:textId="77777777" w:rsidR="00FB4F79" w:rsidRDefault="00FB4F79" w:rsidP="00FB4F79">
      <w:pPr>
        <w:rPr>
          <w:color w:val="000000" w:themeColor="text1"/>
          <w:szCs w:val="21"/>
          <w:shd w:val="clear" w:color="auto" w:fill="FFFFFF"/>
          <w:lang w:val="fr-FR"/>
        </w:rPr>
      </w:pPr>
    </w:p>
    <w:p w14:paraId="501E9FAD" w14:textId="43D05E6E" w:rsidR="00FB4F79" w:rsidRDefault="00FB4F79" w:rsidP="00FB4F79">
      <w:pPr>
        <w:rPr>
          <w:color w:val="000000" w:themeColor="text1"/>
          <w:szCs w:val="21"/>
          <w:shd w:val="clear" w:color="auto" w:fill="FFFFFF"/>
          <w:lang w:val="fr-FR"/>
        </w:rPr>
      </w:pPr>
      <w:r>
        <w:rPr>
          <w:color w:val="000000" w:themeColor="text1"/>
          <w:szCs w:val="21"/>
          <w:shd w:val="clear" w:color="auto" w:fill="FFFFFF"/>
          <w:lang w:val="fr-FR"/>
        </w:rPr>
        <w:t>1</w:t>
      </w:r>
      <w:r>
        <w:rPr>
          <w:color w:val="000000" w:themeColor="text1"/>
          <w:szCs w:val="21"/>
          <w:shd w:val="clear" w:color="auto" w:fill="FFFFFF"/>
          <w:lang w:val="fr-FR"/>
        </w:rPr>
        <w:t>.</w:t>
      </w:r>
      <w:r w:rsidRPr="00BA0CFA">
        <w:rPr>
          <w:color w:val="000000" w:themeColor="text1"/>
          <w:szCs w:val="21"/>
          <w:shd w:val="clear" w:color="auto" w:fill="FFFFFF"/>
          <w:lang w:val="fr-FR"/>
        </w:rPr>
        <w:t>4.3</w:t>
      </w:r>
      <w:r w:rsidRPr="00BA0CFA">
        <w:rPr>
          <w:rFonts w:hint="eastAsia"/>
          <w:color w:val="000000" w:themeColor="text1"/>
          <w:szCs w:val="21"/>
          <w:shd w:val="clear" w:color="auto" w:fill="FFFFFF"/>
          <w:lang w:val="fr-FR"/>
        </w:rPr>
        <w:t xml:space="preserve"> </w:t>
      </w:r>
      <w:r w:rsidRPr="00BA0CFA">
        <w:rPr>
          <w:szCs w:val="21"/>
          <w:highlight w:val="yellow"/>
        </w:rPr>
        <w:t>Quantification Analysis</w:t>
      </w:r>
      <w:r w:rsidRPr="00BA0CFA">
        <w:rPr>
          <w:szCs w:val="21"/>
        </w:rPr>
        <w:t xml:space="preserve"> for </w:t>
      </w:r>
      <w:r w:rsidRPr="00BA0CFA">
        <w:rPr>
          <w:szCs w:val="21"/>
          <w:highlight w:val="yellow"/>
        </w:rPr>
        <w:t>Species without Reference</w:t>
      </w:r>
    </w:p>
    <w:tbl>
      <w:tblPr>
        <w:tblStyle w:val="af0"/>
        <w:tblW w:w="5000" w:type="pct"/>
        <w:tblLook w:val="04A0" w:firstRow="1" w:lastRow="0" w:firstColumn="1" w:lastColumn="0" w:noHBand="0" w:noVBand="1"/>
      </w:tblPr>
      <w:tblGrid>
        <w:gridCol w:w="3539"/>
        <w:gridCol w:w="4757"/>
      </w:tblGrid>
      <w:tr w:rsidR="00FB4F79" w:rsidRPr="00CA64EB" w14:paraId="615930B7" w14:textId="77777777" w:rsidTr="00856B39">
        <w:trPr>
          <w:trHeight w:val="320"/>
        </w:trPr>
        <w:tc>
          <w:tcPr>
            <w:tcW w:w="5000" w:type="pct"/>
            <w:gridSpan w:val="2"/>
            <w:shd w:val="clear" w:color="auto" w:fill="8CBF60"/>
          </w:tcPr>
          <w:p w14:paraId="41E09FA4" w14:textId="77777777" w:rsidR="00FB4F79" w:rsidRPr="000A5D57" w:rsidRDefault="00FB4F79" w:rsidP="00856B39">
            <w:pPr>
              <w:jc w:val="center"/>
              <w:rPr>
                <w:b/>
                <w:szCs w:val="21"/>
              </w:rPr>
            </w:pPr>
            <w:r w:rsidRPr="007966F7">
              <w:rPr>
                <w:b/>
                <w:i/>
                <w:iCs/>
                <w:szCs w:val="21"/>
              </w:rPr>
              <w:t>De novo</w:t>
            </w:r>
            <w:r>
              <w:rPr>
                <w:b/>
                <w:szCs w:val="21"/>
              </w:rPr>
              <w:t xml:space="preserve"> </w:t>
            </w:r>
            <w:r w:rsidRPr="000A5D57">
              <w:rPr>
                <w:b/>
                <w:szCs w:val="21"/>
              </w:rPr>
              <w:t>Quantification 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FB4F79" w:rsidRPr="009D478F" w14:paraId="0D893774" w14:textId="77777777" w:rsidTr="00856B39">
        <w:trPr>
          <w:trHeight w:val="320"/>
        </w:trPr>
        <w:tc>
          <w:tcPr>
            <w:tcW w:w="5000" w:type="pct"/>
            <w:gridSpan w:val="2"/>
          </w:tcPr>
          <w:p w14:paraId="35AECA07" w14:textId="77777777" w:rsidR="00FB4F79" w:rsidRPr="009D478F" w:rsidRDefault="00FB4F79" w:rsidP="00856B39">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62034087" w14:textId="77777777" w:rsidTr="00856B39">
        <w:trPr>
          <w:trHeight w:val="320"/>
        </w:trPr>
        <w:tc>
          <w:tcPr>
            <w:tcW w:w="5000" w:type="pct"/>
            <w:gridSpan w:val="2"/>
          </w:tcPr>
          <w:p w14:paraId="64210680" w14:textId="77777777" w:rsidR="00FB4F79" w:rsidRPr="009D478F" w:rsidRDefault="00FB4F79" w:rsidP="00856B39">
            <w:pPr>
              <w:rPr>
                <w:szCs w:val="21"/>
              </w:rPr>
            </w:pPr>
            <w:r w:rsidRPr="007966F7">
              <w:rPr>
                <w:i/>
                <w:iCs/>
                <w:szCs w:val="21"/>
              </w:rPr>
              <w:t>De novo</w:t>
            </w:r>
            <w:r w:rsidRPr="009D478F">
              <w:rPr>
                <w:szCs w:val="21"/>
              </w:rPr>
              <w:t xml:space="preserve"> Transcriptome Assembly</w:t>
            </w:r>
          </w:p>
        </w:tc>
      </w:tr>
      <w:tr w:rsidR="00FB4F79" w:rsidRPr="009D478F" w14:paraId="7CC9B34F" w14:textId="77777777" w:rsidTr="00856B39">
        <w:trPr>
          <w:trHeight w:val="320"/>
        </w:trPr>
        <w:tc>
          <w:tcPr>
            <w:tcW w:w="5000" w:type="pct"/>
            <w:gridSpan w:val="2"/>
          </w:tcPr>
          <w:p w14:paraId="31CF67B1" w14:textId="77777777" w:rsidR="00FB4F79" w:rsidRPr="009D478F" w:rsidRDefault="00FB4F79" w:rsidP="00856B39">
            <w:pPr>
              <w:rPr>
                <w:szCs w:val="21"/>
              </w:rPr>
            </w:pPr>
            <w:r w:rsidRPr="0078050F">
              <w:rPr>
                <w:szCs w:val="21"/>
              </w:rPr>
              <w:t xml:space="preserve">Gene </w:t>
            </w:r>
            <w:r>
              <w:rPr>
                <w:szCs w:val="21"/>
              </w:rPr>
              <w:t>Functional Annotation</w:t>
            </w:r>
          </w:p>
        </w:tc>
      </w:tr>
      <w:tr w:rsidR="00FB4F79" w:rsidRPr="009D478F" w14:paraId="13A316E9" w14:textId="77777777" w:rsidTr="00856B39">
        <w:trPr>
          <w:trHeight w:val="320"/>
        </w:trPr>
        <w:tc>
          <w:tcPr>
            <w:tcW w:w="5000" w:type="pct"/>
            <w:gridSpan w:val="2"/>
          </w:tcPr>
          <w:p w14:paraId="60F0DEE0" w14:textId="77777777" w:rsidR="00FB4F79" w:rsidRPr="00EF2BE0" w:rsidRDefault="00FB4F79" w:rsidP="00856B39">
            <w:pPr>
              <w:rPr>
                <w:szCs w:val="21"/>
              </w:rPr>
            </w:pPr>
            <w:r w:rsidRPr="00EF2BE0">
              <w:rPr>
                <w:szCs w:val="21"/>
              </w:rPr>
              <w:t>GO, COG, KEGG Classification</w:t>
            </w:r>
          </w:p>
        </w:tc>
      </w:tr>
      <w:tr w:rsidR="00FB4F79" w:rsidRPr="009D478F" w14:paraId="4C831BBF" w14:textId="77777777" w:rsidTr="00856B39">
        <w:trPr>
          <w:trHeight w:val="320"/>
        </w:trPr>
        <w:tc>
          <w:tcPr>
            <w:tcW w:w="5000" w:type="pct"/>
            <w:gridSpan w:val="2"/>
          </w:tcPr>
          <w:p w14:paraId="72B2B2D2" w14:textId="77777777" w:rsidR="00FB4F79" w:rsidRPr="0078050F" w:rsidRDefault="00FB4F79" w:rsidP="00856B39">
            <w:pPr>
              <w:rPr>
                <w:szCs w:val="21"/>
              </w:rPr>
            </w:pPr>
            <w:r>
              <w:rPr>
                <w:szCs w:val="21"/>
              </w:rPr>
              <w:t>Coding Sequence (</w:t>
            </w:r>
            <w:r w:rsidRPr="007966F7">
              <w:rPr>
                <w:b/>
                <w:bCs/>
                <w:szCs w:val="21"/>
              </w:rPr>
              <w:t>CDS</w:t>
            </w:r>
            <w:r>
              <w:rPr>
                <w:szCs w:val="21"/>
              </w:rPr>
              <w:t>)</w:t>
            </w:r>
            <w:r w:rsidRPr="00DA6F4A">
              <w:rPr>
                <w:szCs w:val="21"/>
              </w:rPr>
              <w:t xml:space="preserve"> Prediction</w:t>
            </w:r>
          </w:p>
        </w:tc>
      </w:tr>
      <w:tr w:rsidR="00FB4F79" w:rsidRPr="009D478F" w14:paraId="26854D84" w14:textId="77777777" w:rsidTr="00856B39">
        <w:trPr>
          <w:trHeight w:val="320"/>
        </w:trPr>
        <w:tc>
          <w:tcPr>
            <w:tcW w:w="5000" w:type="pct"/>
            <w:gridSpan w:val="2"/>
          </w:tcPr>
          <w:p w14:paraId="5CCC5928" w14:textId="77777777" w:rsidR="00FB4F79" w:rsidRDefault="00FB4F79" w:rsidP="00856B39">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rsidRPr="009D478F" w14:paraId="67C4C28E" w14:textId="77777777" w:rsidTr="00856B39">
        <w:trPr>
          <w:trHeight w:val="320"/>
        </w:trPr>
        <w:tc>
          <w:tcPr>
            <w:tcW w:w="5000" w:type="pct"/>
            <w:gridSpan w:val="2"/>
          </w:tcPr>
          <w:p w14:paraId="62FB8FB3" w14:textId="77777777" w:rsidR="00FB4F79" w:rsidRPr="009D478F" w:rsidRDefault="00FB4F79" w:rsidP="00856B39">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FB4F79" w:rsidRPr="009D478F" w14:paraId="07387B8F" w14:textId="77777777" w:rsidTr="00856B39">
        <w:trPr>
          <w:trHeight w:val="320"/>
        </w:trPr>
        <w:tc>
          <w:tcPr>
            <w:tcW w:w="5000" w:type="pct"/>
            <w:gridSpan w:val="2"/>
          </w:tcPr>
          <w:p w14:paraId="0268BD72" w14:textId="77777777" w:rsidR="00FB4F79" w:rsidRPr="00CC5E5E" w:rsidRDefault="00FB4F79" w:rsidP="00856B39">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FB4F79" w:rsidRPr="009D478F" w14:paraId="4F141B88" w14:textId="77777777" w:rsidTr="00856B39">
        <w:trPr>
          <w:trHeight w:val="320"/>
        </w:trPr>
        <w:tc>
          <w:tcPr>
            <w:tcW w:w="2133" w:type="pct"/>
            <w:vMerge w:val="restart"/>
            <w:vAlign w:val="center"/>
          </w:tcPr>
          <w:p w14:paraId="1CE8D8D2" w14:textId="77777777" w:rsidR="00FB4F79" w:rsidRPr="00CC5E5E" w:rsidRDefault="00FB4F79" w:rsidP="00856B39">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2867" w:type="pct"/>
          </w:tcPr>
          <w:p w14:paraId="2BD2BFC8" w14:textId="77777777" w:rsidR="00FB4F79" w:rsidRPr="00CC5E5E" w:rsidRDefault="00FB4F79" w:rsidP="00856B39">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B4F79" w:rsidRPr="009D478F" w14:paraId="003E80E4" w14:textId="77777777" w:rsidTr="00856B39">
        <w:trPr>
          <w:trHeight w:val="320"/>
        </w:trPr>
        <w:tc>
          <w:tcPr>
            <w:tcW w:w="2133" w:type="pct"/>
            <w:vMerge/>
          </w:tcPr>
          <w:p w14:paraId="5171179F" w14:textId="77777777" w:rsidR="00FB4F79" w:rsidRPr="00CC5E5E" w:rsidRDefault="00FB4F79" w:rsidP="00856B39">
            <w:pPr>
              <w:rPr>
                <w:szCs w:val="21"/>
                <w:highlight w:val="darkGray"/>
              </w:rPr>
            </w:pPr>
          </w:p>
        </w:tc>
        <w:tc>
          <w:tcPr>
            <w:tcW w:w="2867" w:type="pct"/>
          </w:tcPr>
          <w:p w14:paraId="7AA3FD6F" w14:textId="77777777" w:rsidR="00FB4F79" w:rsidRPr="00727750" w:rsidRDefault="00FB4F79" w:rsidP="00856B39">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B4F79" w:rsidRPr="009D478F" w14:paraId="229E68B9" w14:textId="77777777" w:rsidTr="00856B39">
        <w:trPr>
          <w:trHeight w:val="320"/>
        </w:trPr>
        <w:tc>
          <w:tcPr>
            <w:tcW w:w="2133" w:type="pct"/>
            <w:vMerge/>
          </w:tcPr>
          <w:p w14:paraId="78E35E27" w14:textId="77777777" w:rsidR="00FB4F79" w:rsidRPr="00CC5E5E" w:rsidRDefault="00FB4F79" w:rsidP="00856B39">
            <w:pPr>
              <w:rPr>
                <w:szCs w:val="21"/>
                <w:highlight w:val="darkGray"/>
              </w:rPr>
            </w:pPr>
          </w:p>
        </w:tc>
        <w:tc>
          <w:tcPr>
            <w:tcW w:w="2867" w:type="pct"/>
          </w:tcPr>
          <w:p w14:paraId="459FE845" w14:textId="77777777" w:rsidR="00FB4F79" w:rsidRPr="00727750" w:rsidRDefault="00FB4F79" w:rsidP="00856B39">
            <w:pPr>
              <w:jc w:val="left"/>
              <w:rPr>
                <w:szCs w:val="21"/>
              </w:rPr>
            </w:pPr>
            <w:r w:rsidRPr="00CC5E5E">
              <w:rPr>
                <w:rFonts w:hint="eastAsia"/>
                <w:szCs w:val="21"/>
                <w:lang w:val="fr-FR"/>
              </w:rPr>
              <w:t>P</w:t>
            </w:r>
            <w:r w:rsidRPr="00CC5E5E">
              <w:rPr>
                <w:szCs w:val="21"/>
                <w:lang w:val="fr-FR"/>
              </w:rPr>
              <w:t>rotein Protein Interaction Analysis</w:t>
            </w:r>
          </w:p>
        </w:tc>
      </w:tr>
    </w:tbl>
    <w:p w14:paraId="322449E3" w14:textId="77777777" w:rsidR="00FB4F79" w:rsidRPr="00A23373" w:rsidRDefault="00FB4F79" w:rsidP="00FB4F79">
      <w:pPr>
        <w:rPr>
          <w:color w:val="000000" w:themeColor="text1"/>
          <w:szCs w:val="21"/>
          <w:shd w:val="clear" w:color="auto" w:fill="FFFFFF"/>
        </w:rPr>
      </w:pPr>
    </w:p>
    <w:p w14:paraId="35336AA6" w14:textId="77777777" w:rsidR="00FB4F79" w:rsidRPr="007966F7" w:rsidRDefault="00FB4F79" w:rsidP="00FB4F79">
      <w:pPr>
        <w:rPr>
          <w:color w:val="000000" w:themeColor="text1"/>
          <w:szCs w:val="21"/>
          <w:shd w:val="clear" w:color="auto" w:fill="FFFFFF"/>
          <w:lang w:val="fr-FR"/>
        </w:rPr>
      </w:pPr>
    </w:p>
    <w:p w14:paraId="108F2C56" w14:textId="064BAF52" w:rsidR="00FB4F79" w:rsidRDefault="00FB4F79" w:rsidP="00FB4F79">
      <w:pPr>
        <w:rPr>
          <w:color w:val="000000" w:themeColor="text1"/>
          <w:szCs w:val="21"/>
          <w:highlight w:val="yellow"/>
          <w:shd w:val="clear" w:color="auto" w:fill="FFFFFF"/>
          <w:lang w:val="fr-FR"/>
        </w:rPr>
      </w:pPr>
      <w:r>
        <w:rPr>
          <w:color w:val="000000" w:themeColor="text1"/>
          <w:szCs w:val="21"/>
          <w:highlight w:val="yellow"/>
          <w:shd w:val="clear" w:color="auto" w:fill="FFFFFF"/>
          <w:lang w:val="fr-FR"/>
        </w:rPr>
        <w:t>1</w:t>
      </w:r>
      <w:r>
        <w:rPr>
          <w:color w:val="000000" w:themeColor="text1"/>
          <w:szCs w:val="21"/>
          <w:highlight w:val="yellow"/>
          <w:shd w:val="clear" w:color="auto" w:fill="FFFFFF"/>
          <w:lang w:val="fr-FR"/>
        </w:rPr>
        <w:t xml:space="preserve">.5 </w:t>
      </w:r>
      <w:r>
        <w:rPr>
          <w:rFonts w:hint="eastAsia"/>
          <w:color w:val="000000" w:themeColor="text1"/>
          <w:szCs w:val="21"/>
          <w:highlight w:val="yellow"/>
          <w:shd w:val="clear" w:color="auto" w:fill="FFFFFF"/>
          <w:lang w:val="fr-FR"/>
        </w:rPr>
        <w:t>Sta</w:t>
      </w:r>
      <w:r>
        <w:rPr>
          <w:color w:val="000000" w:themeColor="text1"/>
          <w:szCs w:val="21"/>
          <w:highlight w:val="yellow"/>
          <w:shd w:val="clear" w:color="auto" w:fill="FFFFFF"/>
          <w:lang w:val="fr-FR"/>
        </w:rPr>
        <w:t>ndard Analysis</w:t>
      </w:r>
    </w:p>
    <w:p w14:paraId="5FA4A466" w14:textId="0A559E05" w:rsidR="00FB4F79" w:rsidRDefault="00FB4F79" w:rsidP="00FB4F79">
      <w:pPr>
        <w:rPr>
          <w:color w:val="000000" w:themeColor="text1"/>
          <w:szCs w:val="21"/>
          <w:shd w:val="clear" w:color="auto" w:fill="FFFFFF"/>
          <w:lang w:val="fr-FR"/>
        </w:rPr>
      </w:pPr>
      <w:r>
        <w:rPr>
          <w:color w:val="000000" w:themeColor="text1"/>
          <w:szCs w:val="21"/>
          <w:shd w:val="clear" w:color="auto" w:fill="FFFFFF"/>
          <w:lang w:val="fr-FR"/>
        </w:rPr>
        <w:t>1</w:t>
      </w:r>
      <w:r>
        <w:rPr>
          <w:color w:val="000000" w:themeColor="text1"/>
          <w:szCs w:val="21"/>
          <w:shd w:val="clear" w:color="auto" w:fill="FFFFFF"/>
          <w:lang w:val="fr-FR"/>
        </w:rPr>
        <w:t>.5.1</w:t>
      </w:r>
      <w:r w:rsidRPr="00BA0CFA">
        <w:rPr>
          <w:rFonts w:hint="eastAsia"/>
          <w:bCs/>
          <w:color w:val="000000" w:themeColor="text1"/>
          <w:szCs w:val="21"/>
          <w:shd w:val="clear" w:color="auto" w:fill="FFFFFF"/>
          <w:lang w:val="fr-FR"/>
        </w:rPr>
        <w:t xml:space="preserve"> </w:t>
      </w:r>
      <w:r w:rsidRPr="00BA0CFA">
        <w:rPr>
          <w:bCs/>
          <w:szCs w:val="21"/>
          <w:highlight w:val="yellow"/>
        </w:rPr>
        <w:t>Standard Analysis</w:t>
      </w:r>
      <w:r w:rsidRPr="00BA0CFA">
        <w:rPr>
          <w:bCs/>
          <w:szCs w:val="21"/>
        </w:rPr>
        <w:t xml:space="preserve"> for </w:t>
      </w:r>
      <w:r w:rsidRPr="00BA0CFA">
        <w:rPr>
          <w:bCs/>
          <w:szCs w:val="21"/>
          <w:highlight w:val="yellow"/>
        </w:rPr>
        <w:t xml:space="preserve">Medical Species </w:t>
      </w:r>
    </w:p>
    <w:p w14:paraId="4A43CFFF" w14:textId="77777777" w:rsidR="00FB4F79" w:rsidRPr="00B266FB" w:rsidRDefault="00FB4F79" w:rsidP="00FB4F79">
      <w:pPr>
        <w:rPr>
          <w:color w:val="000000" w:themeColor="text1"/>
          <w:szCs w:val="21"/>
          <w:highlight w:val="yellow"/>
          <w:shd w:val="clear" w:color="auto" w:fill="FFFFFF"/>
          <w:lang w:val="fr-FR"/>
        </w:rPr>
      </w:pPr>
    </w:p>
    <w:tbl>
      <w:tblPr>
        <w:tblStyle w:val="af0"/>
        <w:tblW w:w="5000" w:type="pct"/>
        <w:tblLook w:val="04A0" w:firstRow="1" w:lastRow="0" w:firstColumn="1" w:lastColumn="0" w:noHBand="0" w:noVBand="1"/>
      </w:tblPr>
      <w:tblGrid>
        <w:gridCol w:w="2972"/>
        <w:gridCol w:w="5324"/>
      </w:tblGrid>
      <w:tr w:rsidR="00FB4F79" w:rsidRPr="00CA64EB" w14:paraId="5F05C90C" w14:textId="77777777" w:rsidTr="00856B39">
        <w:trPr>
          <w:trHeight w:val="54"/>
        </w:trPr>
        <w:tc>
          <w:tcPr>
            <w:tcW w:w="5000" w:type="pct"/>
            <w:gridSpan w:val="2"/>
            <w:shd w:val="clear" w:color="auto" w:fill="8CBF60"/>
          </w:tcPr>
          <w:p w14:paraId="268F358A" w14:textId="77777777" w:rsidR="00FB4F79" w:rsidRPr="00CA64EB" w:rsidRDefault="00FB4F79" w:rsidP="00856B39">
            <w:pPr>
              <w:jc w:val="center"/>
              <w:rPr>
                <w:b/>
                <w:color w:val="000000"/>
                <w:szCs w:val="21"/>
              </w:rPr>
            </w:pPr>
            <w:bookmarkStart w:id="2" w:name="_Hlk36480152"/>
            <w:r w:rsidRPr="00CA64EB">
              <w:rPr>
                <w:b/>
                <w:color w:val="000000"/>
                <w:szCs w:val="21"/>
              </w:rPr>
              <w:t xml:space="preserve">Standard </w:t>
            </w:r>
            <w:bookmarkEnd w:id="2"/>
            <w:r w:rsidRPr="000A5D57">
              <w:rPr>
                <w:b/>
                <w:szCs w:val="21"/>
              </w:rPr>
              <w:t>Analysis</w:t>
            </w:r>
            <w:r w:rsidRPr="000A5D57">
              <w:rPr>
                <w:rFonts w:hint="eastAsia"/>
                <w:b/>
                <w:szCs w:val="21"/>
              </w:rPr>
              <w:t xml:space="preserve"> (</w:t>
            </w:r>
            <w:r w:rsidRPr="000A5D57">
              <w:rPr>
                <w:b/>
                <w:szCs w:val="21"/>
                <w:highlight w:val="yellow"/>
              </w:rPr>
              <w:t xml:space="preserve">human/mouse[Medical </w:t>
            </w:r>
            <w:r w:rsidRPr="000A5D57">
              <w:rPr>
                <w:rFonts w:hint="eastAsia"/>
                <w:b/>
                <w:szCs w:val="21"/>
                <w:highlight w:val="yellow"/>
              </w:rPr>
              <w:t>Species]</w:t>
            </w:r>
            <w:r>
              <w:rPr>
                <w:rFonts w:hint="eastAsia"/>
                <w:b/>
                <w:szCs w:val="21"/>
              </w:rPr>
              <w:t>)</w:t>
            </w:r>
          </w:p>
        </w:tc>
      </w:tr>
      <w:tr w:rsidR="00FB4F79" w:rsidRPr="009D478F" w14:paraId="73CC9744" w14:textId="77777777" w:rsidTr="00856B39">
        <w:trPr>
          <w:trHeight w:val="320"/>
        </w:trPr>
        <w:tc>
          <w:tcPr>
            <w:tcW w:w="5000" w:type="pct"/>
            <w:gridSpan w:val="2"/>
          </w:tcPr>
          <w:p w14:paraId="7BFEA9FF" w14:textId="77777777" w:rsidR="00FB4F79" w:rsidRPr="009D478F" w:rsidRDefault="00FB4F79"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0230282C" w14:textId="77777777" w:rsidTr="00856B39">
        <w:trPr>
          <w:trHeight w:val="320"/>
        </w:trPr>
        <w:tc>
          <w:tcPr>
            <w:tcW w:w="5000" w:type="pct"/>
            <w:gridSpan w:val="2"/>
          </w:tcPr>
          <w:p w14:paraId="0AD400D2" w14:textId="77777777" w:rsidR="00FB4F79" w:rsidRPr="009D478F" w:rsidRDefault="00FB4F79"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FB4F79" w:rsidRPr="009D478F" w14:paraId="6BFEC303" w14:textId="77777777" w:rsidTr="00856B39">
        <w:trPr>
          <w:trHeight w:val="320"/>
        </w:trPr>
        <w:tc>
          <w:tcPr>
            <w:tcW w:w="5000" w:type="pct"/>
            <w:gridSpan w:val="2"/>
          </w:tcPr>
          <w:p w14:paraId="0C81D616" w14:textId="77777777" w:rsidR="00FB4F79" w:rsidRPr="009D478F" w:rsidRDefault="00FB4F79"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14:paraId="4B0DA05C" w14:textId="77777777" w:rsidTr="00856B39">
        <w:trPr>
          <w:trHeight w:val="166"/>
        </w:trPr>
        <w:tc>
          <w:tcPr>
            <w:tcW w:w="5000" w:type="pct"/>
            <w:gridSpan w:val="2"/>
          </w:tcPr>
          <w:p w14:paraId="278C43B1" w14:textId="77777777" w:rsidR="00FB4F79" w:rsidRDefault="00FB4F79" w:rsidP="00856B39">
            <w:pPr>
              <w:jc w:val="left"/>
              <w:rPr>
                <w:color w:val="000000"/>
                <w:szCs w:val="21"/>
              </w:rPr>
            </w:pPr>
            <w:r w:rsidRPr="007966F7">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FB4F79" w14:paraId="480D2D61" w14:textId="77777777" w:rsidTr="00856B39">
        <w:trPr>
          <w:trHeight w:val="320"/>
        </w:trPr>
        <w:tc>
          <w:tcPr>
            <w:tcW w:w="5000" w:type="pct"/>
            <w:gridSpan w:val="2"/>
          </w:tcPr>
          <w:p w14:paraId="64CDD910" w14:textId="77777777" w:rsidR="00FB4F79" w:rsidRDefault="00FB4F79" w:rsidP="00856B39">
            <w:pPr>
              <w:jc w:val="left"/>
              <w:rPr>
                <w:color w:val="000000"/>
                <w:szCs w:val="21"/>
              </w:rPr>
            </w:pPr>
            <w:r w:rsidRPr="007966F7">
              <w:rPr>
                <w:szCs w:val="21"/>
              </w:rPr>
              <w:t>Differential Expression Analysis (</w:t>
            </w:r>
            <w:r w:rsidRPr="007966F7">
              <w:rPr>
                <w:b/>
                <w:bCs/>
                <w:szCs w:val="21"/>
                <w:highlight w:val="yellow"/>
              </w:rPr>
              <w:t>Only for Grouping with control samples</w:t>
            </w:r>
            <w:r w:rsidRPr="007966F7">
              <w:rPr>
                <w:szCs w:val="21"/>
              </w:rPr>
              <w:t>)</w:t>
            </w:r>
          </w:p>
        </w:tc>
      </w:tr>
      <w:tr w:rsidR="00FB4F79" w:rsidRPr="006A7CF5" w14:paraId="10957DC7" w14:textId="77777777" w:rsidTr="00856B39">
        <w:trPr>
          <w:trHeight w:val="320"/>
        </w:trPr>
        <w:tc>
          <w:tcPr>
            <w:tcW w:w="1791" w:type="pct"/>
            <w:vMerge w:val="restart"/>
            <w:vAlign w:val="center"/>
          </w:tcPr>
          <w:p w14:paraId="3C92B1AA" w14:textId="77777777" w:rsidR="00FB4F79" w:rsidRDefault="00FB4F79" w:rsidP="00856B39">
            <w:pPr>
              <w:jc w:val="left"/>
              <w:rPr>
                <w:color w:val="000000"/>
                <w:szCs w:val="21"/>
              </w:rPr>
            </w:pPr>
            <w:r w:rsidRPr="007966F7">
              <w:rPr>
                <w:szCs w:val="21"/>
              </w:rPr>
              <w:t xml:space="preserve">Functional Analysis of </w:t>
            </w:r>
            <w:r w:rsidRPr="007966F7">
              <w:rPr>
                <w:b/>
                <w:bCs/>
                <w:szCs w:val="21"/>
                <w:u w:val="single"/>
              </w:rPr>
              <w:t>Differentially Expressed Genes</w:t>
            </w:r>
            <w:r w:rsidRPr="007966F7">
              <w:rPr>
                <w:szCs w:val="21"/>
                <w:u w:val="single"/>
              </w:rPr>
              <w:t xml:space="preserve"> (DEGs)</w:t>
            </w:r>
            <w:r w:rsidRPr="007966F7">
              <w:rPr>
                <w:szCs w:val="21"/>
              </w:rPr>
              <w:t xml:space="preserve"> (</w:t>
            </w:r>
            <w:r w:rsidRPr="007966F7">
              <w:rPr>
                <w:b/>
                <w:bCs/>
                <w:szCs w:val="21"/>
                <w:highlight w:val="yellow"/>
              </w:rPr>
              <w:t>Only for Grouping with control samples</w:t>
            </w:r>
            <w:r w:rsidRPr="007966F7">
              <w:rPr>
                <w:szCs w:val="21"/>
              </w:rPr>
              <w:t>)</w:t>
            </w:r>
          </w:p>
        </w:tc>
        <w:tc>
          <w:tcPr>
            <w:tcW w:w="3209" w:type="pct"/>
          </w:tcPr>
          <w:p w14:paraId="62B68EE9" w14:textId="77777777" w:rsidR="00FB4F79" w:rsidRDefault="00FB4F79"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B4F79" w:rsidRPr="006A7CF5" w14:paraId="4D646F86" w14:textId="77777777" w:rsidTr="00856B39">
        <w:trPr>
          <w:trHeight w:val="320"/>
        </w:trPr>
        <w:tc>
          <w:tcPr>
            <w:tcW w:w="1791" w:type="pct"/>
            <w:vMerge/>
          </w:tcPr>
          <w:p w14:paraId="5206FBCE" w14:textId="77777777" w:rsidR="00FB4F79" w:rsidRPr="00CC5E5E" w:rsidRDefault="00FB4F79" w:rsidP="00856B39">
            <w:pPr>
              <w:jc w:val="left"/>
              <w:rPr>
                <w:szCs w:val="21"/>
                <w:highlight w:val="darkGray"/>
              </w:rPr>
            </w:pPr>
          </w:p>
        </w:tc>
        <w:tc>
          <w:tcPr>
            <w:tcW w:w="3209" w:type="pct"/>
          </w:tcPr>
          <w:p w14:paraId="70F6F6BC" w14:textId="77777777" w:rsidR="00FB4F79" w:rsidRDefault="00FB4F79" w:rsidP="00856B39">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7966F7">
              <w:rPr>
                <w:b/>
                <w:bCs/>
                <w:szCs w:val="21"/>
                <w:highlight w:val="yellow"/>
              </w:rPr>
              <w:t>Only for Human samples</w:t>
            </w:r>
            <w:r>
              <w:rPr>
                <w:szCs w:val="21"/>
              </w:rPr>
              <w:t>)</w:t>
            </w:r>
          </w:p>
        </w:tc>
      </w:tr>
      <w:tr w:rsidR="00FB4F79" w:rsidRPr="006A7CF5" w14:paraId="57CD90FE" w14:textId="77777777" w:rsidTr="00856B39">
        <w:trPr>
          <w:trHeight w:val="320"/>
        </w:trPr>
        <w:tc>
          <w:tcPr>
            <w:tcW w:w="1791" w:type="pct"/>
            <w:vMerge/>
          </w:tcPr>
          <w:p w14:paraId="211750CE" w14:textId="77777777" w:rsidR="00FB4F79" w:rsidRPr="00CC5E5E" w:rsidRDefault="00FB4F79" w:rsidP="00856B39">
            <w:pPr>
              <w:jc w:val="left"/>
              <w:rPr>
                <w:szCs w:val="21"/>
                <w:highlight w:val="darkGray"/>
              </w:rPr>
            </w:pPr>
          </w:p>
        </w:tc>
        <w:tc>
          <w:tcPr>
            <w:tcW w:w="3209" w:type="pct"/>
          </w:tcPr>
          <w:p w14:paraId="1683C29C" w14:textId="77777777" w:rsidR="00FB4F79" w:rsidRDefault="00FB4F79"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B4F79" w:rsidRPr="006A7CF5" w14:paraId="12E49A0D" w14:textId="77777777" w:rsidTr="00856B39">
        <w:trPr>
          <w:trHeight w:val="320"/>
        </w:trPr>
        <w:tc>
          <w:tcPr>
            <w:tcW w:w="1791" w:type="pct"/>
            <w:vMerge/>
          </w:tcPr>
          <w:p w14:paraId="04405491" w14:textId="77777777" w:rsidR="00FB4F79" w:rsidRPr="00CC5E5E" w:rsidRDefault="00FB4F79" w:rsidP="00856B39">
            <w:pPr>
              <w:jc w:val="left"/>
              <w:rPr>
                <w:szCs w:val="21"/>
                <w:highlight w:val="darkGray"/>
              </w:rPr>
            </w:pPr>
          </w:p>
        </w:tc>
        <w:tc>
          <w:tcPr>
            <w:tcW w:w="3209" w:type="pct"/>
          </w:tcPr>
          <w:p w14:paraId="32F8EE8E" w14:textId="77777777" w:rsidR="00FB4F79" w:rsidRDefault="00FB4F79" w:rsidP="00856B39">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FB4F79" w:rsidRPr="006A7CF5" w14:paraId="29374FD4" w14:textId="77777777" w:rsidTr="00856B39">
        <w:trPr>
          <w:trHeight w:val="320"/>
        </w:trPr>
        <w:tc>
          <w:tcPr>
            <w:tcW w:w="1791" w:type="pct"/>
            <w:vMerge/>
          </w:tcPr>
          <w:p w14:paraId="66F69DBE" w14:textId="77777777" w:rsidR="00FB4F79" w:rsidRPr="00CC5E5E" w:rsidRDefault="00FB4F79" w:rsidP="00856B39">
            <w:pPr>
              <w:jc w:val="left"/>
              <w:rPr>
                <w:szCs w:val="21"/>
                <w:highlight w:val="darkGray"/>
              </w:rPr>
            </w:pPr>
          </w:p>
        </w:tc>
        <w:tc>
          <w:tcPr>
            <w:tcW w:w="3209" w:type="pct"/>
          </w:tcPr>
          <w:p w14:paraId="1E0E64A2" w14:textId="77777777" w:rsidR="00FB4F79" w:rsidRPr="00EF2BE0" w:rsidRDefault="00FB4F79" w:rsidP="00856B39">
            <w:pPr>
              <w:jc w:val="left"/>
              <w:rPr>
                <w:szCs w:val="21"/>
              </w:rPr>
            </w:pPr>
            <w:proofErr w:type="spellStart"/>
            <w:r w:rsidRPr="00EF2BE0">
              <w:rPr>
                <w:szCs w:val="21"/>
              </w:rPr>
              <w:t>DisGeNET</w:t>
            </w:r>
            <w:proofErr w:type="spellEnd"/>
            <w:r w:rsidRPr="00EF2BE0">
              <w:rPr>
                <w:szCs w:val="21"/>
              </w:rPr>
              <w:t xml:space="preserve"> Enrichment Analysis of Differentially Expressed Genes (DEGs) (two or more groups of samples and only for human samples)</w:t>
            </w:r>
          </w:p>
        </w:tc>
      </w:tr>
      <w:tr w:rsidR="00FB4F79" w:rsidRPr="006A7CF5" w14:paraId="1AA5A74C" w14:textId="77777777" w:rsidTr="00856B39">
        <w:trPr>
          <w:trHeight w:val="320"/>
        </w:trPr>
        <w:tc>
          <w:tcPr>
            <w:tcW w:w="1791" w:type="pct"/>
            <w:vMerge/>
          </w:tcPr>
          <w:p w14:paraId="49FE3B9A" w14:textId="77777777" w:rsidR="00FB4F79" w:rsidRPr="00CC5E5E" w:rsidRDefault="00FB4F79" w:rsidP="00856B39">
            <w:pPr>
              <w:jc w:val="left"/>
              <w:rPr>
                <w:szCs w:val="21"/>
                <w:highlight w:val="darkGray"/>
              </w:rPr>
            </w:pPr>
          </w:p>
        </w:tc>
        <w:tc>
          <w:tcPr>
            <w:tcW w:w="3209" w:type="pct"/>
          </w:tcPr>
          <w:p w14:paraId="394156A4" w14:textId="77777777" w:rsidR="00FB4F79" w:rsidRPr="00EF2BE0" w:rsidRDefault="00FB4F79" w:rsidP="00856B39">
            <w:pPr>
              <w:jc w:val="left"/>
              <w:rPr>
                <w:szCs w:val="21"/>
              </w:rPr>
            </w:pPr>
            <w:r w:rsidRPr="00EF2BE0">
              <w:rPr>
                <w:szCs w:val="21"/>
              </w:rPr>
              <w:t>GSEA Enrichment Analysis of Expressed Genes (two or more groups of samples)</w:t>
            </w:r>
          </w:p>
        </w:tc>
      </w:tr>
      <w:tr w:rsidR="00FB4F79" w:rsidRPr="006A7CF5" w14:paraId="6120F189" w14:textId="77777777" w:rsidTr="00856B39">
        <w:trPr>
          <w:trHeight w:val="320"/>
        </w:trPr>
        <w:tc>
          <w:tcPr>
            <w:tcW w:w="1791" w:type="pct"/>
            <w:vMerge/>
          </w:tcPr>
          <w:p w14:paraId="600FE0A7" w14:textId="77777777" w:rsidR="00FB4F79" w:rsidRPr="00CC5E5E" w:rsidRDefault="00FB4F79" w:rsidP="00856B39">
            <w:pPr>
              <w:jc w:val="left"/>
              <w:rPr>
                <w:szCs w:val="21"/>
                <w:highlight w:val="darkGray"/>
              </w:rPr>
            </w:pPr>
          </w:p>
        </w:tc>
        <w:tc>
          <w:tcPr>
            <w:tcW w:w="3209" w:type="pct"/>
          </w:tcPr>
          <w:p w14:paraId="5C2A62E6" w14:textId="77777777" w:rsidR="00FB4F79" w:rsidRDefault="00FB4F79" w:rsidP="00856B39">
            <w:pPr>
              <w:jc w:val="left"/>
              <w:rPr>
                <w:color w:val="000000"/>
                <w:szCs w:val="21"/>
              </w:rPr>
            </w:pPr>
            <w:r w:rsidRPr="005D2FF5">
              <w:rPr>
                <w:szCs w:val="21"/>
              </w:rPr>
              <w:t>Oncogene Functional Annotation analysis</w:t>
            </w:r>
          </w:p>
        </w:tc>
      </w:tr>
      <w:tr w:rsidR="00FB4F79" w:rsidRPr="006A7CF5" w14:paraId="42696D33" w14:textId="77777777" w:rsidTr="00856B39">
        <w:trPr>
          <w:trHeight w:val="320"/>
        </w:trPr>
        <w:tc>
          <w:tcPr>
            <w:tcW w:w="1791" w:type="pct"/>
            <w:vMerge/>
          </w:tcPr>
          <w:p w14:paraId="47DF08C2" w14:textId="77777777" w:rsidR="00FB4F79" w:rsidRPr="00CC5E5E" w:rsidRDefault="00FB4F79" w:rsidP="00856B39">
            <w:pPr>
              <w:jc w:val="left"/>
              <w:rPr>
                <w:szCs w:val="21"/>
                <w:highlight w:val="darkGray"/>
              </w:rPr>
            </w:pPr>
          </w:p>
        </w:tc>
        <w:tc>
          <w:tcPr>
            <w:tcW w:w="3209" w:type="pct"/>
          </w:tcPr>
          <w:p w14:paraId="525FDB35" w14:textId="77777777" w:rsidR="00FB4F79" w:rsidRDefault="00FB4F79" w:rsidP="00856B39">
            <w:pPr>
              <w:jc w:val="left"/>
              <w:rPr>
                <w:color w:val="000000"/>
                <w:szCs w:val="21"/>
              </w:rPr>
            </w:pPr>
            <w:r w:rsidRPr="00CC5E5E">
              <w:rPr>
                <w:rFonts w:hint="eastAsia"/>
                <w:szCs w:val="21"/>
                <w:lang w:val="fr-FR"/>
              </w:rPr>
              <w:t>P</w:t>
            </w:r>
            <w:r w:rsidRPr="00CC5E5E">
              <w:rPr>
                <w:szCs w:val="21"/>
                <w:lang w:val="fr-FR"/>
              </w:rPr>
              <w:t>rotein Protein Interaction Analysis</w:t>
            </w:r>
          </w:p>
        </w:tc>
      </w:tr>
      <w:tr w:rsidR="00FB4F79" w:rsidRPr="0070347A" w14:paraId="1B6AA1C7" w14:textId="77777777" w:rsidTr="00856B39">
        <w:trPr>
          <w:trHeight w:val="291"/>
        </w:trPr>
        <w:tc>
          <w:tcPr>
            <w:tcW w:w="1791" w:type="pct"/>
            <w:vMerge w:val="restart"/>
            <w:vAlign w:val="center"/>
          </w:tcPr>
          <w:p w14:paraId="618F1B69" w14:textId="77777777" w:rsidR="00FB4F79" w:rsidRPr="0070347A" w:rsidRDefault="00FB4F79" w:rsidP="00856B39">
            <w:pPr>
              <w:jc w:val="left"/>
              <w:rPr>
                <w:color w:val="000000" w:themeColor="text1"/>
                <w:szCs w:val="21"/>
              </w:rPr>
            </w:pPr>
            <w:r w:rsidRPr="003C6BFD">
              <w:rPr>
                <w:color w:val="000000" w:themeColor="text1"/>
                <w:szCs w:val="21"/>
              </w:rPr>
              <w:t>Structural Analysis</w:t>
            </w:r>
          </w:p>
        </w:tc>
        <w:tc>
          <w:tcPr>
            <w:tcW w:w="3209" w:type="pct"/>
          </w:tcPr>
          <w:p w14:paraId="4A1B7BD6" w14:textId="77777777" w:rsidR="00FB4F79" w:rsidRPr="0070347A" w:rsidRDefault="00FB4F79" w:rsidP="00856B39">
            <w:pPr>
              <w:jc w:val="left"/>
              <w:rPr>
                <w:color w:val="000000" w:themeColor="text1"/>
                <w:szCs w:val="21"/>
              </w:rPr>
            </w:pPr>
            <w:r w:rsidRPr="0070347A">
              <w:rPr>
                <w:color w:val="000000" w:themeColor="text1"/>
                <w:szCs w:val="21"/>
              </w:rPr>
              <w:t>Alternative Splicing (</w:t>
            </w:r>
            <w:r w:rsidRPr="007966F7">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FB4F79" w:rsidRPr="0070347A" w14:paraId="4973BBFA" w14:textId="77777777" w:rsidTr="00856B39">
        <w:trPr>
          <w:trHeight w:val="291"/>
        </w:trPr>
        <w:tc>
          <w:tcPr>
            <w:tcW w:w="1791" w:type="pct"/>
            <w:vMerge/>
          </w:tcPr>
          <w:p w14:paraId="64CD0B62" w14:textId="77777777" w:rsidR="00FB4F79" w:rsidRDefault="00FB4F79" w:rsidP="00856B39">
            <w:pPr>
              <w:jc w:val="left"/>
              <w:rPr>
                <w:color w:val="000000" w:themeColor="text1"/>
                <w:szCs w:val="21"/>
              </w:rPr>
            </w:pPr>
          </w:p>
        </w:tc>
        <w:tc>
          <w:tcPr>
            <w:tcW w:w="3209" w:type="pct"/>
          </w:tcPr>
          <w:p w14:paraId="293AA25E" w14:textId="77777777" w:rsidR="00FB4F79" w:rsidRPr="0070347A" w:rsidRDefault="00FB4F79" w:rsidP="00856B39">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FB4F79" w:rsidRPr="0070347A" w14:paraId="2A063FC7" w14:textId="77777777" w:rsidTr="00856B39">
        <w:trPr>
          <w:trHeight w:val="291"/>
        </w:trPr>
        <w:tc>
          <w:tcPr>
            <w:tcW w:w="1791" w:type="pct"/>
            <w:vMerge/>
          </w:tcPr>
          <w:p w14:paraId="77FF38C3" w14:textId="77777777" w:rsidR="00FB4F79" w:rsidRDefault="00FB4F79" w:rsidP="00856B39">
            <w:pPr>
              <w:jc w:val="left"/>
              <w:rPr>
                <w:color w:val="000000" w:themeColor="text1"/>
                <w:szCs w:val="21"/>
              </w:rPr>
            </w:pPr>
          </w:p>
        </w:tc>
        <w:tc>
          <w:tcPr>
            <w:tcW w:w="3209" w:type="pct"/>
          </w:tcPr>
          <w:p w14:paraId="153193F8" w14:textId="77777777" w:rsidR="00FB4F79" w:rsidRPr="0070347A" w:rsidRDefault="00FB4F79" w:rsidP="00856B39">
            <w:pPr>
              <w:jc w:val="left"/>
              <w:rPr>
                <w:color w:val="000000" w:themeColor="text1"/>
                <w:szCs w:val="21"/>
              </w:rPr>
            </w:pPr>
            <w:r w:rsidRPr="0070347A">
              <w:rPr>
                <w:color w:val="000000" w:themeColor="text1"/>
                <w:szCs w:val="21"/>
              </w:rPr>
              <w:t xml:space="preserve">Fusion Gene Analysis </w:t>
            </w:r>
            <w:r w:rsidRPr="007966F7">
              <w:rPr>
                <w:color w:val="000000" w:themeColor="text1"/>
                <w:szCs w:val="21"/>
                <w:highlight w:val="yellow"/>
              </w:rPr>
              <w:t>(</w:t>
            </w:r>
            <w:r w:rsidRPr="007966F7">
              <w:rPr>
                <w:b/>
                <w:bCs/>
                <w:color w:val="000000" w:themeColor="text1"/>
                <w:szCs w:val="21"/>
                <w:highlight w:val="yellow"/>
              </w:rPr>
              <w:t>Only for Grouping with TUMOR or CANCER tissue/cell line</w:t>
            </w:r>
            <w:r w:rsidRPr="007966F7">
              <w:rPr>
                <w:color w:val="000000" w:themeColor="text1"/>
                <w:szCs w:val="21"/>
                <w:highlight w:val="yellow"/>
              </w:rPr>
              <w:t>)</w:t>
            </w:r>
          </w:p>
        </w:tc>
      </w:tr>
    </w:tbl>
    <w:p w14:paraId="4CC96EFD" w14:textId="77777777" w:rsidR="00FB4F79" w:rsidRDefault="00FB4F79" w:rsidP="00FB4F79">
      <w:pPr>
        <w:rPr>
          <w:color w:val="000000" w:themeColor="text1"/>
          <w:szCs w:val="21"/>
          <w:shd w:val="clear" w:color="auto" w:fill="FFFFFF"/>
          <w:lang w:val="fr-FR"/>
        </w:rPr>
      </w:pPr>
    </w:p>
    <w:p w14:paraId="66B3B481" w14:textId="20F1FAAE" w:rsidR="00FB4F79" w:rsidRPr="00AD6EA9" w:rsidRDefault="00FB4F79" w:rsidP="00FB4F79">
      <w:pPr>
        <w:rPr>
          <w:szCs w:val="21"/>
        </w:rPr>
      </w:pPr>
      <w:r>
        <w:rPr>
          <w:color w:val="000000" w:themeColor="text1"/>
          <w:szCs w:val="21"/>
          <w:shd w:val="clear" w:color="auto" w:fill="FFFFFF"/>
          <w:lang w:val="fr-FR"/>
        </w:rPr>
        <w:t>1</w:t>
      </w:r>
      <w:r w:rsidRPr="00AD6EA9">
        <w:rPr>
          <w:color w:val="000000" w:themeColor="text1"/>
          <w:szCs w:val="21"/>
          <w:shd w:val="clear" w:color="auto" w:fill="FFFFFF"/>
          <w:lang w:val="fr-FR"/>
        </w:rPr>
        <w:t xml:space="preserve">.5.2 </w:t>
      </w:r>
      <w:r w:rsidRPr="00AD6EA9">
        <w:rPr>
          <w:szCs w:val="21"/>
          <w:highlight w:val="yellow"/>
        </w:rPr>
        <w:t>Standard Analysis</w:t>
      </w:r>
      <w:r w:rsidRPr="00AD6EA9">
        <w:rPr>
          <w:szCs w:val="21"/>
        </w:rPr>
        <w:t xml:space="preserve"> for </w:t>
      </w:r>
      <w:r w:rsidRPr="00AD6EA9">
        <w:rPr>
          <w:szCs w:val="21"/>
          <w:highlight w:val="yellow"/>
        </w:rPr>
        <w:t xml:space="preserve">Agricultural </w:t>
      </w:r>
      <w:r w:rsidRPr="00AD6EA9">
        <w:rPr>
          <w:rFonts w:hint="eastAsia"/>
          <w:szCs w:val="21"/>
          <w:highlight w:val="yellow"/>
        </w:rPr>
        <w:t>Species</w:t>
      </w:r>
    </w:p>
    <w:p w14:paraId="1720957A" w14:textId="77777777" w:rsidR="00FB4F79" w:rsidRDefault="00FB4F79" w:rsidP="00FB4F79">
      <w:pPr>
        <w:rPr>
          <w:color w:val="000000" w:themeColor="text1"/>
          <w:szCs w:val="21"/>
          <w:highlight w:val="yellow"/>
          <w:shd w:val="clear" w:color="auto" w:fill="FFFFFF"/>
        </w:rPr>
      </w:pPr>
    </w:p>
    <w:tbl>
      <w:tblPr>
        <w:tblStyle w:val="af0"/>
        <w:tblW w:w="5000" w:type="pct"/>
        <w:tblLook w:val="04A0" w:firstRow="1" w:lastRow="0" w:firstColumn="1" w:lastColumn="0" w:noHBand="0" w:noVBand="1"/>
      </w:tblPr>
      <w:tblGrid>
        <w:gridCol w:w="2972"/>
        <w:gridCol w:w="5324"/>
      </w:tblGrid>
      <w:tr w:rsidR="00FB4F79" w:rsidRPr="00CA64EB" w14:paraId="732FEE27" w14:textId="77777777" w:rsidTr="00856B39">
        <w:trPr>
          <w:trHeight w:val="54"/>
        </w:trPr>
        <w:tc>
          <w:tcPr>
            <w:tcW w:w="5000" w:type="pct"/>
            <w:gridSpan w:val="2"/>
            <w:shd w:val="clear" w:color="auto" w:fill="8CBF60"/>
          </w:tcPr>
          <w:p w14:paraId="58133047" w14:textId="77777777" w:rsidR="00FB4F79" w:rsidRPr="00CA64EB" w:rsidRDefault="00FB4F79" w:rsidP="00856B39">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 Reference[</w:t>
            </w:r>
            <w:r w:rsidRPr="00CA64EB">
              <w:rPr>
                <w:b/>
                <w:szCs w:val="21"/>
                <w:highlight w:val="yellow"/>
              </w:rPr>
              <w:t>Agricultural</w:t>
            </w:r>
            <w:r w:rsidRPr="000A5D57">
              <w:rPr>
                <w:rFonts w:hint="eastAsia"/>
                <w:b/>
                <w:szCs w:val="21"/>
                <w:highlight w:val="yellow"/>
              </w:rPr>
              <w:t xml:space="preserve"> Species]</w:t>
            </w:r>
            <w:r>
              <w:rPr>
                <w:rFonts w:hint="eastAsia"/>
                <w:b/>
                <w:szCs w:val="21"/>
              </w:rPr>
              <w:t>)</w:t>
            </w:r>
          </w:p>
        </w:tc>
      </w:tr>
      <w:tr w:rsidR="00FB4F79" w:rsidRPr="009D478F" w14:paraId="22B1A061" w14:textId="77777777" w:rsidTr="00856B39">
        <w:trPr>
          <w:trHeight w:val="320"/>
        </w:trPr>
        <w:tc>
          <w:tcPr>
            <w:tcW w:w="5000" w:type="pct"/>
            <w:gridSpan w:val="2"/>
          </w:tcPr>
          <w:p w14:paraId="10D0509F" w14:textId="77777777" w:rsidR="00FB4F79" w:rsidRPr="009D478F" w:rsidRDefault="00FB4F79"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44FDCB6E" w14:textId="77777777" w:rsidTr="00856B39">
        <w:trPr>
          <w:trHeight w:val="320"/>
        </w:trPr>
        <w:tc>
          <w:tcPr>
            <w:tcW w:w="5000" w:type="pct"/>
            <w:gridSpan w:val="2"/>
          </w:tcPr>
          <w:p w14:paraId="1362810F" w14:textId="77777777" w:rsidR="00FB4F79" w:rsidRPr="009D478F" w:rsidRDefault="00FB4F79"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FB4F79" w:rsidRPr="009D478F" w14:paraId="4DF0F584" w14:textId="77777777" w:rsidTr="00856B39">
        <w:trPr>
          <w:trHeight w:val="320"/>
        </w:trPr>
        <w:tc>
          <w:tcPr>
            <w:tcW w:w="5000" w:type="pct"/>
            <w:gridSpan w:val="2"/>
          </w:tcPr>
          <w:p w14:paraId="57721087" w14:textId="77777777" w:rsidR="00FB4F79" w:rsidRPr="009D478F" w:rsidRDefault="00FB4F79" w:rsidP="00856B39">
            <w:pPr>
              <w:jc w:val="left"/>
              <w:rPr>
                <w:szCs w:val="21"/>
              </w:rPr>
            </w:pPr>
            <w:r>
              <w:rPr>
                <w:rFonts w:hint="eastAsia"/>
                <w:szCs w:val="21"/>
              </w:rPr>
              <w:t>N</w:t>
            </w:r>
            <w:r>
              <w:rPr>
                <w:szCs w:val="21"/>
              </w:rPr>
              <w:t>ovel Gene Prediction</w:t>
            </w:r>
          </w:p>
        </w:tc>
      </w:tr>
      <w:tr w:rsidR="00FB4F79" w:rsidRPr="009D478F" w14:paraId="30A0F00C" w14:textId="77777777" w:rsidTr="00856B39">
        <w:trPr>
          <w:trHeight w:val="320"/>
        </w:trPr>
        <w:tc>
          <w:tcPr>
            <w:tcW w:w="5000" w:type="pct"/>
            <w:gridSpan w:val="2"/>
          </w:tcPr>
          <w:p w14:paraId="3007A710" w14:textId="77777777" w:rsidR="00FB4F79" w:rsidRPr="009D478F" w:rsidRDefault="00FB4F79"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14:paraId="2AD0DD20" w14:textId="77777777" w:rsidTr="00856B39">
        <w:trPr>
          <w:trHeight w:val="166"/>
        </w:trPr>
        <w:tc>
          <w:tcPr>
            <w:tcW w:w="5000" w:type="pct"/>
            <w:gridSpan w:val="2"/>
          </w:tcPr>
          <w:p w14:paraId="2925D108" w14:textId="77777777" w:rsidR="00FB4F79" w:rsidRDefault="00FB4F79" w:rsidP="00856B39">
            <w:pPr>
              <w:jc w:val="left"/>
              <w:rPr>
                <w:color w:val="000000"/>
                <w:szCs w:val="21"/>
              </w:rPr>
            </w:pPr>
            <w:r w:rsidRPr="007966F7">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FB4F79" w14:paraId="3FB9A49B" w14:textId="77777777" w:rsidTr="00856B39">
        <w:trPr>
          <w:trHeight w:val="320"/>
        </w:trPr>
        <w:tc>
          <w:tcPr>
            <w:tcW w:w="5000" w:type="pct"/>
            <w:gridSpan w:val="2"/>
          </w:tcPr>
          <w:p w14:paraId="29BFD776" w14:textId="77777777" w:rsidR="00FB4F79" w:rsidRDefault="00FB4F79" w:rsidP="00856B39">
            <w:pPr>
              <w:jc w:val="left"/>
              <w:rPr>
                <w:color w:val="000000"/>
                <w:szCs w:val="21"/>
              </w:rPr>
            </w:pPr>
            <w:r w:rsidRPr="007966F7">
              <w:rPr>
                <w:szCs w:val="21"/>
              </w:rPr>
              <w:t>Differential Expression Analysis (</w:t>
            </w:r>
            <w:r w:rsidRPr="007966F7">
              <w:rPr>
                <w:b/>
                <w:bCs/>
                <w:szCs w:val="21"/>
                <w:highlight w:val="yellow"/>
              </w:rPr>
              <w:t>Only for Grouping with control samples</w:t>
            </w:r>
            <w:r w:rsidRPr="007966F7">
              <w:rPr>
                <w:szCs w:val="21"/>
              </w:rPr>
              <w:t>)</w:t>
            </w:r>
          </w:p>
        </w:tc>
      </w:tr>
      <w:tr w:rsidR="00FB4F79" w:rsidRPr="006A7CF5" w14:paraId="2E759892" w14:textId="77777777" w:rsidTr="00856B39">
        <w:trPr>
          <w:trHeight w:val="320"/>
        </w:trPr>
        <w:tc>
          <w:tcPr>
            <w:tcW w:w="1791" w:type="pct"/>
            <w:vMerge w:val="restart"/>
            <w:vAlign w:val="center"/>
          </w:tcPr>
          <w:p w14:paraId="4FECA6E0" w14:textId="77777777" w:rsidR="00FB4F79" w:rsidRDefault="00FB4F79" w:rsidP="00856B39">
            <w:pPr>
              <w:jc w:val="left"/>
              <w:rPr>
                <w:color w:val="000000"/>
                <w:szCs w:val="21"/>
              </w:rPr>
            </w:pPr>
            <w:r w:rsidRPr="007966F7">
              <w:rPr>
                <w:szCs w:val="21"/>
              </w:rPr>
              <w:t xml:space="preserve">Functional Analysis of </w:t>
            </w:r>
            <w:r w:rsidRPr="007966F7">
              <w:rPr>
                <w:b/>
                <w:bCs/>
                <w:szCs w:val="21"/>
                <w:u w:val="single"/>
              </w:rPr>
              <w:t>Differentially Expressed Genes</w:t>
            </w:r>
            <w:r w:rsidRPr="007966F7">
              <w:rPr>
                <w:szCs w:val="21"/>
                <w:u w:val="single"/>
              </w:rPr>
              <w:t xml:space="preserve"> (DEGs)</w:t>
            </w:r>
            <w:r w:rsidRPr="007966F7">
              <w:rPr>
                <w:szCs w:val="21"/>
              </w:rPr>
              <w:t xml:space="preserve"> (</w:t>
            </w:r>
            <w:r w:rsidRPr="007966F7">
              <w:rPr>
                <w:b/>
                <w:bCs/>
                <w:szCs w:val="21"/>
                <w:highlight w:val="yellow"/>
              </w:rPr>
              <w:t>Only for Grouping with control samples</w:t>
            </w:r>
            <w:r w:rsidRPr="007966F7">
              <w:rPr>
                <w:szCs w:val="21"/>
              </w:rPr>
              <w:t>)</w:t>
            </w:r>
          </w:p>
        </w:tc>
        <w:tc>
          <w:tcPr>
            <w:tcW w:w="3209" w:type="pct"/>
          </w:tcPr>
          <w:p w14:paraId="44CAADAD" w14:textId="77777777" w:rsidR="00FB4F79" w:rsidRDefault="00FB4F79"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B4F79" w:rsidRPr="006A7CF5" w14:paraId="47F916ED" w14:textId="77777777" w:rsidTr="00856B39">
        <w:trPr>
          <w:trHeight w:val="320"/>
        </w:trPr>
        <w:tc>
          <w:tcPr>
            <w:tcW w:w="1791" w:type="pct"/>
            <w:vMerge/>
          </w:tcPr>
          <w:p w14:paraId="706AE0E5" w14:textId="77777777" w:rsidR="00FB4F79" w:rsidRPr="00CC5E5E" w:rsidRDefault="00FB4F79" w:rsidP="00856B39">
            <w:pPr>
              <w:jc w:val="left"/>
              <w:rPr>
                <w:szCs w:val="21"/>
                <w:highlight w:val="darkGray"/>
              </w:rPr>
            </w:pPr>
          </w:p>
        </w:tc>
        <w:tc>
          <w:tcPr>
            <w:tcW w:w="3209" w:type="pct"/>
          </w:tcPr>
          <w:p w14:paraId="4F429273" w14:textId="77777777" w:rsidR="00FB4F79" w:rsidRDefault="00FB4F79"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B4F79" w:rsidRPr="006A7CF5" w14:paraId="5763F22A" w14:textId="77777777" w:rsidTr="00856B39">
        <w:trPr>
          <w:trHeight w:val="320"/>
        </w:trPr>
        <w:tc>
          <w:tcPr>
            <w:tcW w:w="1791" w:type="pct"/>
            <w:vMerge/>
          </w:tcPr>
          <w:p w14:paraId="39F15113" w14:textId="77777777" w:rsidR="00FB4F79" w:rsidRPr="00CC5E5E" w:rsidRDefault="00FB4F79" w:rsidP="00856B39">
            <w:pPr>
              <w:jc w:val="left"/>
              <w:rPr>
                <w:szCs w:val="21"/>
                <w:highlight w:val="darkGray"/>
              </w:rPr>
            </w:pPr>
          </w:p>
        </w:tc>
        <w:tc>
          <w:tcPr>
            <w:tcW w:w="3209" w:type="pct"/>
          </w:tcPr>
          <w:p w14:paraId="79C00A9C" w14:textId="77777777" w:rsidR="00FB4F79" w:rsidRDefault="00FB4F79" w:rsidP="00856B39">
            <w:pPr>
              <w:jc w:val="left"/>
              <w:rPr>
                <w:color w:val="000000"/>
                <w:szCs w:val="21"/>
              </w:rPr>
            </w:pPr>
            <w:r w:rsidRPr="007B2F61">
              <w:rPr>
                <w:szCs w:val="21"/>
              </w:rPr>
              <w:t>GSEA Enrichment Analysis of Expressed Genes (two or more groups of samples)</w:t>
            </w:r>
          </w:p>
        </w:tc>
      </w:tr>
      <w:tr w:rsidR="00FB4F79" w:rsidRPr="006A7CF5" w14:paraId="2C866CC2" w14:textId="77777777" w:rsidTr="00856B39">
        <w:trPr>
          <w:trHeight w:val="320"/>
        </w:trPr>
        <w:tc>
          <w:tcPr>
            <w:tcW w:w="1791" w:type="pct"/>
            <w:vMerge/>
          </w:tcPr>
          <w:p w14:paraId="304E19E3" w14:textId="77777777" w:rsidR="00FB4F79" w:rsidRPr="00CC5E5E" w:rsidRDefault="00FB4F79" w:rsidP="00856B39">
            <w:pPr>
              <w:jc w:val="left"/>
              <w:rPr>
                <w:szCs w:val="21"/>
                <w:highlight w:val="darkGray"/>
              </w:rPr>
            </w:pPr>
          </w:p>
        </w:tc>
        <w:tc>
          <w:tcPr>
            <w:tcW w:w="3209" w:type="pct"/>
          </w:tcPr>
          <w:p w14:paraId="3F43F122" w14:textId="77777777" w:rsidR="00FB4F79" w:rsidRDefault="00FB4F79" w:rsidP="00856B39">
            <w:pPr>
              <w:jc w:val="left"/>
              <w:rPr>
                <w:color w:val="000000"/>
                <w:szCs w:val="21"/>
              </w:rPr>
            </w:pPr>
            <w:r w:rsidRPr="00CC5E5E">
              <w:rPr>
                <w:rFonts w:hint="eastAsia"/>
                <w:szCs w:val="21"/>
                <w:lang w:val="fr-FR"/>
              </w:rPr>
              <w:t>P</w:t>
            </w:r>
            <w:r w:rsidRPr="00CC5E5E">
              <w:rPr>
                <w:szCs w:val="21"/>
                <w:lang w:val="fr-FR"/>
              </w:rPr>
              <w:t>rotein Protein Interaction Analysis</w:t>
            </w:r>
          </w:p>
        </w:tc>
      </w:tr>
      <w:tr w:rsidR="00FB4F79" w:rsidRPr="0070347A" w14:paraId="3E39EDAD" w14:textId="77777777" w:rsidTr="00856B39">
        <w:trPr>
          <w:trHeight w:val="291"/>
        </w:trPr>
        <w:tc>
          <w:tcPr>
            <w:tcW w:w="1791" w:type="pct"/>
            <w:vMerge w:val="restart"/>
            <w:vAlign w:val="center"/>
          </w:tcPr>
          <w:p w14:paraId="3C072C4A" w14:textId="77777777" w:rsidR="00FB4F79" w:rsidRPr="0070347A" w:rsidRDefault="00FB4F79" w:rsidP="00856B39">
            <w:pPr>
              <w:jc w:val="left"/>
              <w:rPr>
                <w:color w:val="000000" w:themeColor="text1"/>
                <w:szCs w:val="21"/>
              </w:rPr>
            </w:pPr>
            <w:r w:rsidRPr="003C6BFD">
              <w:rPr>
                <w:color w:val="000000" w:themeColor="text1"/>
                <w:szCs w:val="21"/>
              </w:rPr>
              <w:t>Structural Analysis</w:t>
            </w:r>
          </w:p>
        </w:tc>
        <w:tc>
          <w:tcPr>
            <w:tcW w:w="3209" w:type="pct"/>
          </w:tcPr>
          <w:p w14:paraId="7A3AD63D" w14:textId="77777777" w:rsidR="00FB4F79" w:rsidRPr="0070347A" w:rsidRDefault="00FB4F79" w:rsidP="00856B39">
            <w:pPr>
              <w:jc w:val="left"/>
              <w:rPr>
                <w:color w:val="000000" w:themeColor="text1"/>
                <w:szCs w:val="21"/>
              </w:rPr>
            </w:pPr>
            <w:r w:rsidRPr="0070347A">
              <w:rPr>
                <w:color w:val="000000" w:themeColor="text1"/>
                <w:szCs w:val="21"/>
              </w:rPr>
              <w:t>Alternative Splicing (</w:t>
            </w:r>
            <w:r w:rsidRPr="007966F7">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FB4F79" w:rsidRPr="0070347A" w14:paraId="035E71D2" w14:textId="77777777" w:rsidTr="00856B39">
        <w:trPr>
          <w:trHeight w:val="291"/>
        </w:trPr>
        <w:tc>
          <w:tcPr>
            <w:tcW w:w="1791" w:type="pct"/>
            <w:vMerge/>
          </w:tcPr>
          <w:p w14:paraId="4F5FE814" w14:textId="77777777" w:rsidR="00FB4F79" w:rsidRDefault="00FB4F79" w:rsidP="00856B39">
            <w:pPr>
              <w:jc w:val="left"/>
              <w:rPr>
                <w:color w:val="000000" w:themeColor="text1"/>
                <w:szCs w:val="21"/>
              </w:rPr>
            </w:pPr>
          </w:p>
        </w:tc>
        <w:tc>
          <w:tcPr>
            <w:tcW w:w="3209" w:type="pct"/>
          </w:tcPr>
          <w:p w14:paraId="2D572620" w14:textId="77777777" w:rsidR="00FB4F79" w:rsidRPr="0070347A" w:rsidRDefault="00FB4F79" w:rsidP="00856B39">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bl>
    <w:p w14:paraId="594130BF" w14:textId="77777777" w:rsidR="00FB4F79" w:rsidRDefault="00FB4F79" w:rsidP="00FB4F79">
      <w:pPr>
        <w:rPr>
          <w:color w:val="000000" w:themeColor="text1"/>
          <w:szCs w:val="21"/>
          <w:highlight w:val="yellow"/>
          <w:shd w:val="clear" w:color="auto" w:fill="FFFFFF"/>
        </w:rPr>
      </w:pPr>
    </w:p>
    <w:p w14:paraId="34F7F6B7" w14:textId="4854EE61" w:rsidR="00FB4F79" w:rsidRPr="00255AF8" w:rsidRDefault="00FB4F79" w:rsidP="00FB4F79">
      <w:pPr>
        <w:rPr>
          <w:color w:val="000000" w:themeColor="text1"/>
          <w:szCs w:val="21"/>
          <w:shd w:val="clear" w:color="auto" w:fill="FFFFFF"/>
          <w:lang w:val="fr-FR"/>
        </w:rPr>
      </w:pPr>
      <w:r>
        <w:rPr>
          <w:color w:val="000000" w:themeColor="text1"/>
          <w:szCs w:val="21"/>
          <w:shd w:val="clear" w:color="auto" w:fill="FFFFFF"/>
          <w:lang w:val="fr-FR"/>
        </w:rPr>
        <w:t>1</w:t>
      </w:r>
      <w:r w:rsidRPr="00255AF8">
        <w:rPr>
          <w:color w:val="000000" w:themeColor="text1"/>
          <w:szCs w:val="21"/>
          <w:shd w:val="clear" w:color="auto" w:fill="FFFFFF"/>
          <w:lang w:val="fr-FR"/>
        </w:rPr>
        <w:t>.5.3</w:t>
      </w:r>
      <w:r w:rsidRPr="00255AF8">
        <w:rPr>
          <w:szCs w:val="21"/>
          <w:highlight w:val="yellow"/>
        </w:rPr>
        <w:t xml:space="preserve"> Standard Analysis</w:t>
      </w:r>
      <w:r w:rsidRPr="00255AF8">
        <w:rPr>
          <w:szCs w:val="21"/>
        </w:rPr>
        <w:t xml:space="preserve"> for </w:t>
      </w:r>
      <w:r w:rsidRPr="00255AF8">
        <w:rPr>
          <w:szCs w:val="21"/>
          <w:highlight w:val="yellow"/>
        </w:rPr>
        <w:t>Species without Reference</w:t>
      </w:r>
    </w:p>
    <w:p w14:paraId="27C09077" w14:textId="77777777" w:rsidR="00FB4F79" w:rsidRPr="00B266FB" w:rsidRDefault="00FB4F79" w:rsidP="00FB4F79">
      <w:pPr>
        <w:rPr>
          <w:szCs w:val="21"/>
          <w:highlight w:val="yellow"/>
          <w:shd w:val="clear" w:color="auto" w:fill="FFFFFF"/>
          <w:lang w:val="fr-FR"/>
        </w:rPr>
      </w:pPr>
    </w:p>
    <w:tbl>
      <w:tblPr>
        <w:tblStyle w:val="af0"/>
        <w:tblW w:w="5000" w:type="pct"/>
        <w:tblLook w:val="04A0" w:firstRow="1" w:lastRow="0" w:firstColumn="1" w:lastColumn="0" w:noHBand="0" w:noVBand="1"/>
      </w:tblPr>
      <w:tblGrid>
        <w:gridCol w:w="3539"/>
        <w:gridCol w:w="4757"/>
      </w:tblGrid>
      <w:tr w:rsidR="00FB4F79" w:rsidRPr="00CA64EB" w14:paraId="51B07E3B" w14:textId="77777777" w:rsidTr="00856B39">
        <w:trPr>
          <w:trHeight w:val="54"/>
        </w:trPr>
        <w:tc>
          <w:tcPr>
            <w:tcW w:w="5000" w:type="pct"/>
            <w:gridSpan w:val="2"/>
            <w:shd w:val="clear" w:color="auto" w:fill="8CBF60"/>
          </w:tcPr>
          <w:p w14:paraId="2172F1BC" w14:textId="77777777" w:rsidR="00FB4F79" w:rsidRPr="00CA64EB" w:rsidRDefault="00FB4F79" w:rsidP="00856B39">
            <w:pPr>
              <w:jc w:val="center"/>
              <w:rPr>
                <w:b/>
                <w:color w:val="000000"/>
                <w:szCs w:val="21"/>
              </w:rPr>
            </w:pPr>
            <w:r w:rsidRPr="00CC5E5E">
              <w:rPr>
                <w:b/>
                <w:i/>
                <w:iCs/>
                <w:szCs w:val="21"/>
              </w:rPr>
              <w:t>De novo</w:t>
            </w:r>
            <w:r>
              <w:rPr>
                <w:b/>
                <w:szCs w:val="21"/>
              </w:rPr>
              <w:t xml:space="preserve"> </w:t>
            </w: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FB4F79" w:rsidRPr="009D478F" w14:paraId="1D7882DD" w14:textId="77777777" w:rsidTr="00856B39">
        <w:trPr>
          <w:trHeight w:val="320"/>
        </w:trPr>
        <w:tc>
          <w:tcPr>
            <w:tcW w:w="5000" w:type="pct"/>
            <w:gridSpan w:val="2"/>
          </w:tcPr>
          <w:p w14:paraId="7AE77B77" w14:textId="77777777" w:rsidR="00FB4F79" w:rsidRPr="009D478F" w:rsidRDefault="00FB4F79"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B4F79" w:rsidRPr="009D478F" w14:paraId="614A8B10" w14:textId="77777777" w:rsidTr="00856B39">
        <w:trPr>
          <w:trHeight w:val="320"/>
        </w:trPr>
        <w:tc>
          <w:tcPr>
            <w:tcW w:w="5000" w:type="pct"/>
            <w:gridSpan w:val="2"/>
          </w:tcPr>
          <w:p w14:paraId="33410ADD" w14:textId="77777777" w:rsidR="00FB4F79" w:rsidRPr="009D478F" w:rsidRDefault="00FB4F79" w:rsidP="00856B39">
            <w:pPr>
              <w:jc w:val="left"/>
              <w:rPr>
                <w:szCs w:val="21"/>
              </w:rPr>
            </w:pPr>
            <w:r w:rsidRPr="00CC5E5E">
              <w:rPr>
                <w:i/>
                <w:iCs/>
                <w:szCs w:val="21"/>
              </w:rPr>
              <w:t>De novo</w:t>
            </w:r>
            <w:r w:rsidRPr="009D478F">
              <w:rPr>
                <w:szCs w:val="21"/>
              </w:rPr>
              <w:t xml:space="preserve"> Transcriptome Assembly</w:t>
            </w:r>
          </w:p>
        </w:tc>
      </w:tr>
      <w:tr w:rsidR="00FB4F79" w:rsidRPr="009D478F" w14:paraId="55C80BF9" w14:textId="77777777" w:rsidTr="00856B39">
        <w:trPr>
          <w:trHeight w:val="320"/>
        </w:trPr>
        <w:tc>
          <w:tcPr>
            <w:tcW w:w="5000" w:type="pct"/>
            <w:gridSpan w:val="2"/>
          </w:tcPr>
          <w:p w14:paraId="03C5C94C" w14:textId="77777777" w:rsidR="00FB4F79" w:rsidRPr="009D478F" w:rsidRDefault="00FB4F79" w:rsidP="00856B39">
            <w:pPr>
              <w:jc w:val="left"/>
              <w:rPr>
                <w:szCs w:val="21"/>
              </w:rPr>
            </w:pPr>
            <w:r w:rsidRPr="0078050F">
              <w:rPr>
                <w:szCs w:val="21"/>
              </w:rPr>
              <w:t xml:space="preserve">Gene </w:t>
            </w:r>
            <w:r>
              <w:rPr>
                <w:szCs w:val="21"/>
              </w:rPr>
              <w:t>Functional Annotation</w:t>
            </w:r>
          </w:p>
        </w:tc>
      </w:tr>
      <w:tr w:rsidR="00FB4F79" w:rsidRPr="009D478F" w14:paraId="31F5E9A8" w14:textId="77777777" w:rsidTr="00856B39">
        <w:trPr>
          <w:trHeight w:val="320"/>
        </w:trPr>
        <w:tc>
          <w:tcPr>
            <w:tcW w:w="5000" w:type="pct"/>
            <w:gridSpan w:val="2"/>
          </w:tcPr>
          <w:p w14:paraId="76804577" w14:textId="77777777" w:rsidR="00FB4F79" w:rsidRDefault="00FB4F79" w:rsidP="00856B39">
            <w:pPr>
              <w:jc w:val="left"/>
              <w:rPr>
                <w:szCs w:val="21"/>
              </w:rPr>
            </w:pPr>
            <w:r w:rsidRPr="007B2F61">
              <w:rPr>
                <w:szCs w:val="21"/>
              </w:rPr>
              <w:t>GO, COG, KEGG Classification</w:t>
            </w:r>
          </w:p>
        </w:tc>
      </w:tr>
      <w:tr w:rsidR="00FB4F79" w:rsidRPr="009D478F" w14:paraId="38B0F611" w14:textId="77777777" w:rsidTr="00856B39">
        <w:trPr>
          <w:trHeight w:val="320"/>
        </w:trPr>
        <w:tc>
          <w:tcPr>
            <w:tcW w:w="5000" w:type="pct"/>
            <w:gridSpan w:val="2"/>
          </w:tcPr>
          <w:p w14:paraId="42119C96" w14:textId="77777777" w:rsidR="00FB4F79" w:rsidRPr="009D478F" w:rsidRDefault="00FB4F79" w:rsidP="00856B39">
            <w:pPr>
              <w:jc w:val="left"/>
              <w:rPr>
                <w:szCs w:val="21"/>
              </w:rPr>
            </w:pPr>
            <w:r>
              <w:rPr>
                <w:szCs w:val="21"/>
              </w:rPr>
              <w:t>Coding Sequence (</w:t>
            </w:r>
            <w:r w:rsidRPr="00CC5E5E">
              <w:rPr>
                <w:b/>
                <w:bCs/>
                <w:szCs w:val="21"/>
              </w:rPr>
              <w:t>CDS</w:t>
            </w:r>
            <w:r>
              <w:rPr>
                <w:szCs w:val="21"/>
              </w:rPr>
              <w:t>)</w:t>
            </w:r>
            <w:r w:rsidRPr="00DA6F4A">
              <w:rPr>
                <w:szCs w:val="21"/>
              </w:rPr>
              <w:t xml:space="preserve"> Prediction</w:t>
            </w:r>
          </w:p>
        </w:tc>
      </w:tr>
      <w:tr w:rsidR="00FB4F79" w:rsidRPr="009D478F" w14:paraId="381CB97B" w14:textId="77777777" w:rsidTr="00856B39">
        <w:trPr>
          <w:trHeight w:val="320"/>
        </w:trPr>
        <w:tc>
          <w:tcPr>
            <w:tcW w:w="2133" w:type="pct"/>
            <w:vMerge w:val="restart"/>
            <w:vAlign w:val="center"/>
          </w:tcPr>
          <w:p w14:paraId="77DCC044" w14:textId="77777777" w:rsidR="00FB4F79" w:rsidRDefault="00FB4F79" w:rsidP="00856B39">
            <w:pPr>
              <w:jc w:val="left"/>
              <w:rPr>
                <w:szCs w:val="21"/>
              </w:rPr>
            </w:pPr>
            <w:r w:rsidRPr="00CC5E5E">
              <w:rPr>
                <w:color w:val="000000" w:themeColor="text1"/>
                <w:szCs w:val="21"/>
              </w:rPr>
              <w:t>Structural Analysis</w:t>
            </w:r>
          </w:p>
        </w:tc>
        <w:tc>
          <w:tcPr>
            <w:tcW w:w="2867" w:type="pct"/>
          </w:tcPr>
          <w:p w14:paraId="6AC8E597" w14:textId="77777777" w:rsidR="00FB4F79" w:rsidRDefault="00FB4F79" w:rsidP="00856B39">
            <w:pPr>
              <w:jc w:val="left"/>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FB4F79" w:rsidRPr="009D478F" w14:paraId="7DB5B546" w14:textId="77777777" w:rsidTr="00856B39">
        <w:trPr>
          <w:trHeight w:val="320"/>
        </w:trPr>
        <w:tc>
          <w:tcPr>
            <w:tcW w:w="2133" w:type="pct"/>
            <w:vMerge/>
          </w:tcPr>
          <w:p w14:paraId="4104859D" w14:textId="77777777" w:rsidR="00FB4F79" w:rsidRDefault="00FB4F79" w:rsidP="00856B39">
            <w:pPr>
              <w:jc w:val="left"/>
              <w:rPr>
                <w:szCs w:val="21"/>
              </w:rPr>
            </w:pPr>
          </w:p>
        </w:tc>
        <w:tc>
          <w:tcPr>
            <w:tcW w:w="2867" w:type="pct"/>
          </w:tcPr>
          <w:p w14:paraId="6586C162" w14:textId="77777777" w:rsidR="00FB4F79" w:rsidRDefault="00FB4F79" w:rsidP="00856B39">
            <w:pPr>
              <w:jc w:val="left"/>
              <w:rPr>
                <w:szCs w:val="21"/>
              </w:rPr>
            </w:pPr>
            <w:r w:rsidRPr="007C4708">
              <w:rPr>
                <w:color w:val="000000" w:themeColor="text1"/>
                <w:szCs w:val="21"/>
              </w:rPr>
              <w:t xml:space="preserve">Simple </w:t>
            </w:r>
            <w:r>
              <w:rPr>
                <w:color w:val="000000" w:themeColor="text1"/>
                <w:szCs w:val="21"/>
              </w:rPr>
              <w:t>S</w:t>
            </w:r>
            <w:r w:rsidRPr="007C4708">
              <w:rPr>
                <w:color w:val="000000" w:themeColor="text1"/>
                <w:szCs w:val="21"/>
              </w:rPr>
              <w:t xml:space="preserve">equence </w:t>
            </w:r>
            <w:r>
              <w:rPr>
                <w:color w:val="000000" w:themeColor="text1"/>
                <w:szCs w:val="21"/>
              </w:rPr>
              <w:t>R</w:t>
            </w:r>
            <w:r w:rsidRPr="007C4708">
              <w:rPr>
                <w:color w:val="000000" w:themeColor="text1"/>
                <w:szCs w:val="21"/>
              </w:rPr>
              <w:t>epeats (SSR)</w:t>
            </w:r>
            <w:r>
              <w:rPr>
                <w:color w:val="000000" w:themeColor="text1"/>
                <w:szCs w:val="21"/>
              </w:rPr>
              <w:t xml:space="preserve"> </w:t>
            </w:r>
            <w:r>
              <w:rPr>
                <w:rFonts w:hint="eastAsia"/>
                <w:color w:val="000000" w:themeColor="text1"/>
                <w:szCs w:val="21"/>
              </w:rPr>
              <w:t>Analysis</w:t>
            </w:r>
          </w:p>
        </w:tc>
      </w:tr>
      <w:tr w:rsidR="00FB4F79" w:rsidRPr="009D478F" w14:paraId="531A8EF2" w14:textId="77777777" w:rsidTr="00856B39">
        <w:trPr>
          <w:trHeight w:val="320"/>
        </w:trPr>
        <w:tc>
          <w:tcPr>
            <w:tcW w:w="5000" w:type="pct"/>
            <w:gridSpan w:val="2"/>
          </w:tcPr>
          <w:p w14:paraId="3EF8351E" w14:textId="77777777" w:rsidR="00FB4F79" w:rsidRDefault="00FB4F79"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B4F79" w14:paraId="169F3B04" w14:textId="77777777" w:rsidTr="00856B39">
        <w:trPr>
          <w:trHeight w:val="166"/>
        </w:trPr>
        <w:tc>
          <w:tcPr>
            <w:tcW w:w="5000" w:type="pct"/>
            <w:gridSpan w:val="2"/>
          </w:tcPr>
          <w:p w14:paraId="3CEACBF5" w14:textId="77777777" w:rsidR="00FB4F79" w:rsidRDefault="00FB4F79" w:rsidP="00856B39">
            <w:pPr>
              <w:jc w:val="left"/>
              <w:rPr>
                <w:color w:val="000000"/>
                <w:szCs w:val="21"/>
              </w:rPr>
            </w:pPr>
            <w:r w:rsidRPr="00CC5E5E">
              <w:rPr>
                <w:szCs w:val="21"/>
              </w:rPr>
              <w:lastRenderedPageBreak/>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FB4F79" w14:paraId="408DB7DD" w14:textId="77777777" w:rsidTr="00856B39">
        <w:trPr>
          <w:trHeight w:val="320"/>
        </w:trPr>
        <w:tc>
          <w:tcPr>
            <w:tcW w:w="5000" w:type="pct"/>
            <w:gridSpan w:val="2"/>
          </w:tcPr>
          <w:p w14:paraId="75A7C717" w14:textId="77777777" w:rsidR="00FB4F79" w:rsidRDefault="00FB4F79" w:rsidP="00856B39">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FB4F79" w:rsidRPr="00CC5E5E" w14:paraId="398541E0" w14:textId="77777777" w:rsidTr="00856B39">
        <w:trPr>
          <w:trHeight w:val="320"/>
        </w:trPr>
        <w:tc>
          <w:tcPr>
            <w:tcW w:w="2133" w:type="pct"/>
            <w:vMerge w:val="restart"/>
            <w:vAlign w:val="center"/>
          </w:tcPr>
          <w:p w14:paraId="17D37287" w14:textId="77777777" w:rsidR="00FB4F79" w:rsidRDefault="00FB4F79" w:rsidP="00856B39">
            <w:pPr>
              <w:jc w:val="left"/>
              <w:rPr>
                <w:color w:val="000000"/>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2867" w:type="pct"/>
          </w:tcPr>
          <w:p w14:paraId="25DD6555" w14:textId="77777777" w:rsidR="00FB4F79" w:rsidRDefault="00FB4F79"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B4F79" w:rsidRPr="00CC5E5E" w14:paraId="5136F261" w14:textId="77777777" w:rsidTr="00856B39">
        <w:trPr>
          <w:trHeight w:val="320"/>
        </w:trPr>
        <w:tc>
          <w:tcPr>
            <w:tcW w:w="2133" w:type="pct"/>
            <w:vMerge/>
          </w:tcPr>
          <w:p w14:paraId="483CF99A" w14:textId="77777777" w:rsidR="00FB4F79" w:rsidRPr="00CC5E5E" w:rsidRDefault="00FB4F79" w:rsidP="00856B39">
            <w:pPr>
              <w:jc w:val="left"/>
              <w:rPr>
                <w:szCs w:val="21"/>
                <w:highlight w:val="darkGray"/>
              </w:rPr>
            </w:pPr>
          </w:p>
        </w:tc>
        <w:tc>
          <w:tcPr>
            <w:tcW w:w="2867" w:type="pct"/>
          </w:tcPr>
          <w:p w14:paraId="664070DE" w14:textId="77777777" w:rsidR="00FB4F79" w:rsidRDefault="00FB4F79"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B4F79" w:rsidRPr="00CC5E5E" w14:paraId="7661FD2A" w14:textId="77777777" w:rsidTr="00856B39">
        <w:trPr>
          <w:trHeight w:val="320"/>
        </w:trPr>
        <w:tc>
          <w:tcPr>
            <w:tcW w:w="2133" w:type="pct"/>
            <w:vMerge/>
          </w:tcPr>
          <w:p w14:paraId="43FD4523" w14:textId="77777777" w:rsidR="00FB4F79" w:rsidRPr="00CC5E5E" w:rsidRDefault="00FB4F79" w:rsidP="00856B39">
            <w:pPr>
              <w:jc w:val="left"/>
              <w:rPr>
                <w:szCs w:val="21"/>
                <w:highlight w:val="darkGray"/>
              </w:rPr>
            </w:pPr>
          </w:p>
        </w:tc>
        <w:tc>
          <w:tcPr>
            <w:tcW w:w="2867" w:type="pct"/>
          </w:tcPr>
          <w:p w14:paraId="665217A5" w14:textId="77777777" w:rsidR="00FB4F79" w:rsidRPr="00727750" w:rsidRDefault="00FB4F79" w:rsidP="00856B39">
            <w:pPr>
              <w:jc w:val="left"/>
              <w:rPr>
                <w:szCs w:val="21"/>
              </w:rPr>
            </w:pPr>
            <w:r w:rsidRPr="00CC5E5E">
              <w:rPr>
                <w:rFonts w:hint="eastAsia"/>
                <w:szCs w:val="21"/>
                <w:lang w:val="fr-FR"/>
              </w:rPr>
              <w:t>P</w:t>
            </w:r>
            <w:r w:rsidRPr="00CC5E5E">
              <w:rPr>
                <w:szCs w:val="21"/>
                <w:lang w:val="fr-FR"/>
              </w:rPr>
              <w:t>rotein Protein Interaction Analysis</w:t>
            </w:r>
          </w:p>
        </w:tc>
      </w:tr>
    </w:tbl>
    <w:p w14:paraId="0CB296B8" w14:textId="77777777" w:rsidR="00FB4F79" w:rsidRDefault="00FB4F79" w:rsidP="00111705">
      <w:pPr>
        <w:rPr>
          <w:rFonts w:hint="eastAsia"/>
          <w:szCs w:val="21"/>
          <w:highlight w:val="yellow"/>
          <w:shd w:val="clear" w:color="auto" w:fill="FFFFFF"/>
        </w:rPr>
      </w:pPr>
      <w:bookmarkStart w:id="3" w:name="_GoBack"/>
      <w:bookmarkEnd w:id="3"/>
    </w:p>
    <w:p w14:paraId="494543D3" w14:textId="6404ECAC" w:rsidR="003935FB" w:rsidRPr="00F02104" w:rsidRDefault="006B77C5" w:rsidP="00FD5BE8">
      <w:pPr>
        <w:rPr>
          <w:szCs w:val="21"/>
        </w:rPr>
      </w:pPr>
      <w:r w:rsidRPr="00F02104">
        <w:t>Note: there might be multiple Data Quality Control presented in the tables which does not mean repetition of quality control; regularly data quality control is considered to be one-time required.</w:t>
      </w:r>
    </w:p>
    <w:sectPr w:rsidR="003935FB" w:rsidRPr="00F02104"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09E20" w14:textId="77777777" w:rsidR="00400B9B" w:rsidRDefault="00400B9B" w:rsidP="00634D04">
      <w:r>
        <w:separator/>
      </w:r>
    </w:p>
  </w:endnote>
  <w:endnote w:type="continuationSeparator" w:id="0">
    <w:p w14:paraId="0A5A19F4" w14:textId="77777777" w:rsidR="00400B9B" w:rsidRDefault="00400B9B"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A6B" w14:textId="77777777" w:rsidR="004457C0" w:rsidRPr="004457C0" w:rsidRDefault="004457C0" w:rsidP="004457C0">
    <w:pPr>
      <w:rPr>
        <w:b/>
        <w:color w:val="000000"/>
        <w:sz w:val="15"/>
        <w:szCs w:val="15"/>
        <w:shd w:val="clear" w:color="auto" w:fill="FFFFFF"/>
      </w:rPr>
    </w:pPr>
    <w:r w:rsidRPr="004457C0">
      <w:rPr>
        <w:b/>
        <w:color w:val="000000"/>
        <w:sz w:val="15"/>
        <w:szCs w:val="15"/>
        <w:shd w:val="clear" w:color="auto" w:fill="FFFFFF"/>
      </w:rPr>
      <w:t>NOVOGENE CORPORATION INC                                     8801 Folsom Blvd #290, Sacramento, CA 95826</w:t>
    </w:r>
  </w:p>
  <w:p w14:paraId="6D656005" w14:textId="77777777" w:rsidR="004B728B" w:rsidRDefault="004B72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F00C0" w14:textId="77777777" w:rsidR="00400B9B" w:rsidRDefault="00400B9B" w:rsidP="00634D04">
      <w:r>
        <w:separator/>
      </w:r>
    </w:p>
  </w:footnote>
  <w:footnote w:type="continuationSeparator" w:id="0">
    <w:p w14:paraId="422B2740" w14:textId="77777777" w:rsidR="00400B9B" w:rsidRDefault="00400B9B"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4B728B" w:rsidRDefault="00400B9B" w:rsidP="00AA0FEF">
    <w:pPr>
      <w:pStyle w:val="a3"/>
      <w:jc w:val="both"/>
    </w:pPr>
    <w:r>
      <w:rPr>
        <w:noProof/>
      </w:rPr>
      <w:pict w14:anchorId="69969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4B728B">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437D8C"/>
    <w:multiLevelType w:val="hybridMultilevel"/>
    <w:tmpl w:val="B66A7E50"/>
    <w:lvl w:ilvl="0" w:tplc="BC48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12C"/>
    <w:rsid w:val="00015FAF"/>
    <w:rsid w:val="00021F61"/>
    <w:rsid w:val="0002343D"/>
    <w:rsid w:val="00026FF2"/>
    <w:rsid w:val="00044454"/>
    <w:rsid w:val="00053EAB"/>
    <w:rsid w:val="000558E1"/>
    <w:rsid w:val="000613FA"/>
    <w:rsid w:val="000633BA"/>
    <w:rsid w:val="00067BCE"/>
    <w:rsid w:val="00082B11"/>
    <w:rsid w:val="00091BFA"/>
    <w:rsid w:val="00092410"/>
    <w:rsid w:val="00097727"/>
    <w:rsid w:val="000A1E58"/>
    <w:rsid w:val="000A5D57"/>
    <w:rsid w:val="000C7708"/>
    <w:rsid w:val="000D1153"/>
    <w:rsid w:val="000D1866"/>
    <w:rsid w:val="00100A35"/>
    <w:rsid w:val="00102FB2"/>
    <w:rsid w:val="00111705"/>
    <w:rsid w:val="00113987"/>
    <w:rsid w:val="00126355"/>
    <w:rsid w:val="00126818"/>
    <w:rsid w:val="0013259F"/>
    <w:rsid w:val="00133A03"/>
    <w:rsid w:val="00143C47"/>
    <w:rsid w:val="00144B6C"/>
    <w:rsid w:val="00154E61"/>
    <w:rsid w:val="00160ABB"/>
    <w:rsid w:val="00162F1F"/>
    <w:rsid w:val="001725DA"/>
    <w:rsid w:val="0019459E"/>
    <w:rsid w:val="001A5D1A"/>
    <w:rsid w:val="001B333C"/>
    <w:rsid w:val="001B5AF4"/>
    <w:rsid w:val="001C18B4"/>
    <w:rsid w:val="001F2812"/>
    <w:rsid w:val="001F5A55"/>
    <w:rsid w:val="00202FBF"/>
    <w:rsid w:val="002063CC"/>
    <w:rsid w:val="002148A6"/>
    <w:rsid w:val="0023060F"/>
    <w:rsid w:val="00231210"/>
    <w:rsid w:val="00234F04"/>
    <w:rsid w:val="00234F11"/>
    <w:rsid w:val="00236698"/>
    <w:rsid w:val="002411C4"/>
    <w:rsid w:val="00244AE9"/>
    <w:rsid w:val="002458E5"/>
    <w:rsid w:val="0025167B"/>
    <w:rsid w:val="00254B91"/>
    <w:rsid w:val="00260881"/>
    <w:rsid w:val="002626AE"/>
    <w:rsid w:val="0026633A"/>
    <w:rsid w:val="002B564B"/>
    <w:rsid w:val="002B65C6"/>
    <w:rsid w:val="002C44B8"/>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BFD"/>
    <w:rsid w:val="003C6D40"/>
    <w:rsid w:val="003D0462"/>
    <w:rsid w:val="003D4805"/>
    <w:rsid w:val="003D66BE"/>
    <w:rsid w:val="003E4621"/>
    <w:rsid w:val="003E7456"/>
    <w:rsid w:val="003F0ED1"/>
    <w:rsid w:val="003F20BC"/>
    <w:rsid w:val="00400B9B"/>
    <w:rsid w:val="00404DA5"/>
    <w:rsid w:val="004062FE"/>
    <w:rsid w:val="004123D7"/>
    <w:rsid w:val="00423A1D"/>
    <w:rsid w:val="00436E6B"/>
    <w:rsid w:val="004457C0"/>
    <w:rsid w:val="00454245"/>
    <w:rsid w:val="00454C28"/>
    <w:rsid w:val="004731F9"/>
    <w:rsid w:val="004809FA"/>
    <w:rsid w:val="00486795"/>
    <w:rsid w:val="004875D0"/>
    <w:rsid w:val="00487E4F"/>
    <w:rsid w:val="00495679"/>
    <w:rsid w:val="004A5105"/>
    <w:rsid w:val="004B728B"/>
    <w:rsid w:val="004D03A5"/>
    <w:rsid w:val="004D220E"/>
    <w:rsid w:val="004D50EA"/>
    <w:rsid w:val="004F5FD7"/>
    <w:rsid w:val="005015DF"/>
    <w:rsid w:val="00510E2D"/>
    <w:rsid w:val="00515138"/>
    <w:rsid w:val="0052008D"/>
    <w:rsid w:val="00533322"/>
    <w:rsid w:val="00536E15"/>
    <w:rsid w:val="00537DBA"/>
    <w:rsid w:val="005522D1"/>
    <w:rsid w:val="005616BF"/>
    <w:rsid w:val="005630B2"/>
    <w:rsid w:val="00567FB6"/>
    <w:rsid w:val="00575748"/>
    <w:rsid w:val="00580CD4"/>
    <w:rsid w:val="00590588"/>
    <w:rsid w:val="005A127A"/>
    <w:rsid w:val="005B2DBE"/>
    <w:rsid w:val="005C795E"/>
    <w:rsid w:val="005D2FF5"/>
    <w:rsid w:val="005D7C16"/>
    <w:rsid w:val="005E455B"/>
    <w:rsid w:val="00602086"/>
    <w:rsid w:val="00603B08"/>
    <w:rsid w:val="00604B9D"/>
    <w:rsid w:val="0061554B"/>
    <w:rsid w:val="00626AED"/>
    <w:rsid w:val="00630C11"/>
    <w:rsid w:val="00634D04"/>
    <w:rsid w:val="00636F80"/>
    <w:rsid w:val="00636F9C"/>
    <w:rsid w:val="00647FA0"/>
    <w:rsid w:val="00656E6D"/>
    <w:rsid w:val="006614FE"/>
    <w:rsid w:val="00663249"/>
    <w:rsid w:val="00672F3C"/>
    <w:rsid w:val="00675F30"/>
    <w:rsid w:val="006764BB"/>
    <w:rsid w:val="0069478E"/>
    <w:rsid w:val="006A1B32"/>
    <w:rsid w:val="006A3814"/>
    <w:rsid w:val="006A7CF5"/>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27750"/>
    <w:rsid w:val="00730C2D"/>
    <w:rsid w:val="00736755"/>
    <w:rsid w:val="00755224"/>
    <w:rsid w:val="0075769A"/>
    <w:rsid w:val="00760B00"/>
    <w:rsid w:val="007802CC"/>
    <w:rsid w:val="0078050F"/>
    <w:rsid w:val="007814E1"/>
    <w:rsid w:val="00790BC4"/>
    <w:rsid w:val="0079796A"/>
    <w:rsid w:val="007A52FC"/>
    <w:rsid w:val="007A66FA"/>
    <w:rsid w:val="007B2F61"/>
    <w:rsid w:val="007C4685"/>
    <w:rsid w:val="007C4708"/>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E76D5"/>
    <w:rsid w:val="008F1F9F"/>
    <w:rsid w:val="008F5882"/>
    <w:rsid w:val="00905C59"/>
    <w:rsid w:val="009115EE"/>
    <w:rsid w:val="0091198D"/>
    <w:rsid w:val="009125D0"/>
    <w:rsid w:val="009222DA"/>
    <w:rsid w:val="00931F5C"/>
    <w:rsid w:val="00937058"/>
    <w:rsid w:val="00941602"/>
    <w:rsid w:val="00961E0B"/>
    <w:rsid w:val="00975845"/>
    <w:rsid w:val="0098669A"/>
    <w:rsid w:val="00995A72"/>
    <w:rsid w:val="009B15A3"/>
    <w:rsid w:val="009C3A40"/>
    <w:rsid w:val="009C4903"/>
    <w:rsid w:val="009C4A6F"/>
    <w:rsid w:val="009D0980"/>
    <w:rsid w:val="009D33F2"/>
    <w:rsid w:val="009D478F"/>
    <w:rsid w:val="009D4C5F"/>
    <w:rsid w:val="009D58BA"/>
    <w:rsid w:val="009E3DF5"/>
    <w:rsid w:val="009E68DA"/>
    <w:rsid w:val="00A13033"/>
    <w:rsid w:val="00A23FB3"/>
    <w:rsid w:val="00A26FD5"/>
    <w:rsid w:val="00A27ADF"/>
    <w:rsid w:val="00A329FD"/>
    <w:rsid w:val="00A34C9B"/>
    <w:rsid w:val="00A4303F"/>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C5687"/>
    <w:rsid w:val="00BE190D"/>
    <w:rsid w:val="00BF5C79"/>
    <w:rsid w:val="00BF6559"/>
    <w:rsid w:val="00BF7352"/>
    <w:rsid w:val="00C02B21"/>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C7730"/>
    <w:rsid w:val="00CD1CF2"/>
    <w:rsid w:val="00CF6DE2"/>
    <w:rsid w:val="00D0346C"/>
    <w:rsid w:val="00D0396F"/>
    <w:rsid w:val="00D10E39"/>
    <w:rsid w:val="00D123DA"/>
    <w:rsid w:val="00D175E8"/>
    <w:rsid w:val="00D23823"/>
    <w:rsid w:val="00D26805"/>
    <w:rsid w:val="00D41539"/>
    <w:rsid w:val="00D517C4"/>
    <w:rsid w:val="00D51954"/>
    <w:rsid w:val="00D52F12"/>
    <w:rsid w:val="00D555A6"/>
    <w:rsid w:val="00D700DC"/>
    <w:rsid w:val="00D8214E"/>
    <w:rsid w:val="00D9308C"/>
    <w:rsid w:val="00D953E7"/>
    <w:rsid w:val="00DA1AB2"/>
    <w:rsid w:val="00DA1F24"/>
    <w:rsid w:val="00DA4426"/>
    <w:rsid w:val="00DA6F4A"/>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2F1A"/>
    <w:rsid w:val="00EB36D5"/>
    <w:rsid w:val="00EC3DE7"/>
    <w:rsid w:val="00EC6C80"/>
    <w:rsid w:val="00ED05ED"/>
    <w:rsid w:val="00ED4B04"/>
    <w:rsid w:val="00ED65DB"/>
    <w:rsid w:val="00EE0E55"/>
    <w:rsid w:val="00EF2BE0"/>
    <w:rsid w:val="00F02104"/>
    <w:rsid w:val="00F050B1"/>
    <w:rsid w:val="00F07D0D"/>
    <w:rsid w:val="00F103F4"/>
    <w:rsid w:val="00F13E61"/>
    <w:rsid w:val="00F20694"/>
    <w:rsid w:val="00F36227"/>
    <w:rsid w:val="00F37C7A"/>
    <w:rsid w:val="00F41764"/>
    <w:rsid w:val="00F418CA"/>
    <w:rsid w:val="00F429DC"/>
    <w:rsid w:val="00F5206D"/>
    <w:rsid w:val="00F67E5C"/>
    <w:rsid w:val="00F80FA2"/>
    <w:rsid w:val="00FB29CD"/>
    <w:rsid w:val="00FB4F79"/>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 w:type="paragraph" w:customStyle="1" w:styleId="paragraph">
    <w:name w:val="paragraph"/>
    <w:basedOn w:val="a"/>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a0"/>
    <w:rsid w:val="006B224F"/>
  </w:style>
  <w:style w:type="character" w:customStyle="1" w:styleId="eop">
    <w:name w:val="eop"/>
    <w:basedOn w:val="a0"/>
    <w:rsid w:val="006B224F"/>
  </w:style>
  <w:style w:type="character" w:customStyle="1" w:styleId="spellingerror">
    <w:name w:val="spellingerror"/>
    <w:basedOn w:val="a0"/>
    <w:rsid w:val="006B224F"/>
  </w:style>
  <w:style w:type="character" w:customStyle="1" w:styleId="advancedproofingissue">
    <w:name w:val="advancedproofingissue"/>
    <w:basedOn w:val="a0"/>
    <w:rsid w:val="006B77C5"/>
  </w:style>
  <w:style w:type="table" w:styleId="3">
    <w:name w:val="Table Web 3"/>
    <w:basedOn w:val="a1"/>
    <w:uiPriority w:val="99"/>
    <w:rsid w:val="007814E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3">
    <w:name w:val="Table Theme"/>
    <w:basedOn w:val="a1"/>
    <w:uiPriority w:val="99"/>
    <w:rsid w:val="008E76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0453248">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36E9-90BD-49E5-8549-3F182806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63</cp:revision>
  <cp:lastPrinted>2018-11-15T00:19:00Z</cp:lastPrinted>
  <dcterms:created xsi:type="dcterms:W3CDTF">2018-12-07T18:54:00Z</dcterms:created>
  <dcterms:modified xsi:type="dcterms:W3CDTF">2020-04-03T08:25:00Z</dcterms:modified>
</cp:coreProperties>
</file>