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CD6AE" w14:textId="77777777" w:rsidR="00C9385E" w:rsidRPr="004E7C21" w:rsidRDefault="00C9385E" w:rsidP="00C9385E"/>
    <w:p w14:paraId="597499F7" w14:textId="60353599" w:rsidR="00082B11" w:rsidRDefault="00C9385E" w:rsidP="00C9385E">
      <w:pPr>
        <w:jc w:val="center"/>
        <w:rPr>
          <w:b/>
          <w:u w:val="single"/>
        </w:rPr>
      </w:pPr>
      <w:r w:rsidRPr="004E7C21">
        <w:rPr>
          <w:b/>
          <w:u w:val="single"/>
        </w:rPr>
        <w:t>Official Quotation</w:t>
      </w:r>
    </w:p>
    <w:p w14:paraId="74561741" w14:textId="77777777" w:rsidR="007424A5" w:rsidRPr="004E7C21" w:rsidRDefault="007424A5" w:rsidP="007424A5">
      <w:pPr>
        <w:rPr>
          <w:b/>
          <w:u w:val="single"/>
        </w:rPr>
      </w:pPr>
    </w:p>
    <w:p w14:paraId="7F6D11A1" w14:textId="77777777" w:rsidR="007424A5" w:rsidRDefault="007424A5" w:rsidP="007424A5">
      <w:pPr>
        <w:spacing w:line="276" w:lineRule="auto"/>
        <w:rPr>
          <w:color w:val="FF0000"/>
          <w:kern w:val="0"/>
          <w:szCs w:val="21"/>
          <w:lang w:val="fr-FR"/>
        </w:rPr>
        <w:sectPr w:rsidR="007424A5" w:rsidSect="00082B11">
          <w:headerReference w:type="default" r:id="rId11"/>
          <w:footerReference w:type="default" r:id="rId12"/>
          <w:pgSz w:w="11906" w:h="16838"/>
          <w:pgMar w:top="1440" w:right="1800" w:bottom="1440" w:left="1800" w:header="851" w:footer="992" w:gutter="0"/>
          <w:cols w:space="425"/>
          <w:docGrid w:type="lines" w:linePitch="312"/>
        </w:sectPr>
      </w:pPr>
    </w:p>
    <w:p w14:paraId="33FC7345" w14:textId="39AB65CC" w:rsidR="007424A5" w:rsidRDefault="007424A5" w:rsidP="007424A5">
      <w:pPr>
        <w:spacing w:line="276" w:lineRule="auto"/>
        <w:rPr>
          <w:color w:val="FF0000"/>
          <w:kern w:val="0"/>
          <w:szCs w:val="21"/>
          <w:lang w:val="fr-FR"/>
        </w:rPr>
      </w:pPr>
      <w:r>
        <w:rPr>
          <w:color w:val="FF0000"/>
          <w:kern w:val="0"/>
          <w:szCs w:val="21"/>
          <w:lang w:val="fr-FR"/>
        </w:rPr>
        <w:t>VAR_CLIENT_NAME</w:t>
      </w:r>
    </w:p>
    <w:p w14:paraId="76DEF415" w14:textId="77777777" w:rsidR="007424A5" w:rsidRDefault="007424A5" w:rsidP="007424A5">
      <w:pPr>
        <w:spacing w:line="276" w:lineRule="auto"/>
        <w:rPr>
          <w:szCs w:val="21"/>
          <w:lang w:val="fr-FR"/>
        </w:rPr>
      </w:pPr>
      <w:r>
        <w:rPr>
          <w:color w:val="FF0000"/>
          <w:kern w:val="0"/>
          <w:szCs w:val="21"/>
          <w:lang w:val="fr-FR"/>
        </w:rPr>
        <w:t>VAR_CLIENT_EMAIL</w:t>
      </w:r>
    </w:p>
    <w:p w14:paraId="6246B78C" w14:textId="25C70F4D" w:rsidR="007424A5" w:rsidRDefault="007424A5" w:rsidP="007424A5">
      <w:pPr>
        <w:spacing w:line="276" w:lineRule="auto"/>
        <w:rPr>
          <w:color w:val="FF0000"/>
          <w:kern w:val="0"/>
          <w:szCs w:val="21"/>
        </w:rPr>
      </w:pPr>
      <w:r w:rsidRPr="00F0778E">
        <w:rPr>
          <w:color w:val="FF0000"/>
          <w:kern w:val="0"/>
          <w:szCs w:val="21"/>
        </w:rPr>
        <w:t>VAR_CLIENT_SCHOOL</w:t>
      </w:r>
    </w:p>
    <w:p w14:paraId="60A2CC05" w14:textId="77777777" w:rsidR="007424A5" w:rsidRPr="00F0778E" w:rsidRDefault="007424A5" w:rsidP="007424A5">
      <w:pPr>
        <w:spacing w:line="276" w:lineRule="auto"/>
        <w:rPr>
          <w:szCs w:val="21"/>
        </w:rPr>
      </w:pPr>
    </w:p>
    <w:p w14:paraId="4DFC61AE" w14:textId="77777777" w:rsidR="007424A5" w:rsidRPr="00F0778E" w:rsidRDefault="007424A5" w:rsidP="007424A5">
      <w:pPr>
        <w:spacing w:line="276" w:lineRule="auto"/>
        <w:rPr>
          <w:szCs w:val="21"/>
        </w:rPr>
      </w:pPr>
      <w:r w:rsidRPr="00F0778E">
        <w:rPr>
          <w:szCs w:val="21"/>
        </w:rPr>
        <w:t xml:space="preserve">Quote No: </w:t>
      </w:r>
      <w:r w:rsidRPr="00F0778E">
        <w:rPr>
          <w:color w:val="FF0000"/>
          <w:sz w:val="22"/>
          <w:szCs w:val="22"/>
          <w:shd w:val="clear" w:color="auto" w:fill="FFFFFF"/>
        </w:rPr>
        <w:t>VAR_QUOTE_NUM</w:t>
      </w:r>
    </w:p>
    <w:p w14:paraId="663C38A9" w14:textId="77777777" w:rsidR="007424A5" w:rsidRPr="00F0778E" w:rsidRDefault="007424A5" w:rsidP="007424A5">
      <w:pPr>
        <w:rPr>
          <w:szCs w:val="21"/>
        </w:rPr>
      </w:pPr>
      <w:r w:rsidRPr="00F0778E">
        <w:rPr>
          <w:szCs w:val="21"/>
        </w:rPr>
        <w:t xml:space="preserve">Date Issued: </w:t>
      </w:r>
      <w:r w:rsidRPr="00F0778E">
        <w:rPr>
          <w:rFonts w:eastAsia="微软雅黑"/>
          <w:color w:val="000000"/>
          <w:szCs w:val="21"/>
          <w:shd w:val="clear" w:color="auto" w:fill="FFFFFF"/>
        </w:rPr>
        <w:fldChar w:fldCharType="begin"/>
      </w:r>
      <w:r w:rsidRPr="00F0778E">
        <w:rPr>
          <w:rFonts w:eastAsia="微软雅黑"/>
          <w:color w:val="000000"/>
          <w:szCs w:val="21"/>
          <w:shd w:val="clear" w:color="auto" w:fill="FFFFFF"/>
        </w:rPr>
        <w:instrText xml:space="preserve"> DATE \@ "d MMMM yyyy" </w:instrText>
      </w:r>
      <w:r w:rsidRPr="00F0778E">
        <w:rPr>
          <w:rFonts w:eastAsia="微软雅黑"/>
          <w:color w:val="000000"/>
          <w:szCs w:val="21"/>
          <w:shd w:val="clear" w:color="auto" w:fill="FFFFFF"/>
        </w:rPr>
        <w:fldChar w:fldCharType="separate"/>
      </w:r>
      <w:r>
        <w:rPr>
          <w:rFonts w:eastAsia="微软雅黑"/>
          <w:noProof/>
          <w:color w:val="000000"/>
          <w:szCs w:val="21"/>
          <w:shd w:val="clear" w:color="auto" w:fill="FFFFFF"/>
        </w:rPr>
        <w:t>5 September 2019</w:t>
      </w:r>
      <w:r w:rsidRPr="00F0778E">
        <w:rPr>
          <w:rFonts w:eastAsia="微软雅黑"/>
          <w:color w:val="000000"/>
          <w:szCs w:val="21"/>
          <w:shd w:val="clear" w:color="auto" w:fill="FFFFFF"/>
        </w:rPr>
        <w:fldChar w:fldCharType="end"/>
      </w:r>
    </w:p>
    <w:p w14:paraId="2F568D2D" w14:textId="77777777" w:rsidR="007424A5" w:rsidRPr="00F0778E" w:rsidRDefault="007424A5" w:rsidP="007424A5">
      <w:pPr>
        <w:spacing w:line="276" w:lineRule="auto"/>
        <w:rPr>
          <w:szCs w:val="21"/>
        </w:rPr>
      </w:pPr>
      <w:r w:rsidRPr="00F0778E">
        <w:rPr>
          <w:szCs w:val="21"/>
        </w:rPr>
        <w:t>Validity: 30 days</w:t>
      </w:r>
    </w:p>
    <w:p w14:paraId="3DA43941" w14:textId="77777777" w:rsidR="007424A5" w:rsidRDefault="007424A5" w:rsidP="00004913">
      <w:pPr>
        <w:rPr>
          <w:sz w:val="18"/>
          <w:szCs w:val="18"/>
        </w:rPr>
        <w:sectPr w:rsidR="007424A5" w:rsidSect="007424A5">
          <w:type w:val="continuous"/>
          <w:pgSz w:w="11906" w:h="16838"/>
          <w:pgMar w:top="1440" w:right="1800" w:bottom="1440" w:left="1800" w:header="851" w:footer="992" w:gutter="0"/>
          <w:cols w:num="2" w:space="425"/>
          <w:docGrid w:type="lines" w:linePitch="312"/>
        </w:sectPr>
      </w:pPr>
    </w:p>
    <w:p w14:paraId="4E78294C" w14:textId="77777777" w:rsidR="00730C2D" w:rsidRPr="004E7C21" w:rsidRDefault="00730C2D" w:rsidP="00004913">
      <w:pPr>
        <w:rPr>
          <w:szCs w:val="21"/>
        </w:rPr>
      </w:pPr>
    </w:p>
    <w:p w14:paraId="00FDCCDB" w14:textId="77777777" w:rsidR="00DE45EC" w:rsidRPr="004E7C21" w:rsidRDefault="00DE45EC" w:rsidP="00DE45EC">
      <w:pPr>
        <w:rPr>
          <w:szCs w:val="21"/>
        </w:rPr>
      </w:pPr>
      <w:r w:rsidRPr="004E7C21">
        <w:rPr>
          <w:szCs w:val="21"/>
        </w:rPr>
        <w:t>We are pleased to quote the following:</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2001"/>
        <w:gridCol w:w="565"/>
        <w:gridCol w:w="2694"/>
        <w:gridCol w:w="569"/>
        <w:gridCol w:w="1250"/>
        <w:gridCol w:w="1257"/>
      </w:tblGrid>
      <w:tr w:rsidR="00DE45EC" w:rsidRPr="004E7C21" w14:paraId="3E0BA151" w14:textId="77777777" w:rsidTr="007424A5">
        <w:trPr>
          <w:trHeight w:val="893"/>
          <w:jc w:val="center"/>
        </w:trPr>
        <w:tc>
          <w:tcPr>
            <w:tcW w:w="1200" w:type="pct"/>
            <w:vAlign w:val="center"/>
          </w:tcPr>
          <w:p w14:paraId="23A89DAA" w14:textId="77777777" w:rsidR="00DE45EC" w:rsidRPr="004E7C21" w:rsidRDefault="00DE45EC" w:rsidP="00EC7292">
            <w:pPr>
              <w:jc w:val="center"/>
              <w:rPr>
                <w:color w:val="000000"/>
                <w:szCs w:val="21"/>
              </w:rPr>
            </w:pPr>
            <w:r w:rsidRPr="004E7C21">
              <w:rPr>
                <w:color w:val="000000"/>
                <w:szCs w:val="21"/>
              </w:rPr>
              <w:t>Project</w:t>
            </w:r>
          </w:p>
        </w:tc>
        <w:tc>
          <w:tcPr>
            <w:tcW w:w="339" w:type="pct"/>
            <w:vAlign w:val="center"/>
            <w:hideMark/>
          </w:tcPr>
          <w:p w14:paraId="16B54DC4" w14:textId="77777777" w:rsidR="00DE45EC" w:rsidRPr="004E7C21" w:rsidRDefault="00DE45EC" w:rsidP="00EC7292">
            <w:pPr>
              <w:jc w:val="center"/>
              <w:rPr>
                <w:color w:val="000000"/>
                <w:szCs w:val="21"/>
              </w:rPr>
            </w:pPr>
            <w:r w:rsidRPr="004E7C21">
              <w:rPr>
                <w:color w:val="000000"/>
                <w:szCs w:val="21"/>
              </w:rPr>
              <w:t>No.</w:t>
            </w:r>
          </w:p>
        </w:tc>
        <w:tc>
          <w:tcPr>
            <w:tcW w:w="1616" w:type="pct"/>
            <w:vAlign w:val="center"/>
            <w:hideMark/>
          </w:tcPr>
          <w:p w14:paraId="4475105D" w14:textId="77777777" w:rsidR="00DE45EC" w:rsidRPr="004E7C21" w:rsidRDefault="00DE45EC" w:rsidP="00EC7292">
            <w:pPr>
              <w:jc w:val="center"/>
              <w:rPr>
                <w:color w:val="000000"/>
                <w:szCs w:val="21"/>
              </w:rPr>
            </w:pPr>
            <w:r w:rsidRPr="004E7C21">
              <w:rPr>
                <w:color w:val="000000"/>
                <w:szCs w:val="21"/>
              </w:rPr>
              <w:t>Part Number/ Description</w:t>
            </w:r>
          </w:p>
        </w:tc>
        <w:tc>
          <w:tcPr>
            <w:tcW w:w="341" w:type="pct"/>
            <w:vAlign w:val="center"/>
            <w:hideMark/>
          </w:tcPr>
          <w:p w14:paraId="5A018BCC" w14:textId="77777777" w:rsidR="00DE45EC" w:rsidRPr="004E7C21" w:rsidRDefault="00DE45EC" w:rsidP="00EC7292">
            <w:pPr>
              <w:jc w:val="center"/>
              <w:rPr>
                <w:color w:val="000000"/>
                <w:szCs w:val="21"/>
              </w:rPr>
            </w:pPr>
            <w:r w:rsidRPr="004E7C21">
              <w:rPr>
                <w:color w:val="000000"/>
                <w:szCs w:val="21"/>
              </w:rPr>
              <w:t>Qty.</w:t>
            </w:r>
          </w:p>
        </w:tc>
        <w:tc>
          <w:tcPr>
            <w:tcW w:w="750" w:type="pct"/>
            <w:vAlign w:val="center"/>
            <w:hideMark/>
          </w:tcPr>
          <w:p w14:paraId="085D08B3" w14:textId="77777777" w:rsidR="00DE45EC" w:rsidRPr="004E7C21" w:rsidRDefault="00DE45EC" w:rsidP="00EC7292">
            <w:pPr>
              <w:jc w:val="center"/>
              <w:rPr>
                <w:color w:val="000000"/>
                <w:szCs w:val="21"/>
              </w:rPr>
            </w:pPr>
            <w:r w:rsidRPr="004E7C21">
              <w:rPr>
                <w:color w:val="000000"/>
                <w:szCs w:val="21"/>
              </w:rPr>
              <w:t>Unit Price</w:t>
            </w:r>
          </w:p>
          <w:p w14:paraId="74236A9B" w14:textId="77777777" w:rsidR="00DE45EC" w:rsidRPr="004E7C21" w:rsidRDefault="00DE45EC" w:rsidP="00EC7292">
            <w:pPr>
              <w:jc w:val="center"/>
              <w:rPr>
                <w:color w:val="000000"/>
                <w:szCs w:val="21"/>
              </w:rPr>
            </w:pPr>
            <w:r w:rsidRPr="004E7C21">
              <w:rPr>
                <w:color w:val="000000"/>
                <w:szCs w:val="21"/>
              </w:rPr>
              <w:t xml:space="preserve"> (USD)</w:t>
            </w:r>
          </w:p>
        </w:tc>
        <w:tc>
          <w:tcPr>
            <w:tcW w:w="754" w:type="pct"/>
            <w:vAlign w:val="center"/>
            <w:hideMark/>
          </w:tcPr>
          <w:p w14:paraId="0DBDA343" w14:textId="77777777" w:rsidR="00DE45EC" w:rsidRPr="004E7C21" w:rsidRDefault="00DE45EC" w:rsidP="00EC7292">
            <w:pPr>
              <w:jc w:val="center"/>
              <w:rPr>
                <w:color w:val="000000"/>
                <w:szCs w:val="21"/>
              </w:rPr>
            </w:pPr>
            <w:r w:rsidRPr="004E7C21">
              <w:rPr>
                <w:color w:val="000000"/>
                <w:szCs w:val="21"/>
              </w:rPr>
              <w:t xml:space="preserve">Line Total </w:t>
            </w:r>
          </w:p>
          <w:p w14:paraId="3F2D0AFF" w14:textId="77777777" w:rsidR="00DE45EC" w:rsidRPr="004E7C21" w:rsidRDefault="00DE45EC" w:rsidP="00EC7292">
            <w:pPr>
              <w:jc w:val="center"/>
              <w:rPr>
                <w:color w:val="000000"/>
                <w:szCs w:val="21"/>
              </w:rPr>
            </w:pPr>
            <w:r w:rsidRPr="004E7C21">
              <w:rPr>
                <w:color w:val="000000"/>
                <w:szCs w:val="21"/>
              </w:rPr>
              <w:t>(USD)</w:t>
            </w:r>
          </w:p>
        </w:tc>
      </w:tr>
      <w:tr w:rsidR="00DE45EC" w:rsidRPr="004E7C21" w14:paraId="1A70FC58" w14:textId="77777777" w:rsidTr="000E644B">
        <w:trPr>
          <w:trHeight w:val="1189"/>
          <w:jc w:val="center"/>
        </w:trPr>
        <w:tc>
          <w:tcPr>
            <w:tcW w:w="1200" w:type="pct"/>
            <w:vMerge w:val="restart"/>
            <w:vAlign w:val="center"/>
          </w:tcPr>
          <w:p w14:paraId="1B10CE02" w14:textId="77777777" w:rsidR="00B67E35" w:rsidRPr="009222DA" w:rsidRDefault="00B67E35" w:rsidP="00B67E35">
            <w:pPr>
              <w:spacing w:line="276" w:lineRule="auto"/>
              <w:jc w:val="center"/>
              <w:rPr>
                <w:color w:val="000000"/>
                <w:szCs w:val="21"/>
              </w:rPr>
            </w:pPr>
            <w:r>
              <w:rPr>
                <w:color w:val="FF0000"/>
                <w:szCs w:val="21"/>
              </w:rPr>
              <w:t>SAM_NUM_1</w:t>
            </w:r>
            <w:r w:rsidRPr="009222DA">
              <w:rPr>
                <w:color w:val="000000"/>
                <w:szCs w:val="21"/>
              </w:rPr>
              <w:t xml:space="preserve"> </w:t>
            </w:r>
            <w:proofErr w:type="gramStart"/>
            <w:r w:rsidRPr="009222DA">
              <w:rPr>
                <w:color w:val="000000"/>
                <w:szCs w:val="21"/>
              </w:rPr>
              <w:t>samples</w:t>
            </w:r>
            <w:proofErr w:type="gramEnd"/>
          </w:p>
          <w:p w14:paraId="58F537C4" w14:textId="77777777" w:rsidR="00B67E35" w:rsidRPr="00A001B3" w:rsidRDefault="00B67E35" w:rsidP="00B67E35">
            <w:pPr>
              <w:spacing w:line="276" w:lineRule="auto"/>
              <w:jc w:val="center"/>
              <w:rPr>
                <w:color w:val="000000"/>
                <w:szCs w:val="21"/>
                <w:lang w:val="fr-FR"/>
              </w:rPr>
            </w:pPr>
            <w:r w:rsidRPr="00A001B3">
              <w:rPr>
                <w:color w:val="000000"/>
                <w:szCs w:val="21"/>
                <w:highlight w:val="yellow"/>
                <w:lang w:val="fr-FR"/>
              </w:rPr>
              <w:t>(</w:t>
            </w:r>
            <w:r w:rsidRPr="00100849">
              <w:rPr>
                <w:i/>
                <w:color w:val="FF0000"/>
                <w:szCs w:val="21"/>
                <w:shd w:val="clear" w:color="auto" w:fill="FFFFFF"/>
              </w:rPr>
              <w:t>VAR_SPECIES</w:t>
            </w:r>
            <w:r w:rsidRPr="00A001B3">
              <w:rPr>
                <w:color w:val="000000"/>
                <w:szCs w:val="21"/>
                <w:highlight w:val="yellow"/>
                <w:lang w:val="fr-FR"/>
              </w:rPr>
              <w:t>)</w:t>
            </w:r>
          </w:p>
          <w:p w14:paraId="0F21498E" w14:textId="526951F0" w:rsidR="00DE45EC" w:rsidRPr="004E7C21" w:rsidRDefault="00B67E35" w:rsidP="00B67E35">
            <w:pPr>
              <w:spacing w:line="276" w:lineRule="auto"/>
              <w:jc w:val="center"/>
              <w:rPr>
                <w:color w:val="000000"/>
                <w:szCs w:val="21"/>
              </w:rPr>
            </w:pPr>
            <w:r w:rsidRPr="004E7C21">
              <w:rPr>
                <w:color w:val="000000"/>
                <w:szCs w:val="21"/>
              </w:rPr>
              <w:t xml:space="preserve"> </w:t>
            </w:r>
            <w:r w:rsidR="0011172D" w:rsidRPr="004E7C21">
              <w:rPr>
                <w:color w:val="000000"/>
                <w:szCs w:val="21"/>
              </w:rPr>
              <w:t xml:space="preserve">(Illumina Platform </w:t>
            </w:r>
            <w:r w:rsidR="00DE45EC" w:rsidRPr="004E7C21">
              <w:rPr>
                <w:color w:val="000000"/>
                <w:szCs w:val="21"/>
              </w:rPr>
              <w:t xml:space="preserve">PE150, </w:t>
            </w:r>
          </w:p>
          <w:p w14:paraId="6AB3EE5F" w14:textId="20C700A2" w:rsidR="00DE45EC" w:rsidRPr="004E7C21" w:rsidRDefault="00DE45EC" w:rsidP="00937191">
            <w:pPr>
              <w:spacing w:line="276" w:lineRule="auto"/>
              <w:jc w:val="center"/>
              <w:rPr>
                <w:color w:val="000000"/>
                <w:szCs w:val="21"/>
              </w:rPr>
            </w:pPr>
            <w:r w:rsidRPr="004E7C21">
              <w:rPr>
                <w:color w:val="000000"/>
                <w:szCs w:val="21"/>
              </w:rPr>
              <w:t>Q30≥80%)</w:t>
            </w:r>
          </w:p>
        </w:tc>
        <w:tc>
          <w:tcPr>
            <w:tcW w:w="339" w:type="pct"/>
            <w:tcBorders>
              <w:bottom w:val="single" w:sz="4" w:space="0" w:color="auto"/>
            </w:tcBorders>
            <w:vAlign w:val="center"/>
          </w:tcPr>
          <w:p w14:paraId="13CCB2CB" w14:textId="77777777" w:rsidR="00DE45EC" w:rsidRPr="004E7C21" w:rsidRDefault="00DE45EC" w:rsidP="00EC7292">
            <w:pPr>
              <w:spacing w:line="276" w:lineRule="auto"/>
              <w:jc w:val="center"/>
              <w:rPr>
                <w:color w:val="000000"/>
                <w:szCs w:val="21"/>
              </w:rPr>
            </w:pPr>
            <w:r w:rsidRPr="004E7C21">
              <w:rPr>
                <w:color w:val="000000"/>
                <w:szCs w:val="21"/>
              </w:rPr>
              <w:t>1</w:t>
            </w:r>
          </w:p>
        </w:tc>
        <w:tc>
          <w:tcPr>
            <w:tcW w:w="1616" w:type="pct"/>
            <w:tcBorders>
              <w:bottom w:val="single" w:sz="4" w:space="0" w:color="auto"/>
            </w:tcBorders>
            <w:vAlign w:val="center"/>
          </w:tcPr>
          <w:p w14:paraId="7C386DEA" w14:textId="77777777" w:rsidR="00B67E35" w:rsidRPr="009222DA" w:rsidRDefault="00B67E35" w:rsidP="00B67E35">
            <w:pPr>
              <w:spacing w:line="276" w:lineRule="auto"/>
              <w:jc w:val="center"/>
              <w:rPr>
                <w:color w:val="000000"/>
                <w:szCs w:val="21"/>
              </w:rPr>
            </w:pPr>
            <w:r w:rsidRPr="00A7061E">
              <w:rPr>
                <w:color w:val="FF0000"/>
                <w:szCs w:val="21"/>
              </w:rPr>
              <w:t>SERVICE_NAME</w:t>
            </w:r>
          </w:p>
          <w:p w14:paraId="5B8AA105" w14:textId="2F897656" w:rsidR="003E4843" w:rsidRPr="004E7C21" w:rsidRDefault="00B67E35" w:rsidP="00B67E35">
            <w:pPr>
              <w:spacing w:line="276" w:lineRule="auto"/>
              <w:jc w:val="center"/>
              <w:rPr>
                <w:color w:val="000000"/>
                <w:szCs w:val="21"/>
              </w:rPr>
            </w:pPr>
            <w:r w:rsidRPr="004E7C21">
              <w:rPr>
                <w:color w:val="000000"/>
                <w:szCs w:val="21"/>
              </w:rPr>
              <w:t xml:space="preserve"> </w:t>
            </w:r>
            <w:r w:rsidR="00DB5B26" w:rsidRPr="004E7C21">
              <w:rPr>
                <w:color w:val="000000"/>
                <w:szCs w:val="21"/>
              </w:rPr>
              <w:t>(lib prep</w:t>
            </w:r>
            <w:r>
              <w:rPr>
                <w:color w:val="000000"/>
                <w:szCs w:val="21"/>
              </w:rPr>
              <w:t xml:space="preserve"> </w:t>
            </w:r>
            <w:r w:rsidR="00DB5B26" w:rsidRPr="004E7C21">
              <w:rPr>
                <w:color w:val="000000"/>
                <w:szCs w:val="21"/>
              </w:rPr>
              <w:t xml:space="preserve">&amp; seq </w:t>
            </w:r>
            <w:r w:rsidR="00DB5B26" w:rsidRPr="00B67E35">
              <w:rPr>
                <w:color w:val="000000"/>
                <w:szCs w:val="21"/>
                <w:highlight w:val="yellow"/>
              </w:rPr>
              <w:t>&amp; analysis</w:t>
            </w:r>
            <w:r w:rsidR="00DB5B26" w:rsidRPr="004E7C21">
              <w:rPr>
                <w:color w:val="000000"/>
                <w:szCs w:val="21"/>
              </w:rPr>
              <w:t>)</w:t>
            </w:r>
            <w:r w:rsidR="003E4843" w:rsidRPr="004E7C21">
              <w:rPr>
                <w:color w:val="000000"/>
                <w:szCs w:val="21"/>
              </w:rPr>
              <w:t xml:space="preserve"> </w:t>
            </w:r>
          </w:p>
          <w:p w14:paraId="08ED0161" w14:textId="3BAB7A5A" w:rsidR="00DE45EC" w:rsidRPr="004E7C21" w:rsidRDefault="003E4843" w:rsidP="003E4843">
            <w:pPr>
              <w:spacing w:line="276" w:lineRule="auto"/>
              <w:jc w:val="center"/>
              <w:rPr>
                <w:color w:val="000000"/>
                <w:szCs w:val="21"/>
              </w:rPr>
            </w:pPr>
            <w:r w:rsidRPr="004E7C21">
              <w:rPr>
                <w:color w:val="000000"/>
                <w:szCs w:val="21"/>
                <w:highlight w:val="yellow"/>
              </w:rPr>
              <w:t>(</w:t>
            </w:r>
            <w:r w:rsidR="00F00F05" w:rsidRPr="004E7C21">
              <w:rPr>
                <w:color w:val="000000"/>
                <w:szCs w:val="21"/>
                <w:highlight w:val="yellow"/>
              </w:rPr>
              <w:t>8</w:t>
            </w:r>
            <w:r w:rsidRPr="004E7C21">
              <w:rPr>
                <w:color w:val="000000"/>
                <w:szCs w:val="21"/>
                <w:highlight w:val="yellow"/>
              </w:rPr>
              <w:t>G</w:t>
            </w:r>
            <w:r w:rsidR="00DB5B26" w:rsidRPr="004E7C21">
              <w:rPr>
                <w:color w:val="000000"/>
                <w:szCs w:val="21"/>
                <w:highlight w:val="yellow"/>
              </w:rPr>
              <w:t>/</w:t>
            </w:r>
            <w:r w:rsidR="00F00F05" w:rsidRPr="004E7C21">
              <w:rPr>
                <w:color w:val="000000"/>
                <w:szCs w:val="21"/>
                <w:highlight w:val="yellow"/>
              </w:rPr>
              <w:t>12</w:t>
            </w:r>
            <w:r w:rsidR="00DB5B26" w:rsidRPr="004E7C21">
              <w:rPr>
                <w:color w:val="000000"/>
                <w:szCs w:val="21"/>
                <w:highlight w:val="yellow"/>
              </w:rPr>
              <w:t>G</w:t>
            </w:r>
            <w:r w:rsidRPr="004E7C21">
              <w:rPr>
                <w:color w:val="000000"/>
                <w:szCs w:val="21"/>
                <w:highlight w:val="yellow"/>
              </w:rPr>
              <w:t xml:space="preserve"> raw data/sample)</w:t>
            </w:r>
          </w:p>
        </w:tc>
        <w:tc>
          <w:tcPr>
            <w:tcW w:w="341" w:type="pct"/>
            <w:tcBorders>
              <w:bottom w:val="single" w:sz="4" w:space="0" w:color="auto"/>
            </w:tcBorders>
            <w:vAlign w:val="center"/>
          </w:tcPr>
          <w:p w14:paraId="075AAE79" w14:textId="77777777" w:rsidR="00DE45EC" w:rsidRPr="004E7C21" w:rsidRDefault="00DE45EC" w:rsidP="00EC7292">
            <w:pPr>
              <w:spacing w:line="276" w:lineRule="auto"/>
              <w:rPr>
                <w:color w:val="000000"/>
                <w:szCs w:val="21"/>
              </w:rPr>
            </w:pPr>
          </w:p>
        </w:tc>
        <w:tc>
          <w:tcPr>
            <w:tcW w:w="750" w:type="pct"/>
            <w:tcBorders>
              <w:bottom w:val="single" w:sz="4" w:space="0" w:color="auto"/>
            </w:tcBorders>
            <w:vAlign w:val="center"/>
          </w:tcPr>
          <w:p w14:paraId="3CE40F54" w14:textId="77777777" w:rsidR="00DE45EC" w:rsidRPr="004E7C21" w:rsidRDefault="00DE45EC" w:rsidP="00EC7292">
            <w:pPr>
              <w:spacing w:line="276" w:lineRule="auto"/>
              <w:jc w:val="center"/>
              <w:rPr>
                <w:color w:val="000000" w:themeColor="text1"/>
                <w:szCs w:val="21"/>
              </w:rPr>
            </w:pPr>
          </w:p>
        </w:tc>
        <w:tc>
          <w:tcPr>
            <w:tcW w:w="754" w:type="pct"/>
            <w:tcBorders>
              <w:bottom w:val="single" w:sz="4" w:space="0" w:color="auto"/>
            </w:tcBorders>
            <w:vAlign w:val="center"/>
          </w:tcPr>
          <w:p w14:paraId="142CEC46" w14:textId="77777777" w:rsidR="00DE45EC" w:rsidRPr="004E7C21" w:rsidRDefault="00DE45EC" w:rsidP="00EC7292">
            <w:pPr>
              <w:spacing w:line="276" w:lineRule="auto"/>
              <w:jc w:val="center"/>
              <w:rPr>
                <w:color w:val="000000"/>
                <w:szCs w:val="21"/>
              </w:rPr>
            </w:pPr>
          </w:p>
        </w:tc>
      </w:tr>
      <w:tr w:rsidR="00937191" w:rsidRPr="004E7C21" w14:paraId="6161B6A1" w14:textId="77777777" w:rsidTr="000E644B">
        <w:trPr>
          <w:trHeight w:val="758"/>
          <w:jc w:val="center"/>
        </w:trPr>
        <w:tc>
          <w:tcPr>
            <w:tcW w:w="1200" w:type="pct"/>
            <w:vMerge/>
            <w:vAlign w:val="center"/>
          </w:tcPr>
          <w:p w14:paraId="4D4EF17E" w14:textId="77777777" w:rsidR="00937191" w:rsidRPr="004E7C21" w:rsidRDefault="00937191" w:rsidP="00937191">
            <w:pPr>
              <w:spacing w:line="276" w:lineRule="auto"/>
              <w:jc w:val="center"/>
              <w:rPr>
                <w:color w:val="000000"/>
                <w:szCs w:val="21"/>
                <w:highlight w:val="yellow"/>
              </w:rPr>
            </w:pPr>
            <w:bookmarkStart w:id="0" w:name="_Hlk419383279"/>
          </w:p>
        </w:tc>
        <w:tc>
          <w:tcPr>
            <w:tcW w:w="339" w:type="pct"/>
            <w:tcBorders>
              <w:top w:val="single" w:sz="4" w:space="0" w:color="auto"/>
            </w:tcBorders>
            <w:vAlign w:val="center"/>
            <w:hideMark/>
          </w:tcPr>
          <w:p w14:paraId="68935F9D" w14:textId="18F28815" w:rsidR="00937191" w:rsidRPr="004E7C21" w:rsidRDefault="00937191" w:rsidP="00937191">
            <w:pPr>
              <w:spacing w:line="276" w:lineRule="auto"/>
              <w:jc w:val="center"/>
              <w:rPr>
                <w:color w:val="000000"/>
                <w:szCs w:val="21"/>
              </w:rPr>
            </w:pPr>
            <w:r w:rsidRPr="004E7C21">
              <w:rPr>
                <w:color w:val="000000"/>
                <w:szCs w:val="21"/>
              </w:rPr>
              <w:t>2</w:t>
            </w:r>
          </w:p>
        </w:tc>
        <w:tc>
          <w:tcPr>
            <w:tcW w:w="1616" w:type="pct"/>
            <w:tcBorders>
              <w:top w:val="single" w:sz="4" w:space="0" w:color="auto"/>
            </w:tcBorders>
            <w:vAlign w:val="center"/>
            <w:hideMark/>
          </w:tcPr>
          <w:p w14:paraId="78C7F900" w14:textId="30D04347" w:rsidR="00937191" w:rsidRPr="004E7C21" w:rsidRDefault="00937191" w:rsidP="00937191">
            <w:pPr>
              <w:spacing w:line="276" w:lineRule="auto"/>
              <w:jc w:val="center"/>
              <w:rPr>
                <w:color w:val="000000"/>
                <w:szCs w:val="21"/>
              </w:rPr>
            </w:pPr>
            <w:r w:rsidRPr="004E7C21">
              <w:rPr>
                <w:color w:val="000000"/>
                <w:szCs w:val="21"/>
              </w:rPr>
              <w:t>Date Release via FTP</w:t>
            </w:r>
          </w:p>
        </w:tc>
        <w:tc>
          <w:tcPr>
            <w:tcW w:w="341" w:type="pct"/>
            <w:tcBorders>
              <w:top w:val="single" w:sz="4" w:space="0" w:color="auto"/>
            </w:tcBorders>
            <w:vAlign w:val="center"/>
            <w:hideMark/>
          </w:tcPr>
          <w:p w14:paraId="2AA87594" w14:textId="40B1DA1A" w:rsidR="00937191" w:rsidRPr="004E7C21" w:rsidRDefault="00937191" w:rsidP="00937191">
            <w:pPr>
              <w:spacing w:line="276" w:lineRule="auto"/>
              <w:jc w:val="center"/>
              <w:rPr>
                <w:color w:val="000000"/>
                <w:szCs w:val="21"/>
              </w:rPr>
            </w:pPr>
            <w:r w:rsidRPr="004E7C21">
              <w:rPr>
                <w:color w:val="000000"/>
                <w:szCs w:val="21"/>
              </w:rPr>
              <w:t>1</w:t>
            </w:r>
          </w:p>
        </w:tc>
        <w:tc>
          <w:tcPr>
            <w:tcW w:w="1504" w:type="pct"/>
            <w:gridSpan w:val="2"/>
            <w:tcBorders>
              <w:top w:val="single" w:sz="4" w:space="0" w:color="auto"/>
            </w:tcBorders>
            <w:vAlign w:val="center"/>
            <w:hideMark/>
          </w:tcPr>
          <w:p w14:paraId="4FCC0828" w14:textId="44946234" w:rsidR="00937191" w:rsidRPr="004E7C21" w:rsidRDefault="00937191" w:rsidP="00937191">
            <w:pPr>
              <w:spacing w:line="276" w:lineRule="auto"/>
              <w:jc w:val="center"/>
              <w:rPr>
                <w:color w:val="000000"/>
                <w:szCs w:val="21"/>
              </w:rPr>
            </w:pPr>
            <w:r w:rsidRPr="004E7C21">
              <w:rPr>
                <w:color w:val="000000" w:themeColor="text1"/>
                <w:szCs w:val="21"/>
              </w:rPr>
              <w:t>Free</w:t>
            </w:r>
          </w:p>
        </w:tc>
      </w:tr>
      <w:bookmarkEnd w:id="0"/>
      <w:tr w:rsidR="00DE45EC" w:rsidRPr="004E7C21" w14:paraId="3B3E1729" w14:textId="77777777" w:rsidTr="000E644B">
        <w:trPr>
          <w:trHeight w:val="315"/>
          <w:jc w:val="center"/>
        </w:trPr>
        <w:tc>
          <w:tcPr>
            <w:tcW w:w="1200" w:type="pct"/>
            <w:vMerge/>
          </w:tcPr>
          <w:p w14:paraId="7CA81EFE" w14:textId="77777777" w:rsidR="00DE45EC" w:rsidRPr="004E7C21" w:rsidRDefault="00DE45EC" w:rsidP="00EC7292">
            <w:pPr>
              <w:wordWrap w:val="0"/>
              <w:jc w:val="right"/>
              <w:rPr>
                <w:b/>
                <w:color w:val="000000"/>
                <w:szCs w:val="21"/>
              </w:rPr>
            </w:pPr>
          </w:p>
        </w:tc>
        <w:tc>
          <w:tcPr>
            <w:tcW w:w="1955" w:type="pct"/>
            <w:gridSpan w:val="2"/>
            <w:vAlign w:val="center"/>
            <w:hideMark/>
          </w:tcPr>
          <w:p w14:paraId="58B9F4AD" w14:textId="77777777" w:rsidR="00DE45EC" w:rsidRPr="004E7C21" w:rsidRDefault="00DE45EC" w:rsidP="00EC7292">
            <w:pPr>
              <w:jc w:val="center"/>
              <w:rPr>
                <w:b/>
                <w:color w:val="000000"/>
                <w:szCs w:val="21"/>
              </w:rPr>
            </w:pPr>
            <w:r w:rsidRPr="004E7C21">
              <w:rPr>
                <w:b/>
                <w:color w:val="000000"/>
                <w:szCs w:val="21"/>
              </w:rPr>
              <w:t>Total</w:t>
            </w:r>
          </w:p>
        </w:tc>
        <w:tc>
          <w:tcPr>
            <w:tcW w:w="1845" w:type="pct"/>
            <w:gridSpan w:val="3"/>
            <w:vAlign w:val="center"/>
            <w:hideMark/>
          </w:tcPr>
          <w:p w14:paraId="70EC7B2B" w14:textId="77777777" w:rsidR="00DE45EC" w:rsidRPr="004E7C21" w:rsidRDefault="00DE45EC" w:rsidP="00EC7292">
            <w:pPr>
              <w:jc w:val="center"/>
              <w:rPr>
                <w:color w:val="000000"/>
                <w:szCs w:val="21"/>
              </w:rPr>
            </w:pPr>
            <w:r w:rsidRPr="004E7C21">
              <w:rPr>
                <w:color w:val="000000"/>
                <w:szCs w:val="21"/>
                <w:highlight w:val="yellow"/>
              </w:rPr>
              <w:t>USD</w:t>
            </w:r>
            <w:r w:rsidRPr="004E7C21">
              <w:rPr>
                <w:color w:val="000000"/>
                <w:szCs w:val="21"/>
              </w:rPr>
              <w:t xml:space="preserve"> </w:t>
            </w:r>
          </w:p>
        </w:tc>
      </w:tr>
    </w:tbl>
    <w:p w14:paraId="580B4128" w14:textId="77777777" w:rsidR="00DE45EC" w:rsidRPr="004E7C21" w:rsidRDefault="00DE45EC" w:rsidP="00DE45EC">
      <w:pPr>
        <w:spacing w:line="276" w:lineRule="auto"/>
        <w:rPr>
          <w:szCs w:val="21"/>
          <w:u w:val="single"/>
        </w:rPr>
      </w:pPr>
    </w:p>
    <w:p w14:paraId="2A49E032" w14:textId="77777777" w:rsidR="002F66BA" w:rsidRPr="004E7C21" w:rsidRDefault="002F66BA" w:rsidP="002F66BA">
      <w:pPr>
        <w:rPr>
          <w:b/>
          <w:color w:val="000000" w:themeColor="text1"/>
          <w:szCs w:val="21"/>
          <w:shd w:val="clear" w:color="auto" w:fill="FFFFFF"/>
        </w:rPr>
      </w:pPr>
      <w:r w:rsidRPr="004E7C21">
        <w:rPr>
          <w:b/>
          <w:color w:val="000000" w:themeColor="text1"/>
          <w:szCs w:val="21"/>
          <w:shd w:val="clear" w:color="auto" w:fill="FFFFFF"/>
        </w:rPr>
        <w:t>Technical Terms:</w:t>
      </w:r>
      <w:bookmarkStart w:id="1" w:name="_GoBack"/>
      <w:bookmarkEnd w:id="1"/>
    </w:p>
    <w:p w14:paraId="3A26F234" w14:textId="77777777" w:rsidR="00DE45EC" w:rsidRPr="004E7C21" w:rsidRDefault="00DE45EC" w:rsidP="00DE45EC">
      <w:pPr>
        <w:pStyle w:val="ListParagraph"/>
        <w:numPr>
          <w:ilvl w:val="0"/>
          <w:numId w:val="5"/>
        </w:numPr>
        <w:rPr>
          <w:rFonts w:ascii="Times New Roman" w:hAnsi="Times New Roman" w:cs="Times New Roman"/>
          <w:color w:val="000000" w:themeColor="text1"/>
          <w:sz w:val="21"/>
          <w:szCs w:val="21"/>
          <w:shd w:val="clear" w:color="auto" w:fill="FFFFFF"/>
        </w:rPr>
      </w:pPr>
      <w:r w:rsidRPr="004E7C21">
        <w:rPr>
          <w:rFonts w:ascii="Times New Roman" w:hAnsi="Times New Roman" w:cs="Times New Roman"/>
          <w:color w:val="000000" w:themeColor="text1"/>
          <w:sz w:val="21"/>
          <w:szCs w:val="21"/>
          <w:shd w:val="clear" w:color="auto" w:fill="FFFFFF"/>
        </w:rPr>
        <w:t>Overview of Service</w:t>
      </w:r>
    </w:p>
    <w:tbl>
      <w:tblPr>
        <w:tblStyle w:val="TableGrid"/>
        <w:tblW w:w="5000" w:type="pct"/>
        <w:tblLook w:val="04A0" w:firstRow="1" w:lastRow="0" w:firstColumn="1" w:lastColumn="0" w:noHBand="0" w:noVBand="1"/>
      </w:tblPr>
      <w:tblGrid>
        <w:gridCol w:w="2298"/>
        <w:gridCol w:w="6224"/>
      </w:tblGrid>
      <w:tr w:rsidR="00B67E35" w:rsidRPr="004E7C21" w14:paraId="34FC9003" w14:textId="77777777" w:rsidTr="00937191">
        <w:tc>
          <w:tcPr>
            <w:tcW w:w="1348" w:type="pct"/>
          </w:tcPr>
          <w:p w14:paraId="25CDC071" w14:textId="77777777" w:rsidR="00B67E35" w:rsidRPr="004E7C21" w:rsidRDefault="00B67E35" w:rsidP="00B67E35">
            <w:pPr>
              <w:pStyle w:val="ListParagraph"/>
              <w:rPr>
                <w:rFonts w:ascii="Times New Roman" w:hAnsi="Times New Roman" w:cs="Times New Roman"/>
                <w:color w:val="000000" w:themeColor="text1"/>
                <w:sz w:val="21"/>
                <w:szCs w:val="21"/>
                <w:shd w:val="clear" w:color="auto" w:fill="FFFFFF"/>
              </w:rPr>
            </w:pPr>
            <w:r w:rsidRPr="004E7C21">
              <w:rPr>
                <w:rFonts w:ascii="Times New Roman" w:hAnsi="Times New Roman" w:cs="Times New Roman"/>
                <w:color w:val="000000" w:themeColor="text1"/>
                <w:sz w:val="21"/>
                <w:szCs w:val="21"/>
                <w:shd w:val="clear" w:color="auto" w:fill="FFFFFF"/>
              </w:rPr>
              <w:t>Species Name</w:t>
            </w:r>
          </w:p>
        </w:tc>
        <w:tc>
          <w:tcPr>
            <w:tcW w:w="3652" w:type="pct"/>
          </w:tcPr>
          <w:p w14:paraId="615C8238" w14:textId="7349D779" w:rsidR="00B67E35" w:rsidRPr="004E7C21" w:rsidRDefault="00B67E35" w:rsidP="00B67E35">
            <w:pPr>
              <w:pStyle w:val="ListParagraph"/>
              <w:rPr>
                <w:rFonts w:ascii="Times New Roman" w:hAnsi="Times New Roman" w:cs="Times New Roman"/>
                <w:i/>
                <w:color w:val="000000" w:themeColor="text1"/>
                <w:sz w:val="21"/>
                <w:szCs w:val="21"/>
                <w:highlight w:val="yellow"/>
                <w:shd w:val="clear" w:color="auto" w:fill="FFFFFF"/>
              </w:rPr>
            </w:pPr>
            <w:r w:rsidRPr="00103162">
              <w:rPr>
                <w:rFonts w:ascii="Times New Roman" w:hAnsi="Times New Roman" w:cs="Times New Roman"/>
                <w:i/>
                <w:color w:val="FF0000"/>
                <w:sz w:val="21"/>
                <w:szCs w:val="21"/>
                <w:shd w:val="clear" w:color="auto" w:fill="FFFFFF"/>
              </w:rPr>
              <w:t>VAR_SPECIES</w:t>
            </w:r>
          </w:p>
        </w:tc>
      </w:tr>
      <w:tr w:rsidR="00DE45EC" w:rsidRPr="004E7C21" w14:paraId="7888ECFF" w14:textId="77777777" w:rsidTr="00937191">
        <w:trPr>
          <w:trHeight w:val="325"/>
        </w:trPr>
        <w:tc>
          <w:tcPr>
            <w:tcW w:w="1348" w:type="pct"/>
          </w:tcPr>
          <w:p w14:paraId="582D8B9F" w14:textId="77777777" w:rsidR="00DE45EC" w:rsidRPr="004E7C21" w:rsidRDefault="00DE45EC" w:rsidP="00EC7292">
            <w:pPr>
              <w:pStyle w:val="ListParagraph"/>
              <w:rPr>
                <w:rFonts w:ascii="Times New Roman" w:hAnsi="Times New Roman" w:cs="Times New Roman"/>
                <w:color w:val="000000" w:themeColor="text1"/>
                <w:sz w:val="21"/>
                <w:szCs w:val="21"/>
                <w:shd w:val="clear" w:color="auto" w:fill="FFFFFF"/>
              </w:rPr>
            </w:pPr>
            <w:r w:rsidRPr="004E7C21">
              <w:rPr>
                <w:rFonts w:ascii="Times New Roman" w:hAnsi="Times New Roman" w:cs="Times New Roman"/>
                <w:color w:val="000000" w:themeColor="text1"/>
                <w:sz w:val="21"/>
                <w:szCs w:val="21"/>
                <w:shd w:val="clear" w:color="auto" w:fill="FFFFFF"/>
              </w:rPr>
              <w:t>Sample Type</w:t>
            </w:r>
          </w:p>
        </w:tc>
        <w:tc>
          <w:tcPr>
            <w:tcW w:w="3652" w:type="pct"/>
          </w:tcPr>
          <w:p w14:paraId="66522601" w14:textId="77777777" w:rsidR="00DE45EC" w:rsidRPr="004E7C21" w:rsidRDefault="00DE45EC" w:rsidP="00EC7292">
            <w:pPr>
              <w:pStyle w:val="ListParagraph"/>
              <w:rPr>
                <w:rFonts w:ascii="Times New Roman" w:hAnsi="Times New Roman" w:cs="Times New Roman"/>
                <w:color w:val="000000" w:themeColor="text1"/>
                <w:sz w:val="21"/>
                <w:szCs w:val="21"/>
                <w:highlight w:val="yellow"/>
                <w:shd w:val="clear" w:color="auto" w:fill="FFFFFF"/>
              </w:rPr>
            </w:pPr>
            <w:r w:rsidRPr="004E7C21">
              <w:rPr>
                <w:rFonts w:ascii="Times New Roman" w:hAnsi="Times New Roman" w:cs="Times New Roman"/>
                <w:color w:val="000000" w:themeColor="text1"/>
                <w:sz w:val="21"/>
                <w:szCs w:val="21"/>
                <w:highlight w:val="yellow"/>
                <w:shd w:val="clear" w:color="auto" w:fill="FFFFFF"/>
              </w:rPr>
              <w:t>RNA Sample</w:t>
            </w:r>
          </w:p>
        </w:tc>
      </w:tr>
      <w:tr w:rsidR="00B67E35" w:rsidRPr="004E7C21" w14:paraId="425585D3" w14:textId="77777777" w:rsidTr="00937191">
        <w:tc>
          <w:tcPr>
            <w:tcW w:w="1348" w:type="pct"/>
          </w:tcPr>
          <w:p w14:paraId="37F8DD69" w14:textId="77777777" w:rsidR="00B67E35" w:rsidRPr="004E7C21" w:rsidRDefault="00B67E35" w:rsidP="00B67E35">
            <w:pPr>
              <w:pStyle w:val="ListParagraph"/>
              <w:rPr>
                <w:rFonts w:ascii="Times New Roman" w:hAnsi="Times New Roman" w:cs="Times New Roman"/>
                <w:color w:val="000000" w:themeColor="text1"/>
                <w:sz w:val="21"/>
                <w:szCs w:val="21"/>
                <w:shd w:val="clear" w:color="auto" w:fill="FFFFFF"/>
              </w:rPr>
            </w:pPr>
            <w:r w:rsidRPr="004E7C21">
              <w:rPr>
                <w:rFonts w:ascii="Times New Roman" w:hAnsi="Times New Roman" w:cs="Times New Roman"/>
                <w:color w:val="000000" w:themeColor="text1"/>
                <w:sz w:val="21"/>
                <w:szCs w:val="21"/>
                <w:shd w:val="clear" w:color="auto" w:fill="FFFFFF"/>
              </w:rPr>
              <w:t>Sample Number</w:t>
            </w:r>
          </w:p>
        </w:tc>
        <w:tc>
          <w:tcPr>
            <w:tcW w:w="3652" w:type="pct"/>
          </w:tcPr>
          <w:p w14:paraId="6152D8D6" w14:textId="5E30AC46" w:rsidR="00B67E35" w:rsidRPr="004E7C21" w:rsidRDefault="00B67E35" w:rsidP="00B67E35">
            <w:pPr>
              <w:pStyle w:val="ListParagraph"/>
              <w:rPr>
                <w:rFonts w:ascii="Times New Roman" w:hAnsi="Times New Roman" w:cs="Times New Roman"/>
                <w:color w:val="000000" w:themeColor="text1"/>
                <w:sz w:val="21"/>
                <w:szCs w:val="21"/>
                <w:highlight w:val="yellow"/>
                <w:shd w:val="clear" w:color="auto" w:fill="FFFFFF"/>
              </w:rPr>
            </w:pPr>
            <w:r w:rsidRPr="00103162">
              <w:rPr>
                <w:rFonts w:ascii="Times New Roman" w:hAnsi="Times New Roman" w:cs="Times New Roman"/>
                <w:color w:val="FF0000"/>
                <w:sz w:val="21"/>
                <w:szCs w:val="21"/>
              </w:rPr>
              <w:t>SAM_NUM_1</w:t>
            </w:r>
          </w:p>
        </w:tc>
      </w:tr>
      <w:tr w:rsidR="00DE45EC" w:rsidRPr="004E7C21" w14:paraId="3786D862" w14:textId="77777777" w:rsidTr="00937191">
        <w:tc>
          <w:tcPr>
            <w:tcW w:w="1348" w:type="pct"/>
          </w:tcPr>
          <w:p w14:paraId="2D5C05FA" w14:textId="77777777" w:rsidR="00DE45EC" w:rsidRPr="004E7C21" w:rsidRDefault="00DE45EC" w:rsidP="00EC7292">
            <w:pPr>
              <w:pStyle w:val="ListParagraph"/>
              <w:rPr>
                <w:rFonts w:ascii="Times New Roman" w:hAnsi="Times New Roman" w:cs="Times New Roman"/>
                <w:color w:val="000000" w:themeColor="text1"/>
                <w:sz w:val="21"/>
                <w:szCs w:val="21"/>
                <w:shd w:val="clear" w:color="auto" w:fill="FFFFFF"/>
              </w:rPr>
            </w:pPr>
            <w:r w:rsidRPr="004E7C21">
              <w:rPr>
                <w:rFonts w:ascii="Times New Roman" w:hAnsi="Times New Roman" w:cs="Times New Roman"/>
                <w:color w:val="000000" w:themeColor="text1"/>
                <w:sz w:val="21"/>
                <w:szCs w:val="21"/>
                <w:shd w:val="clear" w:color="auto" w:fill="FFFFFF"/>
              </w:rPr>
              <w:t>Library Type</w:t>
            </w:r>
          </w:p>
        </w:tc>
        <w:tc>
          <w:tcPr>
            <w:tcW w:w="3652" w:type="pct"/>
          </w:tcPr>
          <w:p w14:paraId="3E5E0231" w14:textId="78B33286" w:rsidR="00DE45EC" w:rsidRPr="004E7C21" w:rsidRDefault="003E4843" w:rsidP="00EC7292">
            <w:pPr>
              <w:pStyle w:val="ListParagraph"/>
              <w:rPr>
                <w:rFonts w:ascii="Times New Roman" w:hAnsi="Times New Roman" w:cs="Times New Roman"/>
                <w:color w:val="000000" w:themeColor="text1"/>
                <w:sz w:val="21"/>
                <w:szCs w:val="21"/>
                <w:highlight w:val="yellow"/>
                <w:shd w:val="clear" w:color="auto" w:fill="FFFFFF"/>
              </w:rPr>
            </w:pPr>
            <w:r w:rsidRPr="004E7C21">
              <w:rPr>
                <w:rFonts w:ascii="Times New Roman" w:hAnsi="Times New Roman" w:cs="Times New Roman"/>
                <w:color w:val="000000" w:themeColor="text1"/>
                <w:sz w:val="21"/>
                <w:szCs w:val="21"/>
                <w:highlight w:val="yellow"/>
                <w:shd w:val="clear" w:color="auto" w:fill="FFFFFF"/>
              </w:rPr>
              <w:t xml:space="preserve">250~300 bp insert </w:t>
            </w:r>
            <w:r w:rsidRPr="004E7C21">
              <w:rPr>
                <w:rFonts w:ascii="Times New Roman" w:hAnsi="Times New Roman" w:cs="Times New Roman"/>
                <w:b/>
                <w:color w:val="000000" w:themeColor="text1"/>
                <w:sz w:val="21"/>
                <w:szCs w:val="21"/>
                <w:highlight w:val="yellow"/>
                <w:shd w:val="clear" w:color="auto" w:fill="FFFFFF"/>
              </w:rPr>
              <w:t xml:space="preserve">strand specific library </w:t>
            </w:r>
            <w:r w:rsidRPr="004E7C21">
              <w:rPr>
                <w:rFonts w:ascii="Times New Roman" w:hAnsi="Times New Roman" w:cs="Times New Roman"/>
                <w:color w:val="000000" w:themeColor="text1"/>
                <w:sz w:val="21"/>
                <w:szCs w:val="21"/>
                <w:highlight w:val="yellow"/>
                <w:shd w:val="clear" w:color="auto" w:fill="FFFFFF"/>
              </w:rPr>
              <w:t>with rRNA removal</w:t>
            </w:r>
            <w:r w:rsidR="00F00F05" w:rsidRPr="004E7C21">
              <w:rPr>
                <w:rFonts w:ascii="Times New Roman" w:hAnsi="Times New Roman" w:cs="Times New Roman"/>
                <w:color w:val="000000" w:themeColor="text1"/>
                <w:sz w:val="21"/>
                <w:szCs w:val="21"/>
                <w:shd w:val="clear" w:color="auto" w:fill="FFFFFF"/>
              </w:rPr>
              <w:t>/</w:t>
            </w:r>
            <w:r w:rsidR="00F00F05" w:rsidRPr="000E644B">
              <w:rPr>
                <w:rFonts w:ascii="Times New Roman" w:hAnsi="Times New Roman" w:cs="Times New Roman"/>
                <w:b/>
                <w:color w:val="000000" w:themeColor="text1"/>
                <w:sz w:val="21"/>
                <w:szCs w:val="21"/>
                <w:highlight w:val="yellow"/>
                <w:shd w:val="clear" w:color="auto" w:fill="FFFFFF"/>
              </w:rPr>
              <w:t>specific circular RNA library</w:t>
            </w:r>
          </w:p>
        </w:tc>
      </w:tr>
      <w:tr w:rsidR="00B67E35" w:rsidRPr="004E7C21" w14:paraId="1881E27A" w14:textId="77777777" w:rsidTr="00937191">
        <w:tc>
          <w:tcPr>
            <w:tcW w:w="1348" w:type="pct"/>
          </w:tcPr>
          <w:p w14:paraId="16DF68BF" w14:textId="77777777" w:rsidR="00B67E35" w:rsidRPr="004E7C21" w:rsidRDefault="00B67E35" w:rsidP="00B67E35">
            <w:pPr>
              <w:pStyle w:val="ListParagraph"/>
              <w:rPr>
                <w:rFonts w:ascii="Times New Roman" w:hAnsi="Times New Roman" w:cs="Times New Roman"/>
                <w:color w:val="000000" w:themeColor="text1"/>
                <w:sz w:val="21"/>
                <w:szCs w:val="21"/>
                <w:highlight w:val="yellow"/>
                <w:shd w:val="clear" w:color="auto" w:fill="FFFFFF"/>
              </w:rPr>
            </w:pPr>
            <w:r w:rsidRPr="004E7C21">
              <w:rPr>
                <w:rFonts w:ascii="Times New Roman" w:hAnsi="Times New Roman" w:cs="Times New Roman"/>
                <w:color w:val="000000" w:themeColor="text1"/>
                <w:sz w:val="21"/>
                <w:szCs w:val="21"/>
                <w:shd w:val="clear" w:color="auto" w:fill="FFFFFF"/>
              </w:rPr>
              <w:t>Bioinformatics</w:t>
            </w:r>
          </w:p>
        </w:tc>
        <w:tc>
          <w:tcPr>
            <w:tcW w:w="3652" w:type="pct"/>
          </w:tcPr>
          <w:p w14:paraId="13C21A91" w14:textId="67EAC06B" w:rsidR="00B67E35" w:rsidRPr="004E7C21" w:rsidRDefault="00B67E35" w:rsidP="00B67E35">
            <w:pPr>
              <w:pStyle w:val="ListParagraph"/>
              <w:rPr>
                <w:rFonts w:ascii="Times New Roman" w:hAnsi="Times New Roman" w:cs="Times New Roman"/>
                <w:color w:val="000000" w:themeColor="text1"/>
                <w:sz w:val="21"/>
                <w:szCs w:val="21"/>
                <w:highlight w:val="yellow"/>
                <w:shd w:val="clear" w:color="auto" w:fill="FFFFFF"/>
              </w:rPr>
            </w:pPr>
            <w:r w:rsidRPr="00103162">
              <w:rPr>
                <w:rFonts w:ascii="Times New Roman" w:hAnsi="Times New Roman" w:cs="Times New Roman"/>
                <w:color w:val="FF0000"/>
                <w:sz w:val="21"/>
                <w:szCs w:val="21"/>
                <w:shd w:val="clear" w:color="auto" w:fill="FFFFFF"/>
              </w:rPr>
              <w:t>VAR_ALY</w:t>
            </w:r>
          </w:p>
        </w:tc>
      </w:tr>
      <w:tr w:rsidR="00DE45EC" w:rsidRPr="004E7C21" w14:paraId="4237CAA6" w14:textId="77777777" w:rsidTr="00937191">
        <w:tc>
          <w:tcPr>
            <w:tcW w:w="1348" w:type="pct"/>
          </w:tcPr>
          <w:p w14:paraId="49DA25D5" w14:textId="77777777" w:rsidR="00DE45EC" w:rsidRPr="004E7C21" w:rsidRDefault="00DE45EC" w:rsidP="00EC7292">
            <w:pPr>
              <w:pStyle w:val="ListParagraph"/>
              <w:rPr>
                <w:rFonts w:ascii="Times New Roman" w:hAnsi="Times New Roman" w:cs="Times New Roman"/>
                <w:color w:val="000000" w:themeColor="text1"/>
                <w:sz w:val="21"/>
                <w:szCs w:val="21"/>
                <w:shd w:val="clear" w:color="auto" w:fill="FFFFFF"/>
              </w:rPr>
            </w:pPr>
            <w:r w:rsidRPr="004E7C21">
              <w:rPr>
                <w:rFonts w:ascii="Times New Roman" w:hAnsi="Times New Roman" w:cs="Times New Roman"/>
                <w:color w:val="000000" w:themeColor="text1"/>
                <w:sz w:val="21"/>
                <w:szCs w:val="21"/>
                <w:shd w:val="clear" w:color="auto" w:fill="FFFFFF"/>
              </w:rPr>
              <w:t>Turnaround Time</w:t>
            </w:r>
          </w:p>
        </w:tc>
        <w:tc>
          <w:tcPr>
            <w:tcW w:w="3652" w:type="pct"/>
          </w:tcPr>
          <w:p w14:paraId="50EA291B" w14:textId="6EE324AA" w:rsidR="00DE45EC" w:rsidRPr="004E7C21" w:rsidRDefault="00B67E35" w:rsidP="00EC7292">
            <w:pPr>
              <w:pStyle w:val="ListParagraph"/>
              <w:rPr>
                <w:rFonts w:ascii="Times New Roman" w:hAnsi="Times New Roman" w:cs="Times New Roman"/>
                <w:color w:val="000000" w:themeColor="text1"/>
                <w:sz w:val="21"/>
                <w:szCs w:val="21"/>
                <w:highlight w:val="yellow"/>
                <w:shd w:val="clear" w:color="auto" w:fill="FFFFFF"/>
              </w:rPr>
            </w:pPr>
            <w:r w:rsidRPr="00103162">
              <w:rPr>
                <w:rFonts w:ascii="Times New Roman" w:hAnsi="Times New Roman" w:cs="Times New Roman"/>
                <w:color w:val="FF0000"/>
                <w:sz w:val="21"/>
                <w:szCs w:val="21"/>
                <w:shd w:val="clear" w:color="auto" w:fill="FFFFFF"/>
              </w:rPr>
              <w:t>VAR_TAT</w:t>
            </w:r>
            <w:r w:rsidRPr="00103162">
              <w:rPr>
                <w:rFonts w:ascii="Times New Roman" w:hAnsi="Times New Roman" w:cs="Times New Roman"/>
                <w:color w:val="000000" w:themeColor="text1"/>
                <w:sz w:val="21"/>
                <w:szCs w:val="21"/>
                <w:shd w:val="clear" w:color="auto" w:fill="FFFFFF"/>
              </w:rPr>
              <w:t xml:space="preserve"> </w:t>
            </w:r>
            <w:r w:rsidR="00DE45EC" w:rsidRPr="004E7C21">
              <w:rPr>
                <w:rFonts w:ascii="Times New Roman" w:hAnsi="Times New Roman" w:cs="Times New Roman"/>
                <w:color w:val="000000" w:themeColor="text1"/>
                <w:sz w:val="21"/>
                <w:szCs w:val="21"/>
                <w:shd w:val="clear" w:color="auto" w:fill="FFFFFF"/>
              </w:rPr>
              <w:t xml:space="preserve">working days starting after we receive the </w:t>
            </w:r>
            <w:r w:rsidR="00DE45EC" w:rsidRPr="004E7C21">
              <w:rPr>
                <w:rFonts w:ascii="Times New Roman" w:eastAsia="方正姚体" w:hAnsi="Times New Roman" w:cs="Times New Roman"/>
                <w:color w:val="000000" w:themeColor="text1"/>
                <w:sz w:val="21"/>
                <w:szCs w:val="21"/>
                <w:shd w:val="clear" w:color="auto" w:fill="FFFFFF"/>
              </w:rPr>
              <w:t>library preparation confirmation from client</w:t>
            </w:r>
          </w:p>
        </w:tc>
      </w:tr>
    </w:tbl>
    <w:p w14:paraId="4A5613A8" w14:textId="00030EC9" w:rsidR="002F66BA" w:rsidRPr="004E7C21" w:rsidRDefault="002F66BA" w:rsidP="002F66BA">
      <w:pPr>
        <w:pStyle w:val="ListParagraph"/>
        <w:numPr>
          <w:ilvl w:val="0"/>
          <w:numId w:val="5"/>
        </w:numPr>
        <w:rPr>
          <w:rFonts w:ascii="Times New Roman" w:hAnsi="Times New Roman" w:cs="Times New Roman"/>
          <w:color w:val="000000" w:themeColor="text1"/>
          <w:sz w:val="21"/>
          <w:szCs w:val="21"/>
          <w:shd w:val="clear" w:color="auto" w:fill="FFFFFF"/>
        </w:rPr>
      </w:pPr>
      <w:r w:rsidRPr="004E7C21">
        <w:rPr>
          <w:rFonts w:ascii="Times New Roman" w:hAnsi="Times New Roman" w:cs="Times New Roman"/>
          <w:color w:val="000000" w:themeColor="text1"/>
          <w:sz w:val="21"/>
          <w:szCs w:val="21"/>
          <w:shd w:val="clear" w:color="auto" w:fill="FFFFFF"/>
        </w:rPr>
        <w:t>Sample Requirements</w:t>
      </w:r>
    </w:p>
    <w:p w14:paraId="105AF469" w14:textId="3303AC7B" w:rsidR="00F00F05" w:rsidRPr="004E7C21" w:rsidRDefault="00F00F05" w:rsidP="00F00F05">
      <w:pPr>
        <w:rPr>
          <w:b/>
          <w:shd w:val="clear" w:color="auto" w:fill="FFFFFF"/>
        </w:rPr>
      </w:pPr>
      <w:r w:rsidRPr="004E7C21">
        <w:rPr>
          <w:b/>
          <w:highlight w:val="yellow"/>
          <w:shd w:val="clear" w:color="auto" w:fill="FFFFFF"/>
        </w:rPr>
        <w:t>For lncRNA library: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2"/>
        <w:gridCol w:w="1417"/>
        <w:gridCol w:w="851"/>
        <w:gridCol w:w="850"/>
        <w:gridCol w:w="1558"/>
        <w:gridCol w:w="1273"/>
        <w:gridCol w:w="1611"/>
      </w:tblGrid>
      <w:tr w:rsidR="00F00F05" w:rsidRPr="004E7C21" w14:paraId="7F8EF7D1" w14:textId="77777777" w:rsidTr="00CC6229">
        <w:trPr>
          <w:trHeight w:val="20"/>
        </w:trPr>
        <w:tc>
          <w:tcPr>
            <w:tcW w:w="564" w:type="pct"/>
            <w:shd w:val="clear" w:color="auto" w:fill="auto"/>
            <w:vAlign w:val="center"/>
            <w:hideMark/>
          </w:tcPr>
          <w:p w14:paraId="65707B0B" w14:textId="77777777" w:rsidR="00F00F05" w:rsidRPr="004E7C21" w:rsidRDefault="00F00F05" w:rsidP="00A63DE3">
            <w:pPr>
              <w:jc w:val="center"/>
              <w:rPr>
                <w:rFonts w:eastAsia="等线"/>
                <w:color w:val="000000"/>
                <w:kern w:val="0"/>
                <w:sz w:val="18"/>
                <w:szCs w:val="18"/>
              </w:rPr>
            </w:pPr>
            <w:bookmarkStart w:id="2" w:name="OLE_LINK49"/>
            <w:bookmarkStart w:id="3" w:name="OLE_LINK50"/>
            <w:bookmarkStart w:id="4" w:name="OLE_LINK62"/>
            <w:bookmarkStart w:id="5" w:name="OLE_LINK63"/>
            <w:r w:rsidRPr="004E7C21">
              <w:rPr>
                <w:rFonts w:eastAsia="等线"/>
                <w:color w:val="000000"/>
                <w:kern w:val="0"/>
                <w:sz w:val="18"/>
                <w:szCs w:val="18"/>
              </w:rPr>
              <w:t>Sample Type</w:t>
            </w:r>
          </w:p>
        </w:tc>
        <w:tc>
          <w:tcPr>
            <w:tcW w:w="831" w:type="pct"/>
            <w:shd w:val="clear" w:color="auto" w:fill="auto"/>
            <w:vAlign w:val="center"/>
            <w:hideMark/>
          </w:tcPr>
          <w:p w14:paraId="272D3CC6" w14:textId="77777777" w:rsidR="00F00F05" w:rsidRPr="004E7C21" w:rsidRDefault="00F00F05" w:rsidP="00A63DE3">
            <w:pPr>
              <w:jc w:val="center"/>
              <w:rPr>
                <w:rFonts w:eastAsia="等线"/>
                <w:color w:val="000000"/>
                <w:kern w:val="0"/>
                <w:sz w:val="18"/>
                <w:szCs w:val="18"/>
              </w:rPr>
            </w:pPr>
            <w:r w:rsidRPr="004E7C21">
              <w:rPr>
                <w:rFonts w:eastAsia="等线"/>
                <w:color w:val="000000"/>
                <w:kern w:val="0"/>
                <w:sz w:val="18"/>
                <w:szCs w:val="18"/>
              </w:rPr>
              <w:t>Remarks</w:t>
            </w:r>
          </w:p>
        </w:tc>
        <w:tc>
          <w:tcPr>
            <w:tcW w:w="499" w:type="pct"/>
            <w:shd w:val="clear" w:color="auto" w:fill="auto"/>
            <w:vAlign w:val="center"/>
            <w:hideMark/>
          </w:tcPr>
          <w:p w14:paraId="0D81415D" w14:textId="77777777" w:rsidR="00F00F05" w:rsidRPr="004E7C21" w:rsidRDefault="00F00F05" w:rsidP="00A63DE3">
            <w:pPr>
              <w:jc w:val="center"/>
              <w:rPr>
                <w:rFonts w:eastAsia="等线"/>
                <w:color w:val="000000"/>
                <w:kern w:val="0"/>
                <w:sz w:val="18"/>
                <w:szCs w:val="18"/>
              </w:rPr>
            </w:pPr>
            <w:r w:rsidRPr="004E7C21">
              <w:rPr>
                <w:rFonts w:eastAsia="等线"/>
                <w:color w:val="000000"/>
                <w:kern w:val="0"/>
                <w:sz w:val="18"/>
                <w:szCs w:val="18"/>
              </w:rPr>
              <w:t>Amount</w:t>
            </w:r>
          </w:p>
        </w:tc>
        <w:tc>
          <w:tcPr>
            <w:tcW w:w="499" w:type="pct"/>
            <w:vAlign w:val="center"/>
          </w:tcPr>
          <w:p w14:paraId="32B54090" w14:textId="77777777" w:rsidR="00F00F05" w:rsidRPr="004E7C21" w:rsidRDefault="00F00F05" w:rsidP="00A63DE3">
            <w:pPr>
              <w:jc w:val="center"/>
              <w:rPr>
                <w:rFonts w:eastAsia="等线"/>
                <w:color w:val="000000"/>
                <w:kern w:val="0"/>
                <w:sz w:val="18"/>
                <w:szCs w:val="18"/>
              </w:rPr>
            </w:pPr>
            <w:r w:rsidRPr="004E7C21">
              <w:rPr>
                <w:rFonts w:eastAsia="等线"/>
                <w:color w:val="000000"/>
                <w:kern w:val="0"/>
                <w:sz w:val="18"/>
                <w:szCs w:val="18"/>
              </w:rPr>
              <w:t>Volume</w:t>
            </w:r>
          </w:p>
        </w:tc>
        <w:tc>
          <w:tcPr>
            <w:tcW w:w="914" w:type="pct"/>
            <w:shd w:val="clear" w:color="auto" w:fill="auto"/>
            <w:vAlign w:val="center"/>
            <w:hideMark/>
          </w:tcPr>
          <w:p w14:paraId="6E7A9B7E" w14:textId="77777777" w:rsidR="00F00F05" w:rsidRPr="004E7C21" w:rsidRDefault="00F00F05" w:rsidP="00A63DE3">
            <w:pPr>
              <w:jc w:val="center"/>
              <w:rPr>
                <w:rFonts w:eastAsia="等线"/>
                <w:color w:val="000000"/>
                <w:kern w:val="0"/>
                <w:sz w:val="18"/>
                <w:szCs w:val="18"/>
              </w:rPr>
            </w:pPr>
            <w:r w:rsidRPr="004E7C21">
              <w:rPr>
                <w:rFonts w:eastAsia="等线"/>
                <w:color w:val="000000"/>
                <w:kern w:val="0"/>
                <w:sz w:val="18"/>
                <w:szCs w:val="18"/>
              </w:rPr>
              <w:t>RIN</w:t>
            </w:r>
          </w:p>
        </w:tc>
        <w:tc>
          <w:tcPr>
            <w:tcW w:w="747" w:type="pct"/>
            <w:shd w:val="clear" w:color="auto" w:fill="auto"/>
            <w:vAlign w:val="center"/>
            <w:hideMark/>
          </w:tcPr>
          <w:p w14:paraId="70AC200A" w14:textId="77777777" w:rsidR="00F00F05" w:rsidRPr="004E7C21" w:rsidRDefault="00F00F05" w:rsidP="00A63DE3">
            <w:pPr>
              <w:jc w:val="center"/>
              <w:rPr>
                <w:rFonts w:eastAsia="等线"/>
                <w:color w:val="000000"/>
                <w:kern w:val="0"/>
                <w:sz w:val="18"/>
                <w:szCs w:val="18"/>
              </w:rPr>
            </w:pPr>
            <w:r w:rsidRPr="004E7C21">
              <w:rPr>
                <w:rFonts w:eastAsia="等线"/>
                <w:color w:val="000000"/>
                <w:kern w:val="0"/>
                <w:sz w:val="18"/>
                <w:szCs w:val="18"/>
              </w:rPr>
              <w:t>Concentration</w:t>
            </w:r>
          </w:p>
        </w:tc>
        <w:tc>
          <w:tcPr>
            <w:tcW w:w="945" w:type="pct"/>
            <w:shd w:val="clear" w:color="auto" w:fill="auto"/>
            <w:vAlign w:val="center"/>
            <w:hideMark/>
          </w:tcPr>
          <w:p w14:paraId="165615CC" w14:textId="77777777" w:rsidR="00F00F05" w:rsidRPr="004E7C21" w:rsidRDefault="00F00F05" w:rsidP="00A63DE3">
            <w:pPr>
              <w:jc w:val="center"/>
              <w:rPr>
                <w:rFonts w:eastAsia="等线"/>
                <w:color w:val="000000"/>
                <w:kern w:val="0"/>
                <w:sz w:val="18"/>
                <w:szCs w:val="18"/>
              </w:rPr>
            </w:pPr>
            <w:r w:rsidRPr="004E7C21">
              <w:rPr>
                <w:rFonts w:eastAsia="等线"/>
                <w:color w:val="000000"/>
                <w:kern w:val="0"/>
                <w:sz w:val="18"/>
                <w:szCs w:val="18"/>
              </w:rPr>
              <w:t>Purity</w:t>
            </w:r>
          </w:p>
        </w:tc>
      </w:tr>
      <w:tr w:rsidR="00F00F05" w:rsidRPr="004E7C21" w14:paraId="2E5237C6" w14:textId="77777777" w:rsidTr="00CC6229">
        <w:trPr>
          <w:trHeight w:val="20"/>
        </w:trPr>
        <w:tc>
          <w:tcPr>
            <w:tcW w:w="564" w:type="pct"/>
            <w:vMerge w:val="restart"/>
            <w:shd w:val="clear" w:color="auto" w:fill="auto"/>
            <w:vAlign w:val="center"/>
            <w:hideMark/>
          </w:tcPr>
          <w:p w14:paraId="2AC5FC6C" w14:textId="77777777" w:rsidR="00F00F05" w:rsidRPr="004E7C21" w:rsidRDefault="00F00F05" w:rsidP="00A63DE3">
            <w:pPr>
              <w:jc w:val="center"/>
              <w:rPr>
                <w:rFonts w:eastAsia="等线"/>
                <w:color w:val="000000"/>
                <w:kern w:val="0"/>
                <w:sz w:val="18"/>
                <w:szCs w:val="18"/>
              </w:rPr>
            </w:pPr>
            <w:r w:rsidRPr="004E7C21">
              <w:rPr>
                <w:rFonts w:eastAsia="等线"/>
                <w:color w:val="000000"/>
                <w:kern w:val="0"/>
                <w:sz w:val="18"/>
                <w:szCs w:val="18"/>
              </w:rPr>
              <w:t>Total RNA sample</w:t>
            </w:r>
          </w:p>
        </w:tc>
        <w:tc>
          <w:tcPr>
            <w:tcW w:w="831" w:type="pct"/>
            <w:shd w:val="clear" w:color="auto" w:fill="auto"/>
            <w:vAlign w:val="center"/>
            <w:hideMark/>
          </w:tcPr>
          <w:p w14:paraId="08717981" w14:textId="77777777" w:rsidR="00F00F05" w:rsidRPr="004E7C21" w:rsidRDefault="00F00F05" w:rsidP="00A63DE3">
            <w:pPr>
              <w:jc w:val="center"/>
              <w:rPr>
                <w:rFonts w:eastAsia="等线"/>
                <w:color w:val="000000"/>
                <w:kern w:val="0"/>
                <w:sz w:val="18"/>
                <w:szCs w:val="18"/>
              </w:rPr>
            </w:pPr>
            <w:r w:rsidRPr="004E7C21">
              <w:rPr>
                <w:rFonts w:eastAsia="等线"/>
                <w:color w:val="000000"/>
                <w:kern w:val="0"/>
                <w:sz w:val="18"/>
                <w:szCs w:val="18"/>
              </w:rPr>
              <w:t>Strongly Recommended</w:t>
            </w:r>
          </w:p>
        </w:tc>
        <w:tc>
          <w:tcPr>
            <w:tcW w:w="499" w:type="pct"/>
            <w:shd w:val="clear" w:color="auto" w:fill="auto"/>
            <w:vAlign w:val="center"/>
            <w:hideMark/>
          </w:tcPr>
          <w:p w14:paraId="044EFB2C" w14:textId="77777777" w:rsidR="00F00F05" w:rsidRPr="004E7C21" w:rsidRDefault="00F00F05" w:rsidP="00A63DE3">
            <w:pPr>
              <w:jc w:val="center"/>
              <w:rPr>
                <w:rFonts w:eastAsia="等线"/>
                <w:color w:val="000000"/>
                <w:kern w:val="0"/>
                <w:sz w:val="18"/>
                <w:szCs w:val="18"/>
              </w:rPr>
            </w:pPr>
            <w:r w:rsidRPr="004E7C21">
              <w:rPr>
                <w:rFonts w:eastAsia="等线"/>
                <w:color w:val="000000"/>
                <w:kern w:val="0"/>
                <w:sz w:val="18"/>
                <w:szCs w:val="18"/>
              </w:rPr>
              <w:t xml:space="preserve">≥4 </w:t>
            </w:r>
            <w:proofErr w:type="spellStart"/>
            <w:r w:rsidRPr="004E7C21">
              <w:rPr>
                <w:rFonts w:eastAsia="等线"/>
                <w:color w:val="000000"/>
                <w:kern w:val="0"/>
                <w:sz w:val="18"/>
                <w:szCs w:val="18"/>
              </w:rPr>
              <w:t>μg</w:t>
            </w:r>
            <w:proofErr w:type="spellEnd"/>
          </w:p>
        </w:tc>
        <w:tc>
          <w:tcPr>
            <w:tcW w:w="499" w:type="pct"/>
            <w:vAlign w:val="center"/>
          </w:tcPr>
          <w:p w14:paraId="65066807" w14:textId="77777777" w:rsidR="00F00F05" w:rsidRPr="004E7C21" w:rsidRDefault="00F00F05" w:rsidP="00A63DE3">
            <w:pPr>
              <w:jc w:val="center"/>
              <w:rPr>
                <w:rFonts w:eastAsia="等线"/>
                <w:color w:val="000000"/>
                <w:kern w:val="0"/>
                <w:sz w:val="18"/>
                <w:szCs w:val="18"/>
                <w:highlight w:val="yellow"/>
              </w:rPr>
            </w:pPr>
            <w:r w:rsidRPr="004E7C21">
              <w:rPr>
                <w:rFonts w:eastAsia="等线"/>
                <w:color w:val="000000"/>
                <w:kern w:val="0"/>
                <w:sz w:val="18"/>
                <w:szCs w:val="18"/>
                <w:highlight w:val="yellow"/>
              </w:rPr>
              <w:t>≥20μL</w:t>
            </w:r>
          </w:p>
        </w:tc>
        <w:tc>
          <w:tcPr>
            <w:tcW w:w="914" w:type="pct"/>
            <w:shd w:val="clear" w:color="auto" w:fill="auto"/>
            <w:vAlign w:val="center"/>
            <w:hideMark/>
          </w:tcPr>
          <w:p w14:paraId="41D1B25A" w14:textId="77777777" w:rsidR="00F00F05" w:rsidRPr="004E7C21" w:rsidRDefault="00F00F05" w:rsidP="00A63DE3">
            <w:pPr>
              <w:jc w:val="center"/>
              <w:rPr>
                <w:rFonts w:eastAsia="等线"/>
                <w:color w:val="000000"/>
                <w:kern w:val="0"/>
                <w:sz w:val="18"/>
                <w:szCs w:val="18"/>
                <w:highlight w:val="yellow"/>
              </w:rPr>
            </w:pPr>
            <w:r w:rsidRPr="004E7C21">
              <w:rPr>
                <w:rFonts w:eastAsia="等线"/>
                <w:color w:val="000000"/>
                <w:kern w:val="0"/>
                <w:sz w:val="18"/>
                <w:szCs w:val="18"/>
                <w:highlight w:val="yellow"/>
              </w:rPr>
              <w:t>≥6.8 (Animal)</w:t>
            </w:r>
          </w:p>
          <w:p w14:paraId="24B4106C" w14:textId="1BB33D3C" w:rsidR="00F00F05" w:rsidRPr="004E7C21" w:rsidRDefault="00F00F05" w:rsidP="00A63DE3">
            <w:pPr>
              <w:jc w:val="center"/>
              <w:rPr>
                <w:rFonts w:eastAsia="等线"/>
                <w:color w:val="000000"/>
                <w:kern w:val="0"/>
                <w:sz w:val="18"/>
                <w:szCs w:val="18"/>
                <w:highlight w:val="yellow"/>
              </w:rPr>
            </w:pPr>
            <w:r w:rsidRPr="004E7C21">
              <w:rPr>
                <w:rFonts w:eastAsia="等线"/>
                <w:color w:val="000000"/>
                <w:kern w:val="0"/>
                <w:sz w:val="18"/>
                <w:szCs w:val="18"/>
                <w:highlight w:val="yellow"/>
              </w:rPr>
              <w:t>≥6.3 (Plant</w:t>
            </w:r>
            <w:r w:rsidR="00CC6229" w:rsidRPr="004E7C21">
              <w:rPr>
                <w:rFonts w:eastAsia="等线"/>
                <w:color w:val="000000"/>
                <w:kern w:val="0"/>
                <w:sz w:val="18"/>
                <w:szCs w:val="18"/>
                <w:highlight w:val="yellow"/>
              </w:rPr>
              <w:t>/Fungi</w:t>
            </w:r>
            <w:r w:rsidRPr="004E7C21">
              <w:rPr>
                <w:rFonts w:eastAsia="等线"/>
                <w:color w:val="000000"/>
                <w:kern w:val="0"/>
                <w:sz w:val="18"/>
                <w:szCs w:val="18"/>
                <w:highlight w:val="yellow"/>
              </w:rPr>
              <w:t>)</w:t>
            </w:r>
          </w:p>
        </w:tc>
        <w:tc>
          <w:tcPr>
            <w:tcW w:w="747" w:type="pct"/>
            <w:vMerge w:val="restart"/>
            <w:shd w:val="clear" w:color="auto" w:fill="auto"/>
            <w:vAlign w:val="center"/>
            <w:hideMark/>
          </w:tcPr>
          <w:p w14:paraId="2AE6BE07" w14:textId="624B75CA" w:rsidR="00F00F05" w:rsidRPr="004E7C21" w:rsidRDefault="00F00F05" w:rsidP="00A63DE3">
            <w:pPr>
              <w:jc w:val="center"/>
              <w:rPr>
                <w:rFonts w:eastAsia="等线"/>
                <w:color w:val="000000"/>
                <w:kern w:val="0"/>
                <w:sz w:val="18"/>
                <w:szCs w:val="18"/>
              </w:rPr>
            </w:pPr>
            <w:r w:rsidRPr="004E7C21">
              <w:rPr>
                <w:rFonts w:eastAsia="等线"/>
                <w:color w:val="000000"/>
                <w:kern w:val="0"/>
                <w:sz w:val="18"/>
                <w:szCs w:val="18"/>
              </w:rPr>
              <w:t>≥20 ng/</w:t>
            </w:r>
            <w:proofErr w:type="spellStart"/>
            <w:r w:rsidRPr="004E7C21">
              <w:rPr>
                <w:rFonts w:eastAsia="等线"/>
                <w:color w:val="333333"/>
                <w:kern w:val="0"/>
                <w:sz w:val="18"/>
                <w:szCs w:val="18"/>
              </w:rPr>
              <w:t>μL</w:t>
            </w:r>
            <w:proofErr w:type="spellEnd"/>
          </w:p>
        </w:tc>
        <w:tc>
          <w:tcPr>
            <w:tcW w:w="945" w:type="pct"/>
            <w:vMerge w:val="restart"/>
            <w:shd w:val="clear" w:color="auto" w:fill="auto"/>
            <w:vAlign w:val="center"/>
            <w:hideMark/>
          </w:tcPr>
          <w:p w14:paraId="7114CE42" w14:textId="77777777" w:rsidR="00F00F05" w:rsidRPr="004E7C21" w:rsidRDefault="00F00F05" w:rsidP="00A63DE3">
            <w:pPr>
              <w:jc w:val="center"/>
              <w:rPr>
                <w:rFonts w:eastAsia="等线"/>
                <w:color w:val="000000"/>
                <w:kern w:val="0"/>
                <w:sz w:val="18"/>
                <w:szCs w:val="18"/>
              </w:rPr>
            </w:pPr>
            <w:r w:rsidRPr="004E7C21">
              <w:rPr>
                <w:rFonts w:eastAsia="等线"/>
                <w:color w:val="000000"/>
                <w:kern w:val="0"/>
                <w:sz w:val="18"/>
                <w:szCs w:val="18"/>
              </w:rPr>
              <w:t>OD260/280&gt;2.0</w:t>
            </w:r>
          </w:p>
          <w:p w14:paraId="4639B143" w14:textId="77777777" w:rsidR="00F00F05" w:rsidRPr="004E7C21" w:rsidRDefault="00F00F05" w:rsidP="00A63DE3">
            <w:pPr>
              <w:jc w:val="center"/>
              <w:rPr>
                <w:rFonts w:eastAsia="等线"/>
                <w:color w:val="000000"/>
                <w:kern w:val="0"/>
                <w:sz w:val="18"/>
                <w:szCs w:val="18"/>
              </w:rPr>
            </w:pPr>
            <w:r w:rsidRPr="004E7C21">
              <w:rPr>
                <w:rFonts w:eastAsia="等线"/>
                <w:color w:val="000000"/>
                <w:kern w:val="0"/>
                <w:sz w:val="18"/>
                <w:szCs w:val="18"/>
              </w:rPr>
              <w:t>No degradation or DNA contamination</w:t>
            </w:r>
          </w:p>
        </w:tc>
      </w:tr>
      <w:tr w:rsidR="00F00F05" w:rsidRPr="004E7C21" w14:paraId="2A7BF1F9" w14:textId="77777777" w:rsidTr="00CC6229">
        <w:trPr>
          <w:trHeight w:val="20"/>
        </w:trPr>
        <w:tc>
          <w:tcPr>
            <w:tcW w:w="564" w:type="pct"/>
            <w:vMerge/>
            <w:vAlign w:val="center"/>
            <w:hideMark/>
          </w:tcPr>
          <w:p w14:paraId="23327801" w14:textId="77777777" w:rsidR="00F00F05" w:rsidRPr="004E7C21" w:rsidRDefault="00F00F05" w:rsidP="00A63DE3">
            <w:pPr>
              <w:jc w:val="center"/>
              <w:rPr>
                <w:rFonts w:eastAsia="等线"/>
                <w:color w:val="000000"/>
                <w:kern w:val="0"/>
                <w:sz w:val="18"/>
                <w:szCs w:val="18"/>
              </w:rPr>
            </w:pPr>
          </w:p>
        </w:tc>
        <w:tc>
          <w:tcPr>
            <w:tcW w:w="831" w:type="pct"/>
            <w:shd w:val="clear" w:color="auto" w:fill="auto"/>
            <w:vAlign w:val="center"/>
            <w:hideMark/>
          </w:tcPr>
          <w:p w14:paraId="6232865E" w14:textId="77777777" w:rsidR="00F00F05" w:rsidRPr="004E7C21" w:rsidRDefault="00F00F05" w:rsidP="00A63DE3">
            <w:pPr>
              <w:jc w:val="center"/>
              <w:rPr>
                <w:rFonts w:eastAsia="等线"/>
                <w:color w:val="000000"/>
                <w:kern w:val="0"/>
                <w:sz w:val="18"/>
                <w:szCs w:val="18"/>
              </w:rPr>
            </w:pPr>
            <w:r w:rsidRPr="004E7C21">
              <w:rPr>
                <w:rFonts w:eastAsia="等线"/>
                <w:color w:val="000000"/>
                <w:kern w:val="0"/>
                <w:sz w:val="18"/>
                <w:szCs w:val="18"/>
              </w:rPr>
              <w:t>Required</w:t>
            </w:r>
          </w:p>
        </w:tc>
        <w:tc>
          <w:tcPr>
            <w:tcW w:w="499" w:type="pct"/>
            <w:shd w:val="clear" w:color="auto" w:fill="auto"/>
            <w:vAlign w:val="center"/>
            <w:hideMark/>
          </w:tcPr>
          <w:p w14:paraId="4759B358" w14:textId="77777777" w:rsidR="00F00F05" w:rsidRPr="004E7C21" w:rsidRDefault="00F00F05" w:rsidP="00A63DE3">
            <w:pPr>
              <w:jc w:val="center"/>
              <w:rPr>
                <w:rFonts w:eastAsia="等线"/>
                <w:color w:val="000000"/>
                <w:kern w:val="0"/>
                <w:sz w:val="18"/>
                <w:szCs w:val="18"/>
              </w:rPr>
            </w:pPr>
            <w:r w:rsidRPr="004E7C21">
              <w:rPr>
                <w:rFonts w:eastAsia="等线"/>
                <w:color w:val="000000"/>
                <w:kern w:val="0"/>
                <w:sz w:val="18"/>
                <w:szCs w:val="18"/>
              </w:rPr>
              <w:t xml:space="preserve">≥2 </w:t>
            </w:r>
            <w:proofErr w:type="spellStart"/>
            <w:r w:rsidRPr="004E7C21">
              <w:rPr>
                <w:rFonts w:eastAsia="等线"/>
                <w:color w:val="000000"/>
                <w:kern w:val="0"/>
                <w:sz w:val="18"/>
                <w:szCs w:val="18"/>
              </w:rPr>
              <w:t>μg</w:t>
            </w:r>
            <w:proofErr w:type="spellEnd"/>
          </w:p>
        </w:tc>
        <w:tc>
          <w:tcPr>
            <w:tcW w:w="499" w:type="pct"/>
            <w:vAlign w:val="center"/>
          </w:tcPr>
          <w:p w14:paraId="5741FFB9" w14:textId="77777777" w:rsidR="00F00F05" w:rsidRPr="004E7C21" w:rsidRDefault="00F00F05" w:rsidP="00A63DE3">
            <w:pPr>
              <w:jc w:val="center"/>
              <w:rPr>
                <w:rFonts w:eastAsia="等线"/>
                <w:color w:val="000000"/>
                <w:kern w:val="0"/>
                <w:sz w:val="18"/>
                <w:szCs w:val="18"/>
                <w:highlight w:val="yellow"/>
              </w:rPr>
            </w:pPr>
            <w:r w:rsidRPr="004E7C21">
              <w:rPr>
                <w:rFonts w:eastAsia="等线"/>
                <w:color w:val="000000"/>
                <w:kern w:val="0"/>
                <w:sz w:val="18"/>
                <w:szCs w:val="18"/>
                <w:highlight w:val="yellow"/>
              </w:rPr>
              <w:t>≥20μL</w:t>
            </w:r>
          </w:p>
        </w:tc>
        <w:tc>
          <w:tcPr>
            <w:tcW w:w="914" w:type="pct"/>
            <w:shd w:val="clear" w:color="auto" w:fill="auto"/>
            <w:vAlign w:val="center"/>
            <w:hideMark/>
          </w:tcPr>
          <w:p w14:paraId="19FC445C" w14:textId="77777777" w:rsidR="00F00F05" w:rsidRPr="004E7C21" w:rsidRDefault="00F00F05" w:rsidP="00A63DE3">
            <w:pPr>
              <w:jc w:val="center"/>
              <w:rPr>
                <w:rFonts w:eastAsia="等线"/>
                <w:color w:val="000000"/>
                <w:kern w:val="0"/>
                <w:sz w:val="18"/>
                <w:szCs w:val="18"/>
                <w:highlight w:val="yellow"/>
              </w:rPr>
            </w:pPr>
            <w:r w:rsidRPr="004E7C21">
              <w:rPr>
                <w:rFonts w:eastAsia="等线"/>
                <w:color w:val="000000"/>
                <w:kern w:val="0"/>
                <w:sz w:val="18"/>
                <w:szCs w:val="18"/>
                <w:highlight w:val="yellow"/>
              </w:rPr>
              <w:t>≥6.8 (Animal)</w:t>
            </w:r>
          </w:p>
          <w:p w14:paraId="7DD74354" w14:textId="5DDEA901" w:rsidR="00F00F05" w:rsidRPr="004E7C21" w:rsidRDefault="00F00F05" w:rsidP="00A63DE3">
            <w:pPr>
              <w:jc w:val="center"/>
              <w:rPr>
                <w:rFonts w:eastAsia="等线"/>
                <w:color w:val="000000"/>
                <w:kern w:val="0"/>
                <w:sz w:val="18"/>
                <w:szCs w:val="18"/>
                <w:highlight w:val="yellow"/>
              </w:rPr>
            </w:pPr>
            <w:r w:rsidRPr="004E7C21">
              <w:rPr>
                <w:rFonts w:eastAsia="等线"/>
                <w:color w:val="000000"/>
                <w:kern w:val="0"/>
                <w:sz w:val="18"/>
                <w:szCs w:val="18"/>
                <w:highlight w:val="yellow"/>
              </w:rPr>
              <w:t>≥6.3 (Plant</w:t>
            </w:r>
            <w:r w:rsidR="00CC6229" w:rsidRPr="004E7C21">
              <w:rPr>
                <w:rFonts w:eastAsia="等线"/>
                <w:color w:val="000000"/>
                <w:kern w:val="0"/>
                <w:sz w:val="18"/>
                <w:szCs w:val="18"/>
                <w:highlight w:val="yellow"/>
              </w:rPr>
              <w:t>/Fungi</w:t>
            </w:r>
            <w:r w:rsidRPr="004E7C21">
              <w:rPr>
                <w:rFonts w:eastAsia="等线"/>
                <w:color w:val="000000"/>
                <w:kern w:val="0"/>
                <w:sz w:val="18"/>
                <w:szCs w:val="18"/>
                <w:highlight w:val="yellow"/>
              </w:rPr>
              <w:t>)</w:t>
            </w:r>
          </w:p>
        </w:tc>
        <w:tc>
          <w:tcPr>
            <w:tcW w:w="747" w:type="pct"/>
            <w:vMerge/>
            <w:vAlign w:val="center"/>
            <w:hideMark/>
          </w:tcPr>
          <w:p w14:paraId="463ED96A" w14:textId="77777777" w:rsidR="00F00F05" w:rsidRPr="004E7C21" w:rsidRDefault="00F00F05" w:rsidP="00A63DE3">
            <w:pPr>
              <w:jc w:val="center"/>
              <w:rPr>
                <w:rFonts w:eastAsia="等线"/>
                <w:color w:val="000000"/>
                <w:kern w:val="0"/>
                <w:sz w:val="18"/>
                <w:szCs w:val="18"/>
              </w:rPr>
            </w:pPr>
          </w:p>
        </w:tc>
        <w:tc>
          <w:tcPr>
            <w:tcW w:w="945" w:type="pct"/>
            <w:vMerge/>
            <w:shd w:val="clear" w:color="auto" w:fill="auto"/>
            <w:vAlign w:val="center"/>
            <w:hideMark/>
          </w:tcPr>
          <w:p w14:paraId="7427808F" w14:textId="77777777" w:rsidR="00F00F05" w:rsidRPr="004E7C21" w:rsidRDefault="00F00F05" w:rsidP="00A63DE3">
            <w:pPr>
              <w:jc w:val="center"/>
              <w:rPr>
                <w:rFonts w:eastAsia="等线"/>
                <w:color w:val="000000"/>
                <w:kern w:val="0"/>
                <w:sz w:val="18"/>
                <w:szCs w:val="18"/>
              </w:rPr>
            </w:pPr>
          </w:p>
        </w:tc>
      </w:tr>
      <w:bookmarkEnd w:id="2"/>
      <w:bookmarkEnd w:id="3"/>
      <w:bookmarkEnd w:id="4"/>
      <w:bookmarkEnd w:id="5"/>
    </w:tbl>
    <w:p w14:paraId="37C75B0D" w14:textId="514534A4" w:rsidR="00F00F05" w:rsidRPr="004E7C21" w:rsidRDefault="00F00F05" w:rsidP="002D7B2E">
      <w:pPr>
        <w:rPr>
          <w:color w:val="000000" w:themeColor="text1"/>
          <w:szCs w:val="21"/>
          <w:shd w:val="clear" w:color="auto" w:fill="FFFFFF"/>
        </w:rPr>
      </w:pPr>
    </w:p>
    <w:p w14:paraId="67015C3E" w14:textId="3AEC7C7A" w:rsidR="00F00F05" w:rsidRPr="004E7C21" w:rsidRDefault="00CC6229" w:rsidP="002D7B2E">
      <w:pPr>
        <w:rPr>
          <w:b/>
          <w:szCs w:val="21"/>
          <w:shd w:val="clear" w:color="auto" w:fill="FFFFFF"/>
        </w:rPr>
      </w:pPr>
      <w:r w:rsidRPr="004E7C21">
        <w:rPr>
          <w:b/>
          <w:szCs w:val="21"/>
          <w:highlight w:val="yellow"/>
          <w:shd w:val="clear" w:color="auto" w:fill="FFFFFF"/>
        </w:rPr>
        <w:lastRenderedPageBreak/>
        <w:t xml:space="preserve">For </w:t>
      </w:r>
      <w:proofErr w:type="spellStart"/>
      <w:r w:rsidRPr="004E7C21">
        <w:rPr>
          <w:b/>
          <w:szCs w:val="21"/>
          <w:highlight w:val="yellow"/>
          <w:shd w:val="clear" w:color="auto" w:fill="FFFFFF"/>
        </w:rPr>
        <w:t>circRNA</w:t>
      </w:r>
      <w:proofErr w:type="spellEnd"/>
      <w:r w:rsidRPr="004E7C21">
        <w:rPr>
          <w:b/>
          <w:szCs w:val="21"/>
          <w:highlight w:val="yellow"/>
          <w:shd w:val="clear" w:color="auto" w:fill="FFFFFF"/>
        </w:rPr>
        <w:t xml:space="preserve"> Library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20"/>
        <w:gridCol w:w="850"/>
        <w:gridCol w:w="850"/>
        <w:gridCol w:w="1701"/>
        <w:gridCol w:w="1273"/>
        <w:gridCol w:w="1611"/>
      </w:tblGrid>
      <w:tr w:rsidR="00CC6229" w:rsidRPr="004E7C21" w14:paraId="6008B2E8" w14:textId="77777777" w:rsidTr="00CC6229">
        <w:trPr>
          <w:trHeight w:val="20"/>
        </w:trPr>
        <w:tc>
          <w:tcPr>
            <w:tcW w:w="479" w:type="pct"/>
            <w:shd w:val="clear" w:color="auto" w:fill="auto"/>
            <w:vAlign w:val="center"/>
            <w:hideMark/>
          </w:tcPr>
          <w:p w14:paraId="026CC39A" w14:textId="77777777" w:rsidR="00F00F05" w:rsidRPr="004E7C21" w:rsidRDefault="00F00F05" w:rsidP="00A63DE3">
            <w:pPr>
              <w:jc w:val="center"/>
              <w:rPr>
                <w:rFonts w:eastAsia="等线"/>
                <w:color w:val="000000"/>
                <w:kern w:val="0"/>
                <w:sz w:val="18"/>
                <w:szCs w:val="18"/>
              </w:rPr>
            </w:pPr>
            <w:r w:rsidRPr="004E7C21">
              <w:rPr>
                <w:rFonts w:eastAsia="等线"/>
                <w:color w:val="000000"/>
                <w:kern w:val="0"/>
                <w:sz w:val="18"/>
                <w:szCs w:val="18"/>
              </w:rPr>
              <w:t>Sample Type</w:t>
            </w:r>
          </w:p>
        </w:tc>
        <w:tc>
          <w:tcPr>
            <w:tcW w:w="833" w:type="pct"/>
            <w:shd w:val="clear" w:color="auto" w:fill="auto"/>
            <w:vAlign w:val="center"/>
            <w:hideMark/>
          </w:tcPr>
          <w:p w14:paraId="2198A3F8" w14:textId="77777777" w:rsidR="00F00F05" w:rsidRPr="004E7C21" w:rsidRDefault="00F00F05" w:rsidP="00A63DE3">
            <w:pPr>
              <w:jc w:val="center"/>
              <w:rPr>
                <w:rFonts w:eastAsia="等线"/>
                <w:color w:val="000000"/>
                <w:kern w:val="0"/>
                <w:sz w:val="18"/>
                <w:szCs w:val="18"/>
              </w:rPr>
            </w:pPr>
            <w:r w:rsidRPr="004E7C21">
              <w:rPr>
                <w:rFonts w:eastAsia="等线"/>
                <w:color w:val="000000"/>
                <w:kern w:val="0"/>
                <w:sz w:val="18"/>
                <w:szCs w:val="18"/>
              </w:rPr>
              <w:t>Remarks</w:t>
            </w:r>
          </w:p>
        </w:tc>
        <w:tc>
          <w:tcPr>
            <w:tcW w:w="499" w:type="pct"/>
            <w:shd w:val="clear" w:color="auto" w:fill="auto"/>
            <w:vAlign w:val="center"/>
            <w:hideMark/>
          </w:tcPr>
          <w:p w14:paraId="77D71D56" w14:textId="77777777" w:rsidR="00F00F05" w:rsidRPr="004E7C21" w:rsidRDefault="00F00F05" w:rsidP="00A63DE3">
            <w:pPr>
              <w:jc w:val="center"/>
              <w:rPr>
                <w:rFonts w:eastAsia="等线"/>
                <w:color w:val="000000"/>
                <w:kern w:val="0"/>
                <w:sz w:val="18"/>
                <w:szCs w:val="18"/>
              </w:rPr>
            </w:pPr>
            <w:r w:rsidRPr="004E7C21">
              <w:rPr>
                <w:rFonts w:eastAsia="等线"/>
                <w:color w:val="000000"/>
                <w:kern w:val="0"/>
                <w:sz w:val="18"/>
                <w:szCs w:val="18"/>
              </w:rPr>
              <w:t>Amount</w:t>
            </w:r>
          </w:p>
        </w:tc>
        <w:tc>
          <w:tcPr>
            <w:tcW w:w="499" w:type="pct"/>
            <w:vAlign w:val="center"/>
          </w:tcPr>
          <w:p w14:paraId="128D5E96" w14:textId="77777777" w:rsidR="00F00F05" w:rsidRPr="004E7C21" w:rsidRDefault="00F00F05" w:rsidP="00A63DE3">
            <w:pPr>
              <w:jc w:val="center"/>
              <w:rPr>
                <w:rFonts w:eastAsia="等线"/>
                <w:color w:val="000000"/>
                <w:kern w:val="0"/>
                <w:sz w:val="18"/>
                <w:szCs w:val="18"/>
              </w:rPr>
            </w:pPr>
            <w:r w:rsidRPr="004E7C21">
              <w:rPr>
                <w:rFonts w:eastAsia="等线"/>
                <w:color w:val="000000"/>
                <w:kern w:val="0"/>
                <w:sz w:val="18"/>
                <w:szCs w:val="18"/>
              </w:rPr>
              <w:t>Volume</w:t>
            </w:r>
          </w:p>
        </w:tc>
        <w:tc>
          <w:tcPr>
            <w:tcW w:w="998" w:type="pct"/>
            <w:shd w:val="clear" w:color="auto" w:fill="auto"/>
            <w:vAlign w:val="center"/>
            <w:hideMark/>
          </w:tcPr>
          <w:p w14:paraId="54725B29" w14:textId="77777777" w:rsidR="00F00F05" w:rsidRPr="004E7C21" w:rsidRDefault="00F00F05" w:rsidP="00A63DE3">
            <w:pPr>
              <w:jc w:val="center"/>
              <w:rPr>
                <w:rFonts w:eastAsia="等线"/>
                <w:color w:val="000000"/>
                <w:kern w:val="0"/>
                <w:sz w:val="18"/>
                <w:szCs w:val="18"/>
              </w:rPr>
            </w:pPr>
            <w:r w:rsidRPr="004E7C21">
              <w:rPr>
                <w:rFonts w:eastAsia="等线"/>
                <w:color w:val="000000"/>
                <w:kern w:val="0"/>
                <w:sz w:val="18"/>
                <w:szCs w:val="18"/>
              </w:rPr>
              <w:t>RIN</w:t>
            </w:r>
          </w:p>
        </w:tc>
        <w:tc>
          <w:tcPr>
            <w:tcW w:w="747" w:type="pct"/>
            <w:shd w:val="clear" w:color="auto" w:fill="auto"/>
            <w:vAlign w:val="center"/>
            <w:hideMark/>
          </w:tcPr>
          <w:p w14:paraId="4220165A" w14:textId="77777777" w:rsidR="00F00F05" w:rsidRPr="004E7C21" w:rsidRDefault="00F00F05" w:rsidP="00A63DE3">
            <w:pPr>
              <w:jc w:val="center"/>
              <w:rPr>
                <w:rFonts w:eastAsia="等线"/>
                <w:color w:val="000000"/>
                <w:kern w:val="0"/>
                <w:sz w:val="18"/>
                <w:szCs w:val="18"/>
              </w:rPr>
            </w:pPr>
            <w:r w:rsidRPr="004E7C21">
              <w:rPr>
                <w:rFonts w:eastAsia="等线"/>
                <w:color w:val="000000"/>
                <w:kern w:val="0"/>
                <w:sz w:val="18"/>
                <w:szCs w:val="18"/>
              </w:rPr>
              <w:t>Concentration</w:t>
            </w:r>
          </w:p>
        </w:tc>
        <w:tc>
          <w:tcPr>
            <w:tcW w:w="945" w:type="pct"/>
            <w:shd w:val="clear" w:color="auto" w:fill="auto"/>
            <w:vAlign w:val="center"/>
            <w:hideMark/>
          </w:tcPr>
          <w:p w14:paraId="64064818" w14:textId="77777777" w:rsidR="00F00F05" w:rsidRPr="004E7C21" w:rsidRDefault="00F00F05" w:rsidP="00A63DE3">
            <w:pPr>
              <w:jc w:val="center"/>
              <w:rPr>
                <w:rFonts w:eastAsia="等线"/>
                <w:color w:val="000000"/>
                <w:kern w:val="0"/>
                <w:sz w:val="18"/>
                <w:szCs w:val="18"/>
              </w:rPr>
            </w:pPr>
            <w:r w:rsidRPr="004E7C21">
              <w:rPr>
                <w:rFonts w:eastAsia="等线"/>
                <w:color w:val="000000"/>
                <w:kern w:val="0"/>
                <w:sz w:val="18"/>
                <w:szCs w:val="18"/>
              </w:rPr>
              <w:t>Purity</w:t>
            </w:r>
          </w:p>
        </w:tc>
      </w:tr>
      <w:tr w:rsidR="00CC6229" w:rsidRPr="004E7C21" w14:paraId="2CF86B7D" w14:textId="77777777" w:rsidTr="00CC6229">
        <w:trPr>
          <w:trHeight w:val="20"/>
        </w:trPr>
        <w:tc>
          <w:tcPr>
            <w:tcW w:w="479" w:type="pct"/>
            <w:vMerge w:val="restart"/>
            <w:shd w:val="clear" w:color="auto" w:fill="auto"/>
            <w:vAlign w:val="center"/>
            <w:hideMark/>
          </w:tcPr>
          <w:p w14:paraId="48C46797" w14:textId="77777777" w:rsidR="00F00F05" w:rsidRPr="004E7C21" w:rsidRDefault="00F00F05" w:rsidP="00A63DE3">
            <w:pPr>
              <w:jc w:val="center"/>
              <w:rPr>
                <w:rFonts w:eastAsia="等线"/>
                <w:color w:val="000000"/>
                <w:kern w:val="0"/>
                <w:sz w:val="18"/>
                <w:szCs w:val="18"/>
              </w:rPr>
            </w:pPr>
            <w:r w:rsidRPr="004E7C21">
              <w:rPr>
                <w:rFonts w:eastAsia="等线"/>
                <w:color w:val="000000"/>
                <w:kern w:val="0"/>
                <w:sz w:val="18"/>
                <w:szCs w:val="18"/>
              </w:rPr>
              <w:t>Total RNA sample</w:t>
            </w:r>
          </w:p>
        </w:tc>
        <w:tc>
          <w:tcPr>
            <w:tcW w:w="833" w:type="pct"/>
            <w:shd w:val="clear" w:color="auto" w:fill="auto"/>
            <w:vAlign w:val="center"/>
            <w:hideMark/>
          </w:tcPr>
          <w:p w14:paraId="31C6E89E" w14:textId="77777777" w:rsidR="00F00F05" w:rsidRPr="004E7C21" w:rsidRDefault="00F00F05" w:rsidP="00A63DE3">
            <w:pPr>
              <w:jc w:val="center"/>
              <w:rPr>
                <w:rFonts w:eastAsia="等线"/>
                <w:color w:val="000000"/>
                <w:kern w:val="0"/>
                <w:sz w:val="18"/>
                <w:szCs w:val="18"/>
              </w:rPr>
            </w:pPr>
            <w:r w:rsidRPr="004E7C21">
              <w:rPr>
                <w:rFonts w:eastAsia="等线"/>
                <w:color w:val="000000"/>
                <w:kern w:val="0"/>
                <w:sz w:val="18"/>
                <w:szCs w:val="18"/>
              </w:rPr>
              <w:t>Strongly Recommended</w:t>
            </w:r>
          </w:p>
        </w:tc>
        <w:tc>
          <w:tcPr>
            <w:tcW w:w="499" w:type="pct"/>
            <w:shd w:val="clear" w:color="auto" w:fill="auto"/>
            <w:vAlign w:val="center"/>
            <w:hideMark/>
          </w:tcPr>
          <w:p w14:paraId="36D6CA4B" w14:textId="77777777" w:rsidR="00F00F05" w:rsidRPr="004E7C21" w:rsidRDefault="00F00F05" w:rsidP="00A63DE3">
            <w:pPr>
              <w:jc w:val="center"/>
              <w:rPr>
                <w:rFonts w:eastAsia="等线"/>
                <w:color w:val="000000"/>
                <w:kern w:val="0"/>
                <w:sz w:val="18"/>
                <w:szCs w:val="18"/>
              </w:rPr>
            </w:pPr>
            <w:r w:rsidRPr="004E7C21">
              <w:rPr>
                <w:rFonts w:eastAsia="等线"/>
                <w:color w:val="000000"/>
                <w:kern w:val="0"/>
                <w:sz w:val="18"/>
                <w:szCs w:val="18"/>
              </w:rPr>
              <w:t xml:space="preserve">≥10 </w:t>
            </w:r>
            <w:proofErr w:type="spellStart"/>
            <w:r w:rsidRPr="004E7C21">
              <w:rPr>
                <w:rFonts w:eastAsia="等线"/>
                <w:color w:val="000000"/>
                <w:kern w:val="0"/>
                <w:sz w:val="18"/>
                <w:szCs w:val="18"/>
              </w:rPr>
              <w:t>μg</w:t>
            </w:r>
            <w:proofErr w:type="spellEnd"/>
          </w:p>
        </w:tc>
        <w:tc>
          <w:tcPr>
            <w:tcW w:w="499" w:type="pct"/>
            <w:vAlign w:val="center"/>
          </w:tcPr>
          <w:p w14:paraId="691B715E" w14:textId="77777777" w:rsidR="00F00F05" w:rsidRPr="004E7C21" w:rsidRDefault="00F00F05" w:rsidP="00A63DE3">
            <w:pPr>
              <w:jc w:val="center"/>
              <w:rPr>
                <w:rFonts w:eastAsia="等线"/>
                <w:color w:val="000000"/>
                <w:kern w:val="0"/>
                <w:sz w:val="18"/>
                <w:szCs w:val="18"/>
                <w:highlight w:val="yellow"/>
              </w:rPr>
            </w:pPr>
            <w:r w:rsidRPr="004E7C21">
              <w:rPr>
                <w:rFonts w:eastAsia="等线"/>
                <w:color w:val="000000"/>
                <w:kern w:val="0"/>
                <w:sz w:val="18"/>
                <w:szCs w:val="18"/>
                <w:highlight w:val="yellow"/>
              </w:rPr>
              <w:t>≥20μL</w:t>
            </w:r>
          </w:p>
        </w:tc>
        <w:tc>
          <w:tcPr>
            <w:tcW w:w="998" w:type="pct"/>
            <w:shd w:val="clear" w:color="auto" w:fill="auto"/>
            <w:vAlign w:val="center"/>
            <w:hideMark/>
          </w:tcPr>
          <w:p w14:paraId="5CD8FFFC" w14:textId="77777777" w:rsidR="00F00F05" w:rsidRPr="004E7C21" w:rsidRDefault="00F00F05" w:rsidP="00A63DE3">
            <w:pPr>
              <w:jc w:val="center"/>
              <w:rPr>
                <w:rFonts w:eastAsia="等线"/>
                <w:color w:val="000000"/>
                <w:kern w:val="0"/>
                <w:sz w:val="18"/>
                <w:szCs w:val="18"/>
                <w:highlight w:val="yellow"/>
              </w:rPr>
            </w:pPr>
            <w:r w:rsidRPr="004E7C21">
              <w:rPr>
                <w:rFonts w:eastAsia="等线"/>
                <w:color w:val="000000"/>
                <w:kern w:val="0"/>
                <w:sz w:val="18"/>
                <w:szCs w:val="18"/>
                <w:highlight w:val="yellow"/>
              </w:rPr>
              <w:t>≥7 (Animal)</w:t>
            </w:r>
          </w:p>
          <w:p w14:paraId="0BE1426A" w14:textId="040C5B7F" w:rsidR="00F00F05" w:rsidRPr="004E7C21" w:rsidRDefault="00F00F05" w:rsidP="00A63DE3">
            <w:pPr>
              <w:jc w:val="center"/>
              <w:rPr>
                <w:rFonts w:eastAsia="等线"/>
                <w:color w:val="000000"/>
                <w:kern w:val="0"/>
                <w:sz w:val="18"/>
                <w:szCs w:val="18"/>
                <w:highlight w:val="yellow"/>
              </w:rPr>
            </w:pPr>
            <w:r w:rsidRPr="004E7C21">
              <w:rPr>
                <w:rFonts w:eastAsia="等线"/>
                <w:color w:val="000000"/>
                <w:kern w:val="0"/>
                <w:sz w:val="18"/>
                <w:szCs w:val="18"/>
                <w:highlight w:val="yellow"/>
              </w:rPr>
              <w:t>≥</w:t>
            </w:r>
            <w:r w:rsidR="00CC6229" w:rsidRPr="004E7C21">
              <w:rPr>
                <w:rFonts w:eastAsia="等线"/>
                <w:color w:val="000000"/>
                <w:kern w:val="0"/>
                <w:sz w:val="18"/>
                <w:szCs w:val="18"/>
                <w:highlight w:val="yellow"/>
              </w:rPr>
              <w:t>6.5</w:t>
            </w:r>
            <w:r w:rsidRPr="004E7C21">
              <w:rPr>
                <w:rFonts w:eastAsia="等线"/>
                <w:color w:val="000000"/>
                <w:kern w:val="0"/>
                <w:sz w:val="18"/>
                <w:szCs w:val="18"/>
                <w:highlight w:val="yellow"/>
              </w:rPr>
              <w:t xml:space="preserve"> (Plant</w:t>
            </w:r>
            <w:r w:rsidR="00CC6229" w:rsidRPr="004E7C21">
              <w:rPr>
                <w:rFonts w:eastAsia="等线"/>
                <w:color w:val="000000"/>
                <w:kern w:val="0"/>
                <w:sz w:val="18"/>
                <w:szCs w:val="18"/>
                <w:highlight w:val="yellow"/>
              </w:rPr>
              <w:t>/Fungi</w:t>
            </w:r>
            <w:r w:rsidRPr="004E7C21">
              <w:rPr>
                <w:rFonts w:eastAsia="等线"/>
                <w:color w:val="000000"/>
                <w:kern w:val="0"/>
                <w:sz w:val="18"/>
                <w:szCs w:val="18"/>
                <w:highlight w:val="yellow"/>
              </w:rPr>
              <w:t>)</w:t>
            </w:r>
          </w:p>
        </w:tc>
        <w:tc>
          <w:tcPr>
            <w:tcW w:w="747" w:type="pct"/>
            <w:vMerge w:val="restart"/>
            <w:shd w:val="clear" w:color="auto" w:fill="auto"/>
            <w:vAlign w:val="center"/>
            <w:hideMark/>
          </w:tcPr>
          <w:p w14:paraId="5BBD8425" w14:textId="77777777" w:rsidR="00F00F05" w:rsidRPr="004E7C21" w:rsidRDefault="00F00F05" w:rsidP="00A63DE3">
            <w:pPr>
              <w:jc w:val="center"/>
              <w:rPr>
                <w:rFonts w:eastAsia="等线"/>
                <w:color w:val="000000"/>
                <w:kern w:val="0"/>
                <w:sz w:val="18"/>
                <w:szCs w:val="18"/>
              </w:rPr>
            </w:pPr>
            <w:r w:rsidRPr="004E7C21">
              <w:rPr>
                <w:rFonts w:eastAsia="等线"/>
                <w:color w:val="000000"/>
                <w:kern w:val="0"/>
                <w:sz w:val="18"/>
                <w:szCs w:val="18"/>
              </w:rPr>
              <w:t>≥20ng/</w:t>
            </w:r>
            <w:proofErr w:type="spellStart"/>
            <w:r w:rsidRPr="004E7C21">
              <w:rPr>
                <w:rFonts w:eastAsia="等线"/>
                <w:color w:val="333333"/>
                <w:kern w:val="0"/>
                <w:sz w:val="18"/>
                <w:szCs w:val="18"/>
              </w:rPr>
              <w:t>μL</w:t>
            </w:r>
            <w:proofErr w:type="spellEnd"/>
          </w:p>
        </w:tc>
        <w:tc>
          <w:tcPr>
            <w:tcW w:w="945" w:type="pct"/>
            <w:vMerge w:val="restart"/>
            <w:shd w:val="clear" w:color="auto" w:fill="auto"/>
            <w:vAlign w:val="center"/>
            <w:hideMark/>
          </w:tcPr>
          <w:p w14:paraId="10835CA8" w14:textId="77777777" w:rsidR="00F00F05" w:rsidRPr="004E7C21" w:rsidRDefault="00F00F05" w:rsidP="00A63DE3">
            <w:pPr>
              <w:jc w:val="center"/>
              <w:rPr>
                <w:rFonts w:eastAsia="等线"/>
                <w:color w:val="000000"/>
                <w:kern w:val="0"/>
                <w:sz w:val="18"/>
                <w:szCs w:val="18"/>
              </w:rPr>
            </w:pPr>
            <w:r w:rsidRPr="004E7C21">
              <w:rPr>
                <w:rFonts w:eastAsia="等线"/>
                <w:color w:val="000000"/>
                <w:kern w:val="0"/>
                <w:sz w:val="18"/>
                <w:szCs w:val="18"/>
              </w:rPr>
              <w:t>OD260/280&gt;2.0</w:t>
            </w:r>
          </w:p>
          <w:p w14:paraId="1A864B03" w14:textId="77777777" w:rsidR="00F00F05" w:rsidRPr="004E7C21" w:rsidRDefault="00F00F05" w:rsidP="00A63DE3">
            <w:pPr>
              <w:jc w:val="center"/>
              <w:rPr>
                <w:rFonts w:eastAsia="等线"/>
                <w:color w:val="000000"/>
                <w:kern w:val="0"/>
                <w:sz w:val="18"/>
                <w:szCs w:val="18"/>
              </w:rPr>
            </w:pPr>
            <w:r w:rsidRPr="004E7C21">
              <w:rPr>
                <w:rFonts w:eastAsia="等线"/>
                <w:color w:val="000000"/>
                <w:kern w:val="0"/>
                <w:sz w:val="18"/>
                <w:szCs w:val="18"/>
              </w:rPr>
              <w:t>No degradation or DNA contamination</w:t>
            </w:r>
          </w:p>
        </w:tc>
      </w:tr>
      <w:tr w:rsidR="00CC6229" w:rsidRPr="004E7C21" w14:paraId="24DE0DCC" w14:textId="77777777" w:rsidTr="00CC6229">
        <w:trPr>
          <w:trHeight w:val="20"/>
        </w:trPr>
        <w:tc>
          <w:tcPr>
            <w:tcW w:w="479" w:type="pct"/>
            <w:vMerge/>
            <w:vAlign w:val="center"/>
            <w:hideMark/>
          </w:tcPr>
          <w:p w14:paraId="51405321" w14:textId="77777777" w:rsidR="00F00F05" w:rsidRPr="004E7C21" w:rsidRDefault="00F00F05" w:rsidP="00A63DE3">
            <w:pPr>
              <w:jc w:val="center"/>
              <w:rPr>
                <w:rFonts w:eastAsia="等线"/>
                <w:color w:val="000000"/>
                <w:kern w:val="0"/>
                <w:sz w:val="18"/>
                <w:szCs w:val="18"/>
              </w:rPr>
            </w:pPr>
          </w:p>
        </w:tc>
        <w:tc>
          <w:tcPr>
            <w:tcW w:w="833" w:type="pct"/>
            <w:shd w:val="clear" w:color="auto" w:fill="auto"/>
            <w:vAlign w:val="center"/>
            <w:hideMark/>
          </w:tcPr>
          <w:p w14:paraId="2BC20616" w14:textId="77777777" w:rsidR="00F00F05" w:rsidRPr="004E7C21" w:rsidRDefault="00F00F05" w:rsidP="00A63DE3">
            <w:pPr>
              <w:jc w:val="center"/>
              <w:rPr>
                <w:rFonts w:eastAsia="等线"/>
                <w:color w:val="000000"/>
                <w:kern w:val="0"/>
                <w:sz w:val="18"/>
                <w:szCs w:val="18"/>
              </w:rPr>
            </w:pPr>
            <w:r w:rsidRPr="004E7C21">
              <w:rPr>
                <w:rFonts w:eastAsia="等线"/>
                <w:color w:val="000000"/>
                <w:kern w:val="0"/>
                <w:sz w:val="18"/>
                <w:szCs w:val="18"/>
              </w:rPr>
              <w:t>Required</w:t>
            </w:r>
          </w:p>
        </w:tc>
        <w:tc>
          <w:tcPr>
            <w:tcW w:w="499" w:type="pct"/>
            <w:shd w:val="clear" w:color="auto" w:fill="auto"/>
            <w:vAlign w:val="center"/>
            <w:hideMark/>
          </w:tcPr>
          <w:p w14:paraId="4D703F73" w14:textId="77777777" w:rsidR="00F00F05" w:rsidRPr="004E7C21" w:rsidRDefault="00F00F05" w:rsidP="00A63DE3">
            <w:pPr>
              <w:jc w:val="center"/>
              <w:rPr>
                <w:rFonts w:eastAsia="等线"/>
                <w:color w:val="000000"/>
                <w:kern w:val="0"/>
                <w:sz w:val="18"/>
                <w:szCs w:val="18"/>
              </w:rPr>
            </w:pPr>
            <w:r w:rsidRPr="004E7C21">
              <w:rPr>
                <w:rFonts w:eastAsia="等线"/>
                <w:color w:val="000000"/>
                <w:kern w:val="0"/>
                <w:sz w:val="18"/>
                <w:szCs w:val="18"/>
              </w:rPr>
              <w:t xml:space="preserve">≥5 </w:t>
            </w:r>
            <w:proofErr w:type="spellStart"/>
            <w:r w:rsidRPr="004E7C21">
              <w:rPr>
                <w:rFonts w:eastAsia="等线"/>
                <w:color w:val="000000"/>
                <w:kern w:val="0"/>
                <w:sz w:val="18"/>
                <w:szCs w:val="18"/>
              </w:rPr>
              <w:t>μg</w:t>
            </w:r>
            <w:proofErr w:type="spellEnd"/>
          </w:p>
        </w:tc>
        <w:tc>
          <w:tcPr>
            <w:tcW w:w="499" w:type="pct"/>
            <w:vAlign w:val="center"/>
          </w:tcPr>
          <w:p w14:paraId="663F073A" w14:textId="77777777" w:rsidR="00F00F05" w:rsidRPr="004E7C21" w:rsidRDefault="00F00F05" w:rsidP="00A63DE3">
            <w:pPr>
              <w:jc w:val="center"/>
              <w:rPr>
                <w:rFonts w:eastAsia="等线"/>
                <w:color w:val="000000"/>
                <w:kern w:val="0"/>
                <w:sz w:val="18"/>
                <w:szCs w:val="18"/>
                <w:highlight w:val="yellow"/>
              </w:rPr>
            </w:pPr>
            <w:r w:rsidRPr="004E7C21">
              <w:rPr>
                <w:rFonts w:eastAsia="等线"/>
                <w:color w:val="000000"/>
                <w:kern w:val="0"/>
                <w:sz w:val="18"/>
                <w:szCs w:val="18"/>
                <w:highlight w:val="yellow"/>
              </w:rPr>
              <w:t>≥20μL</w:t>
            </w:r>
          </w:p>
        </w:tc>
        <w:tc>
          <w:tcPr>
            <w:tcW w:w="998" w:type="pct"/>
            <w:shd w:val="clear" w:color="auto" w:fill="auto"/>
            <w:vAlign w:val="center"/>
            <w:hideMark/>
          </w:tcPr>
          <w:p w14:paraId="1B051DDB" w14:textId="77777777" w:rsidR="00F00F05" w:rsidRPr="004E7C21" w:rsidRDefault="00F00F05" w:rsidP="00A63DE3">
            <w:pPr>
              <w:jc w:val="center"/>
              <w:rPr>
                <w:rFonts w:eastAsia="等线"/>
                <w:color w:val="000000"/>
                <w:kern w:val="0"/>
                <w:sz w:val="18"/>
                <w:szCs w:val="18"/>
                <w:highlight w:val="yellow"/>
              </w:rPr>
            </w:pPr>
            <w:r w:rsidRPr="004E7C21">
              <w:rPr>
                <w:rFonts w:eastAsia="等线"/>
                <w:color w:val="000000"/>
                <w:kern w:val="0"/>
                <w:sz w:val="18"/>
                <w:szCs w:val="18"/>
                <w:highlight w:val="yellow"/>
              </w:rPr>
              <w:t>≥7</w:t>
            </w:r>
          </w:p>
          <w:p w14:paraId="2E570F9C" w14:textId="77777777" w:rsidR="00F00F05" w:rsidRPr="004E7C21" w:rsidRDefault="00F00F05" w:rsidP="00A63DE3">
            <w:pPr>
              <w:jc w:val="center"/>
              <w:rPr>
                <w:rFonts w:eastAsia="等线"/>
                <w:color w:val="000000"/>
                <w:kern w:val="0"/>
                <w:sz w:val="18"/>
                <w:szCs w:val="18"/>
                <w:highlight w:val="yellow"/>
              </w:rPr>
            </w:pPr>
            <w:r w:rsidRPr="004E7C21">
              <w:rPr>
                <w:rFonts w:eastAsia="等线"/>
                <w:color w:val="000000"/>
                <w:kern w:val="0"/>
                <w:sz w:val="18"/>
                <w:szCs w:val="18"/>
                <w:highlight w:val="yellow"/>
              </w:rPr>
              <w:t>(Animal)</w:t>
            </w:r>
          </w:p>
          <w:p w14:paraId="5CFE9E39" w14:textId="17D86E19" w:rsidR="00F00F05" w:rsidRPr="004E7C21" w:rsidRDefault="00F00F05" w:rsidP="00A63DE3">
            <w:pPr>
              <w:jc w:val="center"/>
              <w:rPr>
                <w:rFonts w:eastAsia="等线"/>
                <w:color w:val="000000"/>
                <w:kern w:val="0"/>
                <w:sz w:val="18"/>
                <w:szCs w:val="18"/>
                <w:highlight w:val="yellow"/>
              </w:rPr>
            </w:pPr>
            <w:r w:rsidRPr="004E7C21">
              <w:rPr>
                <w:rFonts w:eastAsia="等线"/>
                <w:color w:val="000000"/>
                <w:kern w:val="0"/>
                <w:sz w:val="18"/>
                <w:szCs w:val="18"/>
                <w:highlight w:val="yellow"/>
              </w:rPr>
              <w:t>≥</w:t>
            </w:r>
            <w:r w:rsidR="00CC6229" w:rsidRPr="004E7C21">
              <w:rPr>
                <w:rFonts w:eastAsia="等线"/>
                <w:color w:val="000000"/>
                <w:kern w:val="0"/>
                <w:sz w:val="18"/>
                <w:szCs w:val="18"/>
                <w:highlight w:val="yellow"/>
              </w:rPr>
              <w:t>6.5</w:t>
            </w:r>
            <w:r w:rsidRPr="004E7C21">
              <w:rPr>
                <w:rFonts w:eastAsia="等线"/>
                <w:color w:val="000000"/>
                <w:kern w:val="0"/>
                <w:sz w:val="18"/>
                <w:szCs w:val="18"/>
                <w:highlight w:val="yellow"/>
              </w:rPr>
              <w:t xml:space="preserve"> (Plant</w:t>
            </w:r>
            <w:r w:rsidR="00CC6229" w:rsidRPr="004E7C21">
              <w:rPr>
                <w:rFonts w:eastAsia="等线"/>
                <w:color w:val="000000"/>
                <w:kern w:val="0"/>
                <w:sz w:val="18"/>
                <w:szCs w:val="18"/>
                <w:highlight w:val="yellow"/>
              </w:rPr>
              <w:t>/Fungi</w:t>
            </w:r>
            <w:r w:rsidRPr="004E7C21">
              <w:rPr>
                <w:rFonts w:eastAsia="等线"/>
                <w:color w:val="000000"/>
                <w:kern w:val="0"/>
                <w:sz w:val="18"/>
                <w:szCs w:val="18"/>
                <w:highlight w:val="yellow"/>
              </w:rPr>
              <w:t>)</w:t>
            </w:r>
          </w:p>
        </w:tc>
        <w:tc>
          <w:tcPr>
            <w:tcW w:w="747" w:type="pct"/>
            <w:vMerge/>
            <w:vAlign w:val="center"/>
            <w:hideMark/>
          </w:tcPr>
          <w:p w14:paraId="2F08E6A5" w14:textId="77777777" w:rsidR="00F00F05" w:rsidRPr="004E7C21" w:rsidRDefault="00F00F05" w:rsidP="00A63DE3">
            <w:pPr>
              <w:jc w:val="center"/>
              <w:rPr>
                <w:rFonts w:eastAsia="等线"/>
                <w:color w:val="000000"/>
                <w:kern w:val="0"/>
                <w:sz w:val="18"/>
                <w:szCs w:val="18"/>
              </w:rPr>
            </w:pPr>
          </w:p>
        </w:tc>
        <w:tc>
          <w:tcPr>
            <w:tcW w:w="945" w:type="pct"/>
            <w:vMerge/>
            <w:shd w:val="clear" w:color="auto" w:fill="auto"/>
            <w:vAlign w:val="center"/>
            <w:hideMark/>
          </w:tcPr>
          <w:p w14:paraId="03851E0A" w14:textId="77777777" w:rsidR="00F00F05" w:rsidRPr="004E7C21" w:rsidRDefault="00F00F05" w:rsidP="00A63DE3">
            <w:pPr>
              <w:jc w:val="center"/>
              <w:rPr>
                <w:rFonts w:eastAsia="等线"/>
                <w:color w:val="000000"/>
                <w:kern w:val="0"/>
                <w:sz w:val="18"/>
                <w:szCs w:val="18"/>
              </w:rPr>
            </w:pPr>
          </w:p>
        </w:tc>
      </w:tr>
    </w:tbl>
    <w:p w14:paraId="7D49D9F8" w14:textId="153BF436" w:rsidR="00F00F05" w:rsidRPr="004E7C21" w:rsidRDefault="00F00F05" w:rsidP="002D7B2E">
      <w:pPr>
        <w:rPr>
          <w:color w:val="000000" w:themeColor="text1"/>
          <w:szCs w:val="21"/>
          <w:shd w:val="clear" w:color="auto" w:fill="FFFFFF"/>
        </w:rPr>
      </w:pPr>
    </w:p>
    <w:p w14:paraId="38146B7F" w14:textId="77777777" w:rsidR="00F00F05" w:rsidRPr="004E7C21" w:rsidRDefault="00F00F05" w:rsidP="002D7B2E">
      <w:pPr>
        <w:rPr>
          <w:color w:val="000000" w:themeColor="text1"/>
          <w:szCs w:val="21"/>
          <w:shd w:val="clear" w:color="auto" w:fill="FFFFFF"/>
        </w:rPr>
      </w:pPr>
    </w:p>
    <w:p w14:paraId="14D529CB" w14:textId="75FCC621" w:rsidR="002D7B2E" w:rsidRPr="004E7C21" w:rsidRDefault="002D7B2E" w:rsidP="002D7B2E">
      <w:pPr>
        <w:rPr>
          <w:color w:val="000000" w:themeColor="text1"/>
          <w:szCs w:val="21"/>
          <w:shd w:val="clear" w:color="auto" w:fill="FFFFFF"/>
        </w:rPr>
      </w:pPr>
      <w:r w:rsidRPr="004E7C21">
        <w:rPr>
          <w:color w:val="000000" w:themeColor="text1"/>
          <w:szCs w:val="21"/>
          <w:shd w:val="clear" w:color="auto" w:fill="FFFFFF"/>
        </w:rPr>
        <w:t xml:space="preserve">Note: </w:t>
      </w:r>
    </w:p>
    <w:p w14:paraId="50B10C04" w14:textId="77777777" w:rsidR="002D7B2E" w:rsidRPr="004E7C21" w:rsidRDefault="002D7B2E" w:rsidP="002D7B2E">
      <w:pPr>
        <w:pStyle w:val="ListParagraph"/>
        <w:numPr>
          <w:ilvl w:val="0"/>
          <w:numId w:val="10"/>
        </w:numPr>
        <w:ind w:left="360"/>
        <w:rPr>
          <w:rFonts w:ascii="Times New Roman" w:hAnsi="Times New Roman" w:cs="Times New Roman"/>
          <w:color w:val="000000" w:themeColor="text1"/>
          <w:sz w:val="21"/>
          <w:szCs w:val="21"/>
          <w:shd w:val="clear" w:color="auto" w:fill="FFFFFF"/>
        </w:rPr>
      </w:pPr>
      <w:r w:rsidRPr="004E7C21">
        <w:rPr>
          <w:rFonts w:ascii="Times New Roman" w:hAnsi="Times New Roman" w:cs="Times New Roman"/>
          <w:color w:val="000000" w:themeColor="text1"/>
          <w:sz w:val="21"/>
          <w:szCs w:val="21"/>
          <w:shd w:val="clear" w:color="auto" w:fill="FFFFFF"/>
        </w:rPr>
        <w:t>Samples not meeting these specifications can be designated by the customers as to be processed “at risk”. Novogene have rich experience with samples ≥200ng and if library preparation failed, only the cost for library preparation will be charged. The turnaround time could be extend depending on circumstance.</w:t>
      </w:r>
    </w:p>
    <w:p w14:paraId="3326C2EE" w14:textId="77777777" w:rsidR="002D7B2E" w:rsidRPr="004E7C21" w:rsidRDefault="002D7B2E" w:rsidP="002D7B2E">
      <w:pPr>
        <w:pStyle w:val="ListParagraph"/>
        <w:numPr>
          <w:ilvl w:val="0"/>
          <w:numId w:val="10"/>
        </w:numPr>
        <w:ind w:left="360"/>
        <w:rPr>
          <w:rFonts w:ascii="Times New Roman" w:hAnsi="Times New Roman" w:cs="Times New Roman"/>
          <w:color w:val="000000" w:themeColor="text1"/>
          <w:sz w:val="21"/>
          <w:szCs w:val="21"/>
          <w:shd w:val="clear" w:color="auto" w:fill="FFFFFF"/>
        </w:rPr>
      </w:pPr>
      <w:r w:rsidRPr="004E7C21">
        <w:rPr>
          <w:rFonts w:ascii="Times New Roman" w:hAnsi="Times New Roman" w:cs="Times New Roman"/>
          <w:color w:val="000000" w:themeColor="text1"/>
          <w:sz w:val="21"/>
          <w:szCs w:val="21"/>
          <w:shd w:val="clear" w:color="auto" w:fill="FFFFFF"/>
        </w:rPr>
        <w:t>The above-mentioned sample requirement is for post-QC samples. Please send us excess samples to account for nucleic acid used for QC experiments.</w:t>
      </w:r>
    </w:p>
    <w:p w14:paraId="7110F741" w14:textId="73396D10" w:rsidR="002D7B2E" w:rsidRPr="004E7C21" w:rsidRDefault="002D7B2E" w:rsidP="002D7B2E">
      <w:pPr>
        <w:pStyle w:val="ListParagraph"/>
        <w:numPr>
          <w:ilvl w:val="0"/>
          <w:numId w:val="10"/>
        </w:numPr>
        <w:ind w:left="360"/>
        <w:rPr>
          <w:rFonts w:ascii="Times New Roman" w:hAnsi="Times New Roman" w:cs="Times New Roman"/>
          <w:color w:val="000000" w:themeColor="text1"/>
          <w:sz w:val="21"/>
          <w:szCs w:val="21"/>
          <w:shd w:val="clear" w:color="auto" w:fill="FFFFFF"/>
        </w:rPr>
      </w:pPr>
      <w:r w:rsidRPr="004E7C21">
        <w:rPr>
          <w:rFonts w:ascii="Times New Roman" w:hAnsi="Times New Roman" w:cs="Times New Roman"/>
          <w:color w:val="000000" w:themeColor="text1"/>
          <w:sz w:val="21"/>
          <w:szCs w:val="21"/>
          <w:shd w:val="clear" w:color="auto" w:fill="FFFFFF"/>
        </w:rPr>
        <w:t>If the customer choose</w:t>
      </w:r>
      <w:r w:rsidR="001F45DB" w:rsidRPr="004E7C21">
        <w:rPr>
          <w:rFonts w:ascii="Times New Roman" w:hAnsi="Times New Roman" w:cs="Times New Roman"/>
          <w:color w:val="000000" w:themeColor="text1"/>
          <w:sz w:val="21"/>
          <w:szCs w:val="21"/>
          <w:shd w:val="clear" w:color="auto" w:fill="FFFFFF"/>
        </w:rPr>
        <w:t>s</w:t>
      </w:r>
      <w:r w:rsidRPr="004E7C21">
        <w:rPr>
          <w:rFonts w:ascii="Times New Roman" w:hAnsi="Times New Roman" w:cs="Times New Roman"/>
          <w:color w:val="000000" w:themeColor="text1"/>
          <w:sz w:val="21"/>
          <w:szCs w:val="21"/>
          <w:shd w:val="clear" w:color="auto" w:fill="FFFFFF"/>
        </w:rPr>
        <w:t xml:space="preserve"> to opt out certain procedures in Novogene standard QC pipeline, the samples will be graded as “Hold” or “Fail”.</w:t>
      </w:r>
    </w:p>
    <w:p w14:paraId="339092BA" w14:textId="0A354123" w:rsidR="002F66BA" w:rsidRDefault="002D7B2E" w:rsidP="002F66BA">
      <w:pPr>
        <w:pStyle w:val="ListParagraph"/>
        <w:numPr>
          <w:ilvl w:val="0"/>
          <w:numId w:val="10"/>
        </w:numPr>
        <w:ind w:left="360"/>
        <w:rPr>
          <w:rFonts w:ascii="Times New Roman" w:hAnsi="Times New Roman" w:cs="Times New Roman"/>
          <w:color w:val="000000" w:themeColor="text1"/>
          <w:sz w:val="21"/>
          <w:szCs w:val="21"/>
          <w:shd w:val="clear" w:color="auto" w:fill="FFFFFF"/>
        </w:rPr>
      </w:pPr>
      <w:r w:rsidRPr="004E7C21">
        <w:rPr>
          <w:rFonts w:ascii="Times New Roman" w:hAnsi="Times New Roman" w:cs="Times New Roman"/>
          <w:color w:val="000000" w:themeColor="text1"/>
          <w:sz w:val="21"/>
          <w:szCs w:val="21"/>
          <w:shd w:val="clear" w:color="auto" w:fill="FFFFFF"/>
        </w:rPr>
        <w:t>Special samples such as FFPE RNA, amplified cDNA samples will be subjected to different QC standards as appeared on the final QC report sent by Novogene.</w:t>
      </w:r>
    </w:p>
    <w:p w14:paraId="381090B1" w14:textId="77777777" w:rsidR="000E644B" w:rsidRPr="004E7C21" w:rsidRDefault="000E644B" w:rsidP="000E644B">
      <w:pPr>
        <w:pStyle w:val="ListParagraph"/>
        <w:ind w:left="360"/>
        <w:rPr>
          <w:rFonts w:ascii="Times New Roman" w:hAnsi="Times New Roman" w:cs="Times New Roman"/>
          <w:color w:val="000000" w:themeColor="text1"/>
          <w:sz w:val="21"/>
          <w:szCs w:val="21"/>
          <w:shd w:val="clear" w:color="auto" w:fill="FFFFFF"/>
        </w:rPr>
      </w:pPr>
    </w:p>
    <w:p w14:paraId="534F1859" w14:textId="1A1F45C3" w:rsidR="00684F54" w:rsidRPr="004E7C21" w:rsidRDefault="002F66BA" w:rsidP="00684F54">
      <w:pPr>
        <w:pStyle w:val="ListParagraph"/>
        <w:numPr>
          <w:ilvl w:val="0"/>
          <w:numId w:val="5"/>
        </w:numPr>
        <w:rPr>
          <w:rFonts w:ascii="Times New Roman" w:hAnsi="Times New Roman" w:cs="Times New Roman"/>
          <w:color w:val="000000" w:themeColor="text1"/>
          <w:sz w:val="21"/>
          <w:szCs w:val="21"/>
          <w:highlight w:val="yellow"/>
          <w:shd w:val="clear" w:color="auto" w:fill="FFFFFF"/>
        </w:rPr>
      </w:pPr>
      <w:r w:rsidRPr="004E7C21">
        <w:rPr>
          <w:rFonts w:ascii="Times New Roman" w:hAnsi="Times New Roman" w:cs="Times New Roman"/>
          <w:color w:val="000000" w:themeColor="text1"/>
          <w:sz w:val="21"/>
          <w:szCs w:val="21"/>
          <w:highlight w:val="yellow"/>
          <w:shd w:val="clear" w:color="auto" w:fill="FFFFFF"/>
        </w:rPr>
        <w:t>Bioinformatics Analysis</w:t>
      </w:r>
    </w:p>
    <w:tbl>
      <w:tblPr>
        <w:tblW w:w="5000" w:type="pct"/>
        <w:jc w:val="center"/>
        <w:tblCellMar>
          <w:top w:w="15" w:type="dxa"/>
          <w:bottom w:w="15" w:type="dxa"/>
        </w:tblCellMar>
        <w:tblLook w:val="04A0" w:firstRow="1" w:lastRow="0" w:firstColumn="1" w:lastColumn="0" w:noHBand="0" w:noVBand="1"/>
      </w:tblPr>
      <w:tblGrid>
        <w:gridCol w:w="8522"/>
      </w:tblGrid>
      <w:tr w:rsidR="00684F54" w:rsidRPr="004E7C21" w14:paraId="4A478294" w14:textId="77777777" w:rsidTr="00937191">
        <w:trPr>
          <w:trHeight w:val="285"/>
          <w:jc w:val="center"/>
        </w:trPr>
        <w:tc>
          <w:tcPr>
            <w:tcW w:w="5000" w:type="pct"/>
            <w:tcBorders>
              <w:top w:val="single" w:sz="4" w:space="0" w:color="auto"/>
              <w:left w:val="single" w:sz="4" w:space="0" w:color="auto"/>
              <w:bottom w:val="single" w:sz="4" w:space="0" w:color="auto"/>
              <w:right w:val="single" w:sz="4" w:space="0" w:color="auto"/>
            </w:tcBorders>
            <w:shd w:val="clear" w:color="000000" w:fill="92D050"/>
            <w:vAlign w:val="bottom"/>
            <w:hideMark/>
          </w:tcPr>
          <w:p w14:paraId="402AF00A" w14:textId="77777777" w:rsidR="00684F54" w:rsidRPr="004E7C21" w:rsidRDefault="00684F54" w:rsidP="00275FC3">
            <w:pPr>
              <w:jc w:val="center"/>
              <w:rPr>
                <w:b/>
                <w:szCs w:val="21"/>
              </w:rPr>
            </w:pPr>
            <w:r w:rsidRPr="000E644B">
              <w:rPr>
                <w:b/>
                <w:szCs w:val="21"/>
                <w:highlight w:val="yellow"/>
              </w:rPr>
              <w:t>Data quality control</w:t>
            </w:r>
          </w:p>
        </w:tc>
      </w:tr>
      <w:tr w:rsidR="00684F54" w:rsidRPr="004E7C21" w14:paraId="4576C3F0" w14:textId="77777777" w:rsidTr="00937191">
        <w:trPr>
          <w:trHeight w:val="285"/>
          <w:jc w:val="center"/>
        </w:trPr>
        <w:tc>
          <w:tcPr>
            <w:tcW w:w="5000" w:type="pct"/>
            <w:tcBorders>
              <w:top w:val="single" w:sz="4" w:space="0" w:color="auto"/>
              <w:left w:val="single" w:sz="4" w:space="0" w:color="auto"/>
              <w:bottom w:val="single" w:sz="4" w:space="0" w:color="auto"/>
              <w:right w:val="single" w:sz="4" w:space="0" w:color="auto"/>
            </w:tcBorders>
            <w:vAlign w:val="bottom"/>
            <w:hideMark/>
          </w:tcPr>
          <w:p w14:paraId="34694487" w14:textId="77777777" w:rsidR="00684F54" w:rsidRPr="004E7C21" w:rsidRDefault="00684F54" w:rsidP="00275FC3">
            <w:pPr>
              <w:jc w:val="left"/>
              <w:rPr>
                <w:szCs w:val="21"/>
              </w:rPr>
            </w:pPr>
            <w:r w:rsidRPr="004E7C21">
              <w:rPr>
                <w:szCs w:val="21"/>
              </w:rPr>
              <w:t>Distribution of Sequencing Quality</w:t>
            </w:r>
          </w:p>
        </w:tc>
      </w:tr>
      <w:tr w:rsidR="00684F54" w:rsidRPr="004E7C21" w14:paraId="6EDDD388" w14:textId="77777777" w:rsidTr="00937191">
        <w:trPr>
          <w:trHeight w:val="285"/>
          <w:jc w:val="center"/>
        </w:trPr>
        <w:tc>
          <w:tcPr>
            <w:tcW w:w="5000" w:type="pct"/>
            <w:tcBorders>
              <w:top w:val="single" w:sz="4" w:space="0" w:color="auto"/>
              <w:left w:val="single" w:sz="4" w:space="0" w:color="auto"/>
              <w:bottom w:val="single" w:sz="4" w:space="0" w:color="auto"/>
              <w:right w:val="single" w:sz="4" w:space="0" w:color="auto"/>
            </w:tcBorders>
            <w:vAlign w:val="bottom"/>
            <w:hideMark/>
          </w:tcPr>
          <w:p w14:paraId="7847A04E" w14:textId="77777777" w:rsidR="00684F54" w:rsidRPr="004E7C21" w:rsidRDefault="00684F54" w:rsidP="00275FC3">
            <w:pPr>
              <w:jc w:val="left"/>
              <w:rPr>
                <w:szCs w:val="21"/>
              </w:rPr>
            </w:pPr>
            <w:r w:rsidRPr="004E7C21">
              <w:rPr>
                <w:szCs w:val="21"/>
              </w:rPr>
              <w:t>Distribution of Sequencing Error Rate</w:t>
            </w:r>
          </w:p>
        </w:tc>
      </w:tr>
      <w:tr w:rsidR="00684F54" w:rsidRPr="004E7C21" w14:paraId="28EC96CD" w14:textId="77777777" w:rsidTr="00937191">
        <w:trPr>
          <w:trHeight w:val="285"/>
          <w:jc w:val="center"/>
        </w:trPr>
        <w:tc>
          <w:tcPr>
            <w:tcW w:w="5000" w:type="pct"/>
            <w:tcBorders>
              <w:top w:val="single" w:sz="4" w:space="0" w:color="auto"/>
              <w:left w:val="single" w:sz="4" w:space="0" w:color="auto"/>
              <w:bottom w:val="single" w:sz="4" w:space="0" w:color="auto"/>
              <w:right w:val="single" w:sz="4" w:space="0" w:color="auto"/>
            </w:tcBorders>
            <w:vAlign w:val="bottom"/>
            <w:hideMark/>
          </w:tcPr>
          <w:p w14:paraId="4F090AB5" w14:textId="77777777" w:rsidR="00684F54" w:rsidRPr="004E7C21" w:rsidRDefault="00684F54" w:rsidP="00275FC3">
            <w:pPr>
              <w:jc w:val="left"/>
              <w:rPr>
                <w:szCs w:val="21"/>
              </w:rPr>
            </w:pPr>
            <w:r w:rsidRPr="004E7C21">
              <w:rPr>
                <w:szCs w:val="21"/>
              </w:rPr>
              <w:t>Distribution of A/T/G/C Base</w:t>
            </w:r>
          </w:p>
        </w:tc>
      </w:tr>
      <w:tr w:rsidR="00684F54" w:rsidRPr="004E7C21" w14:paraId="23477638" w14:textId="77777777" w:rsidTr="00937191">
        <w:trPr>
          <w:trHeight w:val="285"/>
          <w:jc w:val="center"/>
        </w:trPr>
        <w:tc>
          <w:tcPr>
            <w:tcW w:w="5000" w:type="pct"/>
            <w:tcBorders>
              <w:top w:val="single" w:sz="4" w:space="0" w:color="auto"/>
              <w:left w:val="single" w:sz="4" w:space="0" w:color="auto"/>
              <w:bottom w:val="single" w:sz="4" w:space="0" w:color="auto"/>
              <w:right w:val="single" w:sz="4" w:space="0" w:color="auto"/>
            </w:tcBorders>
            <w:vAlign w:val="bottom"/>
          </w:tcPr>
          <w:p w14:paraId="1761F02C" w14:textId="77777777" w:rsidR="00684F54" w:rsidRPr="004E7C21" w:rsidRDefault="00684F54" w:rsidP="00275FC3">
            <w:pPr>
              <w:jc w:val="left"/>
              <w:rPr>
                <w:szCs w:val="21"/>
              </w:rPr>
            </w:pPr>
            <w:r w:rsidRPr="004E7C21">
              <w:rPr>
                <w:szCs w:val="21"/>
              </w:rPr>
              <w:t>Statistic Summary of Sequencing Quality. Including amount of data output, error rate, Q30 and GC content, etc.</w:t>
            </w:r>
          </w:p>
        </w:tc>
      </w:tr>
    </w:tbl>
    <w:p w14:paraId="609145AD" w14:textId="77777777" w:rsidR="00684F54" w:rsidRPr="004E7C21" w:rsidRDefault="00684F54" w:rsidP="00684F54">
      <w:pPr>
        <w:rPr>
          <w:color w:val="000000" w:themeColor="text1"/>
          <w:szCs w:val="21"/>
          <w:highlight w:val="yellow"/>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36"/>
        <w:gridCol w:w="5986"/>
      </w:tblGrid>
      <w:tr w:rsidR="00D07EC6" w:rsidRPr="004E7C21" w14:paraId="42D56923" w14:textId="77777777" w:rsidTr="00DD7F15">
        <w:trPr>
          <w:trHeight w:val="255"/>
        </w:trPr>
        <w:tc>
          <w:tcPr>
            <w:tcW w:w="5000" w:type="pct"/>
            <w:gridSpan w:val="2"/>
            <w:shd w:val="clear" w:color="auto" w:fill="92D050"/>
            <w:tcMar>
              <w:top w:w="0" w:type="dxa"/>
              <w:left w:w="108" w:type="dxa"/>
              <w:bottom w:w="0" w:type="dxa"/>
              <w:right w:w="108" w:type="dxa"/>
            </w:tcMar>
            <w:vAlign w:val="center"/>
          </w:tcPr>
          <w:p w14:paraId="2BFDCE05" w14:textId="77777777" w:rsidR="00D07EC6" w:rsidRPr="004E7C21" w:rsidRDefault="00D07EC6" w:rsidP="00DD7F15">
            <w:pPr>
              <w:spacing w:before="100" w:beforeAutospacing="1" w:after="100" w:afterAutospacing="1" w:line="240" w:lineRule="atLeast"/>
              <w:jc w:val="center"/>
              <w:rPr>
                <w:b/>
                <w:bCs/>
                <w:color w:val="000000"/>
                <w:szCs w:val="21"/>
              </w:rPr>
            </w:pPr>
            <w:bookmarkStart w:id="6" w:name="OLE_LINK72"/>
            <w:bookmarkStart w:id="7" w:name="OLE_LINK73"/>
            <w:r w:rsidRPr="000E644B">
              <w:rPr>
                <w:b/>
                <w:bCs/>
                <w:color w:val="000000"/>
                <w:szCs w:val="21"/>
                <w:highlight w:val="yellow"/>
              </w:rPr>
              <w:t>Standard Analysis</w:t>
            </w:r>
            <w:r w:rsidRPr="004E7C21">
              <w:rPr>
                <w:b/>
                <w:bCs/>
                <w:color w:val="000000"/>
                <w:szCs w:val="21"/>
              </w:rPr>
              <w:t xml:space="preserve"> </w:t>
            </w:r>
          </w:p>
        </w:tc>
      </w:tr>
      <w:tr w:rsidR="00D07EC6" w:rsidRPr="004E7C21" w14:paraId="2C1C683E" w14:textId="77777777" w:rsidTr="00DD7F15">
        <w:trPr>
          <w:trHeight w:val="353"/>
        </w:trPr>
        <w:tc>
          <w:tcPr>
            <w:tcW w:w="1488" w:type="pct"/>
            <w:vMerge w:val="restart"/>
            <w:tcMar>
              <w:top w:w="0" w:type="dxa"/>
              <w:left w:w="108" w:type="dxa"/>
              <w:bottom w:w="0" w:type="dxa"/>
              <w:right w:w="108" w:type="dxa"/>
            </w:tcMar>
            <w:vAlign w:val="center"/>
          </w:tcPr>
          <w:p w14:paraId="102F3CF5" w14:textId="77777777" w:rsidR="00D07EC6" w:rsidRPr="004E7C21" w:rsidRDefault="00D07EC6" w:rsidP="00DD7F15">
            <w:pPr>
              <w:spacing w:before="100" w:beforeAutospacing="1" w:after="100" w:afterAutospacing="1" w:line="240" w:lineRule="atLeast"/>
              <w:jc w:val="center"/>
              <w:rPr>
                <w:bCs/>
                <w:color w:val="000000"/>
                <w:szCs w:val="21"/>
              </w:rPr>
            </w:pPr>
            <w:r w:rsidRPr="004E7C21">
              <w:rPr>
                <w:b/>
                <w:bCs/>
                <w:color w:val="000000"/>
                <w:szCs w:val="21"/>
              </w:rPr>
              <w:t>QC</w:t>
            </w:r>
          </w:p>
        </w:tc>
        <w:tc>
          <w:tcPr>
            <w:tcW w:w="3512" w:type="pct"/>
            <w:tcMar>
              <w:top w:w="0" w:type="dxa"/>
              <w:left w:w="108" w:type="dxa"/>
              <w:bottom w:w="0" w:type="dxa"/>
              <w:right w:w="108" w:type="dxa"/>
            </w:tcMar>
            <w:vAlign w:val="center"/>
          </w:tcPr>
          <w:p w14:paraId="7F42434A" w14:textId="77777777" w:rsidR="00D07EC6" w:rsidRPr="004E7C21" w:rsidRDefault="00D07EC6" w:rsidP="004E7C21">
            <w:pPr>
              <w:pStyle w:val="1"/>
              <w:widowControl/>
              <w:numPr>
                <w:ilvl w:val="0"/>
                <w:numId w:val="11"/>
              </w:numPr>
              <w:spacing w:line="284" w:lineRule="atLeast"/>
              <w:ind w:firstLineChars="0"/>
              <w:rPr>
                <w:rFonts w:ascii="Times New Roman" w:hAnsi="Times New Roman" w:cs="Times New Roman"/>
                <w:color w:val="000000"/>
                <w:szCs w:val="21"/>
              </w:rPr>
            </w:pPr>
            <w:r w:rsidRPr="004E7C21">
              <w:rPr>
                <w:rFonts w:ascii="Times New Roman" w:hAnsi="Times New Roman" w:cs="Times New Roman"/>
                <w:color w:val="000000"/>
                <w:szCs w:val="21"/>
              </w:rPr>
              <w:t>Data Quality Control: filtering reads containing adapter or with low quality</w:t>
            </w:r>
          </w:p>
        </w:tc>
      </w:tr>
      <w:tr w:rsidR="00D07EC6" w:rsidRPr="004E7C21" w14:paraId="19E48C1B" w14:textId="77777777" w:rsidTr="00DD7F15">
        <w:trPr>
          <w:trHeight w:val="353"/>
        </w:trPr>
        <w:tc>
          <w:tcPr>
            <w:tcW w:w="1488" w:type="pct"/>
            <w:vMerge/>
            <w:tcMar>
              <w:top w:w="0" w:type="dxa"/>
              <w:left w:w="108" w:type="dxa"/>
              <w:bottom w:w="0" w:type="dxa"/>
              <w:right w:w="108" w:type="dxa"/>
            </w:tcMar>
            <w:vAlign w:val="center"/>
          </w:tcPr>
          <w:p w14:paraId="58D7DDD3" w14:textId="77777777" w:rsidR="00D07EC6" w:rsidRPr="004E7C21" w:rsidRDefault="00D07EC6" w:rsidP="00DD7F15">
            <w:pPr>
              <w:spacing w:before="100" w:beforeAutospacing="1" w:after="100" w:afterAutospacing="1" w:line="240" w:lineRule="atLeast"/>
              <w:jc w:val="center"/>
              <w:rPr>
                <w:b/>
                <w:bCs/>
                <w:color w:val="000000"/>
                <w:szCs w:val="21"/>
              </w:rPr>
            </w:pPr>
          </w:p>
        </w:tc>
        <w:tc>
          <w:tcPr>
            <w:tcW w:w="3512" w:type="pct"/>
            <w:tcMar>
              <w:top w:w="0" w:type="dxa"/>
              <w:left w:w="108" w:type="dxa"/>
              <w:bottom w:w="0" w:type="dxa"/>
              <w:right w:w="108" w:type="dxa"/>
            </w:tcMar>
            <w:vAlign w:val="center"/>
          </w:tcPr>
          <w:p w14:paraId="6C65D68B" w14:textId="77777777" w:rsidR="00D07EC6" w:rsidRPr="004E7C21" w:rsidRDefault="00D07EC6" w:rsidP="004E7C21">
            <w:pPr>
              <w:pStyle w:val="1"/>
              <w:widowControl/>
              <w:numPr>
                <w:ilvl w:val="0"/>
                <w:numId w:val="11"/>
              </w:numPr>
              <w:spacing w:line="284" w:lineRule="atLeast"/>
              <w:ind w:firstLineChars="0"/>
              <w:rPr>
                <w:rFonts w:ascii="Times New Roman" w:hAnsi="Times New Roman" w:cs="Times New Roman"/>
                <w:color w:val="000000"/>
                <w:szCs w:val="21"/>
              </w:rPr>
            </w:pPr>
            <w:r w:rsidRPr="004E7C21">
              <w:rPr>
                <w:rFonts w:ascii="Times New Roman" w:hAnsi="Times New Roman" w:cs="Times New Roman"/>
                <w:szCs w:val="21"/>
              </w:rPr>
              <w:t>Statistics of Data Production and Quality</w:t>
            </w:r>
          </w:p>
        </w:tc>
      </w:tr>
      <w:tr w:rsidR="00D07EC6" w:rsidRPr="004E7C21" w14:paraId="03D3C94C" w14:textId="77777777" w:rsidTr="00DD7F15">
        <w:trPr>
          <w:trHeight w:val="353"/>
        </w:trPr>
        <w:tc>
          <w:tcPr>
            <w:tcW w:w="1488" w:type="pct"/>
            <w:vMerge/>
            <w:tcMar>
              <w:top w:w="0" w:type="dxa"/>
              <w:left w:w="108" w:type="dxa"/>
              <w:bottom w:w="0" w:type="dxa"/>
              <w:right w:w="108" w:type="dxa"/>
            </w:tcMar>
            <w:vAlign w:val="center"/>
          </w:tcPr>
          <w:p w14:paraId="6FDFBA27" w14:textId="77777777" w:rsidR="00D07EC6" w:rsidRPr="004E7C21" w:rsidRDefault="00D07EC6" w:rsidP="00DD7F15">
            <w:pPr>
              <w:spacing w:before="100" w:beforeAutospacing="1" w:after="100" w:afterAutospacing="1" w:line="240" w:lineRule="atLeast"/>
              <w:jc w:val="center"/>
              <w:rPr>
                <w:b/>
                <w:bCs/>
                <w:color w:val="000000"/>
                <w:szCs w:val="21"/>
              </w:rPr>
            </w:pPr>
          </w:p>
        </w:tc>
        <w:tc>
          <w:tcPr>
            <w:tcW w:w="3512" w:type="pct"/>
            <w:tcMar>
              <w:top w:w="0" w:type="dxa"/>
              <w:left w:w="108" w:type="dxa"/>
              <w:bottom w:w="0" w:type="dxa"/>
              <w:right w:w="108" w:type="dxa"/>
            </w:tcMar>
            <w:vAlign w:val="center"/>
          </w:tcPr>
          <w:p w14:paraId="74F55BE8" w14:textId="4CF3FE2D" w:rsidR="00D07EC6" w:rsidRPr="004E7C21" w:rsidRDefault="00D07EC6" w:rsidP="004E7C21">
            <w:pPr>
              <w:pStyle w:val="1"/>
              <w:widowControl/>
              <w:numPr>
                <w:ilvl w:val="0"/>
                <w:numId w:val="11"/>
              </w:numPr>
              <w:spacing w:line="284" w:lineRule="atLeast"/>
              <w:ind w:firstLineChars="0"/>
              <w:rPr>
                <w:rFonts w:ascii="Times New Roman" w:hAnsi="Times New Roman" w:cs="Times New Roman"/>
                <w:color w:val="000000"/>
                <w:szCs w:val="21"/>
              </w:rPr>
            </w:pPr>
            <w:r w:rsidRPr="004E7C21">
              <w:rPr>
                <w:rFonts w:ascii="Times New Roman" w:hAnsi="Times New Roman" w:cs="Times New Roman"/>
                <w:color w:val="000000"/>
                <w:szCs w:val="21"/>
              </w:rPr>
              <w:t xml:space="preserve">Alignment with </w:t>
            </w:r>
            <w:r w:rsidR="00D536EF" w:rsidRPr="004E7C21">
              <w:rPr>
                <w:rFonts w:ascii="Times New Roman" w:hAnsi="Times New Roman" w:cs="Times New Roman"/>
                <w:color w:val="000000"/>
                <w:szCs w:val="21"/>
              </w:rPr>
              <w:t>R</w:t>
            </w:r>
            <w:r w:rsidRPr="004E7C21">
              <w:rPr>
                <w:rFonts w:ascii="Times New Roman" w:hAnsi="Times New Roman" w:cs="Times New Roman"/>
                <w:color w:val="000000"/>
                <w:szCs w:val="21"/>
              </w:rPr>
              <w:t xml:space="preserve">eference </w:t>
            </w:r>
            <w:r w:rsidR="00D536EF" w:rsidRPr="004E7C21">
              <w:rPr>
                <w:rFonts w:ascii="Times New Roman" w:hAnsi="Times New Roman" w:cs="Times New Roman"/>
                <w:color w:val="000000"/>
                <w:szCs w:val="21"/>
              </w:rPr>
              <w:t>G</w:t>
            </w:r>
            <w:r w:rsidRPr="004E7C21">
              <w:rPr>
                <w:rFonts w:ascii="Times New Roman" w:hAnsi="Times New Roman" w:cs="Times New Roman"/>
                <w:color w:val="000000"/>
                <w:szCs w:val="21"/>
              </w:rPr>
              <w:t>enome</w:t>
            </w:r>
          </w:p>
        </w:tc>
      </w:tr>
      <w:tr w:rsidR="00D536EF" w:rsidRPr="004E7C21" w14:paraId="45BA80B1" w14:textId="77777777" w:rsidTr="00DD7F15">
        <w:trPr>
          <w:trHeight w:val="353"/>
        </w:trPr>
        <w:tc>
          <w:tcPr>
            <w:tcW w:w="1488" w:type="pct"/>
            <w:vMerge w:val="restart"/>
            <w:tcMar>
              <w:top w:w="0" w:type="dxa"/>
              <w:left w:w="108" w:type="dxa"/>
              <w:bottom w:w="0" w:type="dxa"/>
              <w:right w:w="108" w:type="dxa"/>
            </w:tcMar>
            <w:vAlign w:val="center"/>
          </w:tcPr>
          <w:p w14:paraId="6EDE1F61" w14:textId="77777777" w:rsidR="00D536EF" w:rsidRPr="004E7C21" w:rsidRDefault="00D536EF" w:rsidP="00D536EF">
            <w:pPr>
              <w:spacing w:line="280" w:lineRule="exact"/>
              <w:jc w:val="center"/>
              <w:rPr>
                <w:b/>
                <w:bCs/>
                <w:color w:val="000000"/>
                <w:szCs w:val="21"/>
              </w:rPr>
            </w:pPr>
            <w:proofErr w:type="spellStart"/>
            <w:r w:rsidRPr="004E7C21">
              <w:rPr>
                <w:b/>
                <w:bCs/>
                <w:color w:val="000000"/>
                <w:szCs w:val="21"/>
              </w:rPr>
              <w:t>circRNA</w:t>
            </w:r>
            <w:proofErr w:type="spellEnd"/>
          </w:p>
          <w:p w14:paraId="5A66C3F9" w14:textId="0D1F69B2" w:rsidR="00D536EF" w:rsidRPr="004E7C21" w:rsidRDefault="00D536EF" w:rsidP="00D536EF">
            <w:pPr>
              <w:spacing w:line="280" w:lineRule="exact"/>
              <w:jc w:val="center"/>
              <w:rPr>
                <w:b/>
                <w:bCs/>
                <w:color w:val="000000"/>
                <w:szCs w:val="21"/>
              </w:rPr>
            </w:pPr>
            <w:r w:rsidRPr="004E7C21">
              <w:rPr>
                <w:b/>
                <w:bCs/>
                <w:color w:val="000000"/>
                <w:szCs w:val="21"/>
              </w:rPr>
              <w:t>Identification</w:t>
            </w:r>
          </w:p>
        </w:tc>
        <w:tc>
          <w:tcPr>
            <w:tcW w:w="3512" w:type="pct"/>
            <w:tcMar>
              <w:top w:w="0" w:type="dxa"/>
              <w:left w:w="108" w:type="dxa"/>
              <w:bottom w:w="0" w:type="dxa"/>
              <w:right w:w="108" w:type="dxa"/>
            </w:tcMar>
            <w:vAlign w:val="center"/>
          </w:tcPr>
          <w:p w14:paraId="33790B7D" w14:textId="5D6BDFB4" w:rsidR="00D536EF" w:rsidRPr="004E7C21" w:rsidRDefault="00D536EF" w:rsidP="004E7C21">
            <w:pPr>
              <w:pStyle w:val="1"/>
              <w:widowControl/>
              <w:numPr>
                <w:ilvl w:val="0"/>
                <w:numId w:val="14"/>
              </w:numPr>
              <w:spacing w:line="284" w:lineRule="atLeast"/>
              <w:ind w:firstLineChars="0"/>
              <w:jc w:val="left"/>
              <w:rPr>
                <w:rFonts w:ascii="Times New Roman" w:hAnsi="Times New Roman" w:cs="Times New Roman"/>
                <w:color w:val="000000"/>
                <w:szCs w:val="21"/>
              </w:rPr>
            </w:pPr>
            <w:r w:rsidRPr="004E7C21">
              <w:rPr>
                <w:rFonts w:ascii="Times New Roman" w:hAnsi="Times New Roman" w:cs="Times New Roman"/>
                <w:color w:val="000000"/>
                <w:szCs w:val="21"/>
              </w:rPr>
              <w:t xml:space="preserve">Length Distribution of </w:t>
            </w:r>
            <w:proofErr w:type="spellStart"/>
            <w:r w:rsidRPr="004E7C21">
              <w:rPr>
                <w:rFonts w:ascii="Times New Roman" w:hAnsi="Times New Roman" w:cs="Times New Roman"/>
                <w:color w:val="000000"/>
                <w:szCs w:val="21"/>
              </w:rPr>
              <w:t>circRNAs</w:t>
            </w:r>
            <w:proofErr w:type="spellEnd"/>
          </w:p>
        </w:tc>
      </w:tr>
      <w:tr w:rsidR="00D536EF" w:rsidRPr="004E7C21" w14:paraId="4A965BEE" w14:textId="77777777" w:rsidTr="00DD7F15">
        <w:trPr>
          <w:trHeight w:val="353"/>
        </w:trPr>
        <w:tc>
          <w:tcPr>
            <w:tcW w:w="1488" w:type="pct"/>
            <w:vMerge/>
            <w:tcMar>
              <w:top w:w="0" w:type="dxa"/>
              <w:left w:w="108" w:type="dxa"/>
              <w:bottom w:w="0" w:type="dxa"/>
              <w:right w:w="108" w:type="dxa"/>
            </w:tcMar>
            <w:vAlign w:val="center"/>
          </w:tcPr>
          <w:p w14:paraId="1EE7EEAE" w14:textId="77777777" w:rsidR="00D536EF" w:rsidRPr="004E7C21" w:rsidRDefault="00D536EF" w:rsidP="00D536EF">
            <w:pPr>
              <w:spacing w:line="280" w:lineRule="exact"/>
              <w:jc w:val="center"/>
              <w:rPr>
                <w:b/>
                <w:bCs/>
                <w:color w:val="000000"/>
                <w:szCs w:val="21"/>
              </w:rPr>
            </w:pPr>
          </w:p>
        </w:tc>
        <w:tc>
          <w:tcPr>
            <w:tcW w:w="3512" w:type="pct"/>
            <w:tcMar>
              <w:top w:w="0" w:type="dxa"/>
              <w:left w:w="108" w:type="dxa"/>
              <w:bottom w:w="0" w:type="dxa"/>
              <w:right w:w="108" w:type="dxa"/>
            </w:tcMar>
            <w:vAlign w:val="center"/>
          </w:tcPr>
          <w:p w14:paraId="42BC3DA9" w14:textId="22CA4CA9" w:rsidR="00D536EF" w:rsidRPr="004E7C21" w:rsidRDefault="00D536EF" w:rsidP="004E7C21">
            <w:pPr>
              <w:pStyle w:val="1"/>
              <w:widowControl/>
              <w:numPr>
                <w:ilvl w:val="0"/>
                <w:numId w:val="14"/>
              </w:numPr>
              <w:spacing w:line="284" w:lineRule="atLeast"/>
              <w:ind w:firstLineChars="0"/>
              <w:rPr>
                <w:rFonts w:ascii="Times New Roman" w:hAnsi="Times New Roman" w:cs="Times New Roman"/>
                <w:color w:val="000000"/>
                <w:szCs w:val="21"/>
              </w:rPr>
            </w:pPr>
            <w:r w:rsidRPr="004E7C21">
              <w:rPr>
                <w:rFonts w:ascii="Times New Roman" w:hAnsi="Times New Roman" w:cs="Times New Roman"/>
                <w:color w:val="000000"/>
                <w:szCs w:val="21"/>
              </w:rPr>
              <w:t xml:space="preserve">Sources of </w:t>
            </w:r>
            <w:proofErr w:type="spellStart"/>
            <w:r w:rsidRPr="004E7C21">
              <w:rPr>
                <w:rFonts w:ascii="Times New Roman" w:hAnsi="Times New Roman" w:cs="Times New Roman"/>
                <w:color w:val="000000"/>
                <w:szCs w:val="21"/>
              </w:rPr>
              <w:t>circRNAs</w:t>
            </w:r>
            <w:proofErr w:type="spellEnd"/>
          </w:p>
        </w:tc>
      </w:tr>
      <w:tr w:rsidR="00D536EF" w:rsidRPr="004E7C21" w14:paraId="1C979A2F" w14:textId="77777777" w:rsidTr="004E7C21">
        <w:trPr>
          <w:trHeight w:val="50"/>
        </w:trPr>
        <w:tc>
          <w:tcPr>
            <w:tcW w:w="1488" w:type="pct"/>
            <w:vMerge/>
            <w:tcMar>
              <w:top w:w="0" w:type="dxa"/>
              <w:left w:w="108" w:type="dxa"/>
              <w:bottom w:w="0" w:type="dxa"/>
              <w:right w:w="108" w:type="dxa"/>
            </w:tcMar>
            <w:vAlign w:val="center"/>
          </w:tcPr>
          <w:p w14:paraId="055183A5" w14:textId="77777777" w:rsidR="00D536EF" w:rsidRPr="004E7C21" w:rsidRDefault="00D536EF" w:rsidP="00D536EF">
            <w:pPr>
              <w:spacing w:line="280" w:lineRule="exact"/>
              <w:jc w:val="center"/>
              <w:rPr>
                <w:b/>
                <w:bCs/>
                <w:color w:val="000000"/>
                <w:szCs w:val="21"/>
              </w:rPr>
            </w:pPr>
          </w:p>
        </w:tc>
        <w:tc>
          <w:tcPr>
            <w:tcW w:w="3512" w:type="pct"/>
            <w:tcMar>
              <w:top w:w="0" w:type="dxa"/>
              <w:left w:w="108" w:type="dxa"/>
              <w:bottom w:w="0" w:type="dxa"/>
              <w:right w:w="108" w:type="dxa"/>
            </w:tcMar>
            <w:vAlign w:val="center"/>
          </w:tcPr>
          <w:p w14:paraId="2333FDAD" w14:textId="60B1860C" w:rsidR="00D536EF" w:rsidRPr="004E7C21" w:rsidRDefault="00D536EF" w:rsidP="004E7C21">
            <w:pPr>
              <w:pStyle w:val="1"/>
              <w:widowControl/>
              <w:numPr>
                <w:ilvl w:val="0"/>
                <w:numId w:val="14"/>
              </w:numPr>
              <w:spacing w:line="284" w:lineRule="atLeast"/>
              <w:ind w:firstLineChars="0"/>
              <w:rPr>
                <w:rFonts w:ascii="Times New Roman" w:hAnsi="Times New Roman" w:cs="Times New Roman"/>
                <w:color w:val="000000"/>
                <w:szCs w:val="21"/>
              </w:rPr>
            </w:pPr>
            <w:r w:rsidRPr="004E7C21">
              <w:rPr>
                <w:rFonts w:ascii="Times New Roman" w:hAnsi="Times New Roman" w:cs="Times New Roman"/>
                <w:color w:val="000000"/>
                <w:szCs w:val="21"/>
              </w:rPr>
              <w:t xml:space="preserve">Distribution of </w:t>
            </w:r>
            <w:proofErr w:type="spellStart"/>
            <w:r w:rsidRPr="004E7C21">
              <w:rPr>
                <w:rFonts w:ascii="Times New Roman" w:hAnsi="Times New Roman" w:cs="Times New Roman"/>
                <w:color w:val="000000"/>
                <w:szCs w:val="21"/>
              </w:rPr>
              <w:t>circRNA</w:t>
            </w:r>
            <w:proofErr w:type="spellEnd"/>
            <w:r w:rsidRPr="004E7C21">
              <w:rPr>
                <w:rFonts w:ascii="Times New Roman" w:hAnsi="Times New Roman" w:cs="Times New Roman"/>
                <w:color w:val="000000"/>
                <w:szCs w:val="21"/>
              </w:rPr>
              <w:t xml:space="preserve"> in the Chromosomes</w:t>
            </w:r>
          </w:p>
        </w:tc>
      </w:tr>
      <w:tr w:rsidR="00D536EF" w:rsidRPr="004E7C21" w14:paraId="21B6FD43" w14:textId="77777777" w:rsidTr="00DD7F15">
        <w:trPr>
          <w:trHeight w:val="353"/>
        </w:trPr>
        <w:tc>
          <w:tcPr>
            <w:tcW w:w="1488" w:type="pct"/>
            <w:vMerge w:val="restart"/>
            <w:tcMar>
              <w:top w:w="0" w:type="dxa"/>
              <w:left w:w="108" w:type="dxa"/>
              <w:bottom w:w="0" w:type="dxa"/>
              <w:right w:w="108" w:type="dxa"/>
            </w:tcMar>
            <w:vAlign w:val="center"/>
          </w:tcPr>
          <w:p w14:paraId="77CEE1A0" w14:textId="6E8B99E2" w:rsidR="00D536EF" w:rsidRPr="004E7C21" w:rsidRDefault="00D536EF" w:rsidP="00D536EF">
            <w:pPr>
              <w:spacing w:line="280" w:lineRule="exact"/>
              <w:jc w:val="center"/>
              <w:rPr>
                <w:b/>
                <w:bCs/>
                <w:color w:val="000000"/>
                <w:szCs w:val="21"/>
              </w:rPr>
            </w:pPr>
            <w:r w:rsidRPr="004E7C21">
              <w:rPr>
                <w:b/>
                <w:bCs/>
                <w:color w:val="000000"/>
                <w:szCs w:val="21"/>
              </w:rPr>
              <w:lastRenderedPageBreak/>
              <w:t xml:space="preserve">Differential Expression of </w:t>
            </w:r>
            <w:proofErr w:type="spellStart"/>
            <w:r w:rsidRPr="004E7C21">
              <w:rPr>
                <w:b/>
                <w:bCs/>
                <w:color w:val="000000"/>
                <w:szCs w:val="21"/>
              </w:rPr>
              <w:t>circRNAs</w:t>
            </w:r>
            <w:proofErr w:type="spellEnd"/>
          </w:p>
        </w:tc>
        <w:tc>
          <w:tcPr>
            <w:tcW w:w="3512" w:type="pct"/>
            <w:tcMar>
              <w:top w:w="0" w:type="dxa"/>
              <w:left w:w="108" w:type="dxa"/>
              <w:bottom w:w="0" w:type="dxa"/>
              <w:right w:w="108" w:type="dxa"/>
            </w:tcMar>
            <w:vAlign w:val="center"/>
          </w:tcPr>
          <w:p w14:paraId="56B2BAD9" w14:textId="46264BB5" w:rsidR="00D536EF" w:rsidRPr="004E7C21" w:rsidRDefault="00D536EF" w:rsidP="004E7C21">
            <w:pPr>
              <w:pStyle w:val="1"/>
              <w:numPr>
                <w:ilvl w:val="0"/>
                <w:numId w:val="15"/>
              </w:numPr>
              <w:ind w:firstLineChars="0"/>
              <w:jc w:val="left"/>
              <w:rPr>
                <w:rFonts w:ascii="Times New Roman" w:hAnsi="Times New Roman" w:cs="Times New Roman"/>
                <w:color w:val="000000"/>
                <w:szCs w:val="21"/>
              </w:rPr>
            </w:pPr>
            <w:r w:rsidRPr="004E7C21">
              <w:rPr>
                <w:rFonts w:ascii="Times New Roman" w:hAnsi="Times New Roman" w:cs="Times New Roman"/>
                <w:color w:val="000000"/>
                <w:szCs w:val="21"/>
              </w:rPr>
              <w:t xml:space="preserve">Expression Quantification Analysis of </w:t>
            </w:r>
            <w:proofErr w:type="spellStart"/>
            <w:r w:rsidRPr="004E7C21">
              <w:rPr>
                <w:rFonts w:ascii="Times New Roman" w:hAnsi="Times New Roman" w:cs="Times New Roman"/>
                <w:color w:val="000000"/>
                <w:szCs w:val="21"/>
              </w:rPr>
              <w:t>circRNAs</w:t>
            </w:r>
            <w:proofErr w:type="spellEnd"/>
          </w:p>
        </w:tc>
      </w:tr>
      <w:tr w:rsidR="00D536EF" w:rsidRPr="004E7C21" w14:paraId="029EF107" w14:textId="77777777" w:rsidTr="00DD7F15">
        <w:trPr>
          <w:trHeight w:val="353"/>
        </w:trPr>
        <w:tc>
          <w:tcPr>
            <w:tcW w:w="1488" w:type="pct"/>
            <w:vMerge/>
            <w:tcMar>
              <w:top w:w="0" w:type="dxa"/>
              <w:left w:w="108" w:type="dxa"/>
              <w:bottom w:w="0" w:type="dxa"/>
              <w:right w:w="108" w:type="dxa"/>
            </w:tcMar>
            <w:vAlign w:val="center"/>
          </w:tcPr>
          <w:p w14:paraId="041EB26F" w14:textId="77777777" w:rsidR="00D536EF" w:rsidRPr="004E7C21" w:rsidRDefault="00D536EF" w:rsidP="00D536EF">
            <w:pPr>
              <w:spacing w:line="280" w:lineRule="exact"/>
              <w:jc w:val="center"/>
              <w:rPr>
                <w:b/>
                <w:bCs/>
                <w:color w:val="000000"/>
                <w:szCs w:val="21"/>
              </w:rPr>
            </w:pPr>
          </w:p>
        </w:tc>
        <w:tc>
          <w:tcPr>
            <w:tcW w:w="3512" w:type="pct"/>
            <w:tcMar>
              <w:top w:w="0" w:type="dxa"/>
              <w:left w:w="108" w:type="dxa"/>
              <w:bottom w:w="0" w:type="dxa"/>
              <w:right w:w="108" w:type="dxa"/>
            </w:tcMar>
            <w:vAlign w:val="center"/>
          </w:tcPr>
          <w:p w14:paraId="28AFFD8E" w14:textId="7D96BE52" w:rsidR="00D536EF" w:rsidRPr="004E7C21" w:rsidRDefault="00D536EF" w:rsidP="004E7C21">
            <w:pPr>
              <w:pStyle w:val="1"/>
              <w:numPr>
                <w:ilvl w:val="0"/>
                <w:numId w:val="15"/>
              </w:numPr>
              <w:ind w:firstLineChars="0"/>
              <w:rPr>
                <w:rFonts w:ascii="Times New Roman" w:hAnsi="Times New Roman" w:cs="Times New Roman"/>
                <w:color w:val="000000"/>
                <w:szCs w:val="21"/>
              </w:rPr>
            </w:pPr>
            <w:r w:rsidRPr="004E7C21">
              <w:rPr>
                <w:rFonts w:ascii="Times New Roman" w:hAnsi="Times New Roman" w:cs="Times New Roman"/>
                <w:color w:val="000000"/>
                <w:szCs w:val="21"/>
              </w:rPr>
              <w:t xml:space="preserve">TPM Distribution of </w:t>
            </w:r>
            <w:proofErr w:type="spellStart"/>
            <w:r w:rsidRPr="004E7C21">
              <w:rPr>
                <w:rFonts w:ascii="Times New Roman" w:hAnsi="Times New Roman" w:cs="Times New Roman"/>
                <w:color w:val="000000"/>
                <w:szCs w:val="21"/>
              </w:rPr>
              <w:t>circRNAs</w:t>
            </w:r>
            <w:proofErr w:type="spellEnd"/>
          </w:p>
        </w:tc>
      </w:tr>
      <w:tr w:rsidR="00D536EF" w:rsidRPr="004E7C21" w14:paraId="793679FE" w14:textId="77777777" w:rsidTr="00DD7F15">
        <w:trPr>
          <w:trHeight w:val="353"/>
        </w:trPr>
        <w:tc>
          <w:tcPr>
            <w:tcW w:w="1488" w:type="pct"/>
            <w:vMerge/>
            <w:tcMar>
              <w:top w:w="0" w:type="dxa"/>
              <w:left w:w="108" w:type="dxa"/>
              <w:bottom w:w="0" w:type="dxa"/>
              <w:right w:w="108" w:type="dxa"/>
            </w:tcMar>
            <w:vAlign w:val="center"/>
          </w:tcPr>
          <w:p w14:paraId="2691551D" w14:textId="77777777" w:rsidR="00D536EF" w:rsidRPr="004E7C21" w:rsidRDefault="00D536EF" w:rsidP="00D536EF">
            <w:pPr>
              <w:spacing w:line="280" w:lineRule="exact"/>
              <w:jc w:val="center"/>
              <w:rPr>
                <w:b/>
                <w:bCs/>
                <w:color w:val="000000"/>
                <w:szCs w:val="21"/>
              </w:rPr>
            </w:pPr>
          </w:p>
        </w:tc>
        <w:tc>
          <w:tcPr>
            <w:tcW w:w="3512" w:type="pct"/>
            <w:tcMar>
              <w:top w:w="0" w:type="dxa"/>
              <w:left w:w="108" w:type="dxa"/>
              <w:bottom w:w="0" w:type="dxa"/>
              <w:right w:w="108" w:type="dxa"/>
            </w:tcMar>
            <w:vAlign w:val="center"/>
          </w:tcPr>
          <w:p w14:paraId="307AFC86" w14:textId="79304DEB" w:rsidR="00D536EF" w:rsidRPr="004E7C21" w:rsidRDefault="00D536EF" w:rsidP="004E7C21">
            <w:pPr>
              <w:pStyle w:val="1"/>
              <w:widowControl/>
              <w:numPr>
                <w:ilvl w:val="0"/>
                <w:numId w:val="15"/>
              </w:numPr>
              <w:spacing w:line="284" w:lineRule="atLeast"/>
              <w:ind w:firstLineChars="0"/>
              <w:rPr>
                <w:rFonts w:ascii="Times New Roman" w:hAnsi="Times New Roman" w:cs="Times New Roman"/>
                <w:color w:val="000000"/>
                <w:szCs w:val="21"/>
              </w:rPr>
            </w:pPr>
            <w:r w:rsidRPr="004E7C21">
              <w:rPr>
                <w:rFonts w:ascii="Times New Roman" w:hAnsi="Times New Roman" w:cs="Times New Roman"/>
                <w:color w:val="000000"/>
                <w:szCs w:val="21"/>
              </w:rPr>
              <w:t xml:space="preserve">Differential Expression Analysis of </w:t>
            </w:r>
            <w:proofErr w:type="spellStart"/>
            <w:r w:rsidRPr="004E7C21">
              <w:rPr>
                <w:rFonts w:ascii="Times New Roman" w:hAnsi="Times New Roman" w:cs="Times New Roman"/>
                <w:color w:val="000000"/>
                <w:szCs w:val="21"/>
              </w:rPr>
              <w:t>circRNAs</w:t>
            </w:r>
            <w:proofErr w:type="spellEnd"/>
            <w:r w:rsidRPr="004E7C21">
              <w:rPr>
                <w:rFonts w:ascii="Times New Roman" w:hAnsi="Times New Roman" w:cs="Times New Roman"/>
                <w:color w:val="000000"/>
                <w:szCs w:val="21"/>
              </w:rPr>
              <w:t xml:space="preserve"> (&gt;2 sample groups)</w:t>
            </w:r>
          </w:p>
        </w:tc>
      </w:tr>
      <w:tr w:rsidR="00D536EF" w:rsidRPr="004E7C21" w14:paraId="0957576A" w14:textId="77777777" w:rsidTr="004E7C21">
        <w:trPr>
          <w:trHeight w:val="206"/>
        </w:trPr>
        <w:tc>
          <w:tcPr>
            <w:tcW w:w="1488" w:type="pct"/>
            <w:vMerge w:val="restart"/>
            <w:vAlign w:val="center"/>
          </w:tcPr>
          <w:p w14:paraId="540D9E4E" w14:textId="6F5C2B8A" w:rsidR="00D536EF" w:rsidRPr="004E7C21" w:rsidRDefault="00D536EF" w:rsidP="00D536EF">
            <w:pPr>
              <w:spacing w:line="280" w:lineRule="exact"/>
              <w:jc w:val="center"/>
              <w:rPr>
                <w:b/>
                <w:bCs/>
                <w:color w:val="000000"/>
                <w:szCs w:val="21"/>
              </w:rPr>
            </w:pPr>
            <w:r w:rsidRPr="004E7C21">
              <w:rPr>
                <w:b/>
                <w:bCs/>
                <w:color w:val="000000"/>
                <w:szCs w:val="21"/>
              </w:rPr>
              <w:t>Enrichment Analysis</w:t>
            </w:r>
          </w:p>
        </w:tc>
        <w:tc>
          <w:tcPr>
            <w:tcW w:w="3512" w:type="pct"/>
            <w:tcMar>
              <w:top w:w="0" w:type="dxa"/>
              <w:left w:w="108" w:type="dxa"/>
              <w:bottom w:w="0" w:type="dxa"/>
              <w:right w:w="108" w:type="dxa"/>
            </w:tcMar>
            <w:vAlign w:val="center"/>
          </w:tcPr>
          <w:p w14:paraId="297F07B4" w14:textId="3C20F5EC" w:rsidR="00D536EF" w:rsidRPr="004E7C21" w:rsidRDefault="00D536EF" w:rsidP="004E7C21">
            <w:pPr>
              <w:pStyle w:val="1"/>
              <w:numPr>
                <w:ilvl w:val="0"/>
                <w:numId w:val="17"/>
              </w:numPr>
              <w:ind w:firstLineChars="0"/>
              <w:jc w:val="left"/>
              <w:rPr>
                <w:rFonts w:ascii="Times New Roman" w:hAnsi="Times New Roman" w:cs="Times New Roman"/>
                <w:color w:val="000000"/>
                <w:szCs w:val="21"/>
              </w:rPr>
            </w:pPr>
            <w:r w:rsidRPr="004E7C21">
              <w:rPr>
                <w:rFonts w:ascii="Times New Roman" w:hAnsi="Times New Roman" w:cs="Times New Roman"/>
                <w:color w:val="000000"/>
                <w:szCs w:val="21"/>
              </w:rPr>
              <w:t xml:space="preserve">GO </w:t>
            </w:r>
            <w:r w:rsidR="004E7C21" w:rsidRPr="004E7C21">
              <w:rPr>
                <w:rFonts w:ascii="Times New Roman" w:hAnsi="Times New Roman" w:cs="Times New Roman"/>
                <w:color w:val="000000"/>
                <w:szCs w:val="21"/>
              </w:rPr>
              <w:t>E</w:t>
            </w:r>
            <w:r w:rsidRPr="004E7C21">
              <w:rPr>
                <w:rFonts w:ascii="Times New Roman" w:hAnsi="Times New Roman" w:cs="Times New Roman"/>
                <w:color w:val="000000"/>
                <w:szCs w:val="21"/>
              </w:rPr>
              <w:t xml:space="preserve">nrichment </w:t>
            </w:r>
            <w:r w:rsidR="004E7C21" w:rsidRPr="004E7C21">
              <w:rPr>
                <w:rFonts w:ascii="Times New Roman" w:hAnsi="Times New Roman" w:cs="Times New Roman"/>
                <w:color w:val="000000"/>
                <w:szCs w:val="21"/>
              </w:rPr>
              <w:t>A</w:t>
            </w:r>
            <w:r w:rsidRPr="004E7C21">
              <w:rPr>
                <w:rFonts w:ascii="Times New Roman" w:hAnsi="Times New Roman" w:cs="Times New Roman"/>
                <w:color w:val="000000"/>
                <w:szCs w:val="21"/>
              </w:rPr>
              <w:t>nalysis</w:t>
            </w:r>
          </w:p>
        </w:tc>
      </w:tr>
      <w:tr w:rsidR="00D536EF" w:rsidRPr="004E7C21" w14:paraId="0900A874" w14:textId="77777777" w:rsidTr="00DD7F15">
        <w:trPr>
          <w:trHeight w:val="343"/>
        </w:trPr>
        <w:tc>
          <w:tcPr>
            <w:tcW w:w="1488" w:type="pct"/>
            <w:vMerge/>
            <w:vAlign w:val="center"/>
          </w:tcPr>
          <w:p w14:paraId="76C13ADF" w14:textId="77777777" w:rsidR="00D536EF" w:rsidRPr="004E7C21" w:rsidRDefault="00D536EF" w:rsidP="00D536EF">
            <w:pPr>
              <w:spacing w:line="280" w:lineRule="exact"/>
              <w:jc w:val="center"/>
              <w:rPr>
                <w:b/>
                <w:bCs/>
                <w:color w:val="000000"/>
                <w:szCs w:val="21"/>
              </w:rPr>
            </w:pPr>
          </w:p>
        </w:tc>
        <w:tc>
          <w:tcPr>
            <w:tcW w:w="3512" w:type="pct"/>
            <w:tcMar>
              <w:top w:w="0" w:type="dxa"/>
              <w:left w:w="108" w:type="dxa"/>
              <w:bottom w:w="0" w:type="dxa"/>
              <w:right w:w="108" w:type="dxa"/>
            </w:tcMar>
            <w:vAlign w:val="center"/>
          </w:tcPr>
          <w:p w14:paraId="6DFC7425" w14:textId="6D363B03" w:rsidR="00D536EF" w:rsidRPr="004E7C21" w:rsidRDefault="00D536EF" w:rsidP="004E7C21">
            <w:pPr>
              <w:pStyle w:val="1"/>
              <w:numPr>
                <w:ilvl w:val="0"/>
                <w:numId w:val="17"/>
              </w:numPr>
              <w:ind w:firstLineChars="0"/>
              <w:jc w:val="left"/>
              <w:rPr>
                <w:rFonts w:ascii="Times New Roman" w:hAnsi="Times New Roman" w:cs="Times New Roman"/>
                <w:color w:val="000000"/>
                <w:szCs w:val="21"/>
              </w:rPr>
            </w:pPr>
            <w:r w:rsidRPr="004E7C21">
              <w:rPr>
                <w:rFonts w:ascii="Times New Roman" w:hAnsi="Times New Roman" w:cs="Times New Roman"/>
                <w:color w:val="000000"/>
                <w:szCs w:val="21"/>
              </w:rPr>
              <w:t xml:space="preserve">KEGG </w:t>
            </w:r>
            <w:r w:rsidR="004E7C21" w:rsidRPr="004E7C21">
              <w:rPr>
                <w:rFonts w:ascii="Times New Roman" w:hAnsi="Times New Roman" w:cs="Times New Roman"/>
                <w:color w:val="000000"/>
                <w:szCs w:val="21"/>
              </w:rPr>
              <w:t>E</w:t>
            </w:r>
            <w:r w:rsidRPr="004E7C21">
              <w:rPr>
                <w:rFonts w:ascii="Times New Roman" w:hAnsi="Times New Roman" w:cs="Times New Roman"/>
                <w:color w:val="000000"/>
                <w:szCs w:val="21"/>
              </w:rPr>
              <w:t xml:space="preserve">nrichment </w:t>
            </w:r>
            <w:r w:rsidR="004E7C21" w:rsidRPr="004E7C21">
              <w:rPr>
                <w:rFonts w:ascii="Times New Roman" w:hAnsi="Times New Roman" w:cs="Times New Roman"/>
                <w:color w:val="000000"/>
                <w:szCs w:val="21"/>
              </w:rPr>
              <w:t>A</w:t>
            </w:r>
            <w:r w:rsidRPr="004E7C21">
              <w:rPr>
                <w:rFonts w:ascii="Times New Roman" w:hAnsi="Times New Roman" w:cs="Times New Roman"/>
                <w:color w:val="000000"/>
                <w:szCs w:val="21"/>
              </w:rPr>
              <w:t>nalysis</w:t>
            </w:r>
          </w:p>
        </w:tc>
      </w:tr>
      <w:tr w:rsidR="00D536EF" w:rsidRPr="004E7C21" w14:paraId="06B063EE" w14:textId="77777777" w:rsidTr="00DD7F15">
        <w:trPr>
          <w:trHeight w:val="343"/>
        </w:trPr>
        <w:tc>
          <w:tcPr>
            <w:tcW w:w="1488" w:type="pct"/>
            <w:vAlign w:val="center"/>
          </w:tcPr>
          <w:p w14:paraId="53C170CA" w14:textId="11A42C34" w:rsidR="00D536EF" w:rsidRPr="004E7C21" w:rsidRDefault="004E7C21" w:rsidP="004E7C21">
            <w:pPr>
              <w:spacing w:line="280" w:lineRule="exact"/>
              <w:jc w:val="center"/>
              <w:rPr>
                <w:b/>
                <w:bCs/>
                <w:color w:val="000000"/>
                <w:szCs w:val="21"/>
              </w:rPr>
            </w:pPr>
            <w:r w:rsidRPr="004E7C21">
              <w:rPr>
                <w:b/>
                <w:bCs/>
                <w:color w:val="000000"/>
                <w:szCs w:val="21"/>
              </w:rPr>
              <w:t>Prediction of miRNA targets</w:t>
            </w:r>
          </w:p>
        </w:tc>
        <w:tc>
          <w:tcPr>
            <w:tcW w:w="3512" w:type="pct"/>
            <w:tcMar>
              <w:top w:w="0" w:type="dxa"/>
              <w:left w:w="108" w:type="dxa"/>
              <w:bottom w:w="0" w:type="dxa"/>
              <w:right w:w="108" w:type="dxa"/>
            </w:tcMar>
            <w:vAlign w:val="center"/>
          </w:tcPr>
          <w:p w14:paraId="3F10E866" w14:textId="1AA71268" w:rsidR="00D536EF" w:rsidRPr="004E7C21" w:rsidRDefault="004E7C21" w:rsidP="004E7C21">
            <w:pPr>
              <w:pStyle w:val="1"/>
              <w:numPr>
                <w:ilvl w:val="0"/>
                <w:numId w:val="19"/>
              </w:numPr>
              <w:ind w:firstLineChars="0"/>
              <w:jc w:val="left"/>
              <w:rPr>
                <w:rFonts w:ascii="Times New Roman" w:hAnsi="Times New Roman" w:cs="Times New Roman"/>
                <w:color w:val="000000"/>
                <w:szCs w:val="21"/>
              </w:rPr>
            </w:pPr>
            <w:r w:rsidRPr="004E7C21">
              <w:rPr>
                <w:rFonts w:ascii="Times New Roman" w:hAnsi="Times New Roman" w:cs="Times New Roman"/>
                <w:color w:val="000000"/>
                <w:szCs w:val="21"/>
              </w:rPr>
              <w:t xml:space="preserve">Finding miRNA targets from </w:t>
            </w:r>
            <w:proofErr w:type="spellStart"/>
            <w:r w:rsidRPr="004E7C21">
              <w:rPr>
                <w:rFonts w:ascii="Times New Roman" w:hAnsi="Times New Roman" w:cs="Times New Roman"/>
                <w:color w:val="000000"/>
                <w:szCs w:val="21"/>
              </w:rPr>
              <w:t>circRNAs</w:t>
            </w:r>
            <w:proofErr w:type="spellEnd"/>
          </w:p>
        </w:tc>
      </w:tr>
      <w:bookmarkEnd w:id="6"/>
      <w:bookmarkEnd w:id="7"/>
    </w:tbl>
    <w:p w14:paraId="2356CF8E" w14:textId="77777777" w:rsidR="004E7C21" w:rsidRPr="000E644B" w:rsidRDefault="004E7C21" w:rsidP="000E644B">
      <w:pPr>
        <w:rPr>
          <w:rFonts w:eastAsia="方正姚体"/>
          <w:color w:val="000000" w:themeColor="text1"/>
          <w:szCs w:val="21"/>
          <w:shd w:val="clear" w:color="auto" w:fill="FFFFFF"/>
        </w:rPr>
      </w:pPr>
    </w:p>
    <w:sectPr w:rsidR="004E7C21" w:rsidRPr="000E644B" w:rsidSect="007424A5">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29004" w14:textId="77777777" w:rsidR="00B55167" w:rsidRDefault="00B55167" w:rsidP="00634D04">
      <w:r>
        <w:separator/>
      </w:r>
    </w:p>
  </w:endnote>
  <w:endnote w:type="continuationSeparator" w:id="0">
    <w:p w14:paraId="30423F02" w14:textId="77777777" w:rsidR="00B55167" w:rsidRDefault="00B55167"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方正姚体">
    <w:altName w:val="宋体"/>
    <w:charset w:val="86"/>
    <w:family w:val="auto"/>
    <w:pitch w:val="variable"/>
    <w:sig w:usb0="00000003"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DF038" w14:textId="78D36C24" w:rsidR="00AA0FEF" w:rsidRPr="008060D5" w:rsidRDefault="008060D5" w:rsidP="00AA0FEF">
    <w:pPr>
      <w:jc w:val="left"/>
      <w:rPr>
        <w:b/>
        <w:color w:val="000000"/>
        <w:sz w:val="15"/>
        <w:szCs w:val="15"/>
        <w:shd w:val="clear" w:color="auto" w:fill="FFFFFF"/>
      </w:rPr>
    </w:pPr>
    <w:r w:rsidRPr="00A27ADF">
      <w:rPr>
        <w:b/>
        <w:color w:val="000000"/>
        <w:sz w:val="15"/>
        <w:szCs w:val="15"/>
        <w:shd w:val="clear" w:color="auto" w:fill="FFFFFF"/>
      </w:rPr>
      <w:t>NOVOGENE</w:t>
    </w:r>
    <w:r>
      <w:rPr>
        <w:rFonts w:hint="eastAsia"/>
        <w:b/>
        <w:color w:val="000000"/>
        <w:sz w:val="15"/>
        <w:szCs w:val="15"/>
        <w:shd w:val="clear" w:color="auto" w:fill="FFFFFF"/>
      </w:rPr>
      <w:t xml:space="preserve"> </w:t>
    </w:r>
    <w:r>
      <w:rPr>
        <w:b/>
        <w:color w:val="000000"/>
        <w:sz w:val="15"/>
        <w:szCs w:val="15"/>
        <w:shd w:val="clear" w:color="auto" w:fill="FFFFFF"/>
      </w:rPr>
      <w:t xml:space="preserve">CORPORATION INC                                   </w:t>
    </w:r>
    <w:r w:rsidRPr="006E6596">
      <w:rPr>
        <w:b/>
        <w:color w:val="000000"/>
        <w:sz w:val="15"/>
        <w:szCs w:val="15"/>
        <w:shd w:val="clear" w:color="auto" w:fill="FFFFFF"/>
      </w:rPr>
      <w:t>823 Anchorage Place</w:t>
    </w:r>
    <w:r w:rsidRPr="006E6596">
      <w:rPr>
        <w:rFonts w:hint="eastAsia"/>
        <w:b/>
        <w:color w:val="000000"/>
        <w:sz w:val="15"/>
        <w:szCs w:val="15"/>
        <w:shd w:val="clear" w:color="auto" w:fill="FFFFFF"/>
      </w:rPr>
      <w:t>,</w:t>
    </w:r>
    <w:r w:rsidRPr="006E6596">
      <w:rPr>
        <w:b/>
        <w:color w:val="000000"/>
        <w:sz w:val="15"/>
        <w:szCs w:val="15"/>
        <w:shd w:val="clear" w:color="auto" w:fill="FFFFFF"/>
      </w:rPr>
      <w:t xml:space="preserve"> Chula Vista, CA 91914, USA</w:t>
    </w:r>
  </w:p>
  <w:p w14:paraId="6D656005" w14:textId="77777777" w:rsidR="00AA0FEF" w:rsidRDefault="00AA0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39294" w14:textId="77777777" w:rsidR="00B55167" w:rsidRDefault="00B55167" w:rsidP="00634D04">
      <w:r>
        <w:separator/>
      </w:r>
    </w:p>
  </w:footnote>
  <w:footnote w:type="continuationSeparator" w:id="0">
    <w:p w14:paraId="12321F01" w14:textId="77777777" w:rsidR="00B55167" w:rsidRDefault="00B55167"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0FEF" w:rsidRDefault="00B55167"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0FEF">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052F2"/>
    <w:multiLevelType w:val="hybridMultilevel"/>
    <w:tmpl w:val="0B4C9D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7C490E"/>
    <w:multiLevelType w:val="hybridMultilevel"/>
    <w:tmpl w:val="4F0E537E"/>
    <w:lvl w:ilvl="0" w:tplc="216235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3CC927D3"/>
    <w:multiLevelType w:val="hybridMultilevel"/>
    <w:tmpl w:val="29786A7A"/>
    <w:lvl w:ilvl="0" w:tplc="D2080C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630613A"/>
    <w:multiLevelType w:val="hybridMultilevel"/>
    <w:tmpl w:val="5B66E6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9E509AD"/>
    <w:multiLevelType w:val="hybridMultilevel"/>
    <w:tmpl w:val="B92677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D5B635A"/>
    <w:multiLevelType w:val="hybridMultilevel"/>
    <w:tmpl w:val="F5846C78"/>
    <w:lvl w:ilvl="0" w:tplc="F3103E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159164A"/>
    <w:multiLevelType w:val="hybridMultilevel"/>
    <w:tmpl w:val="9A02E6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31570E2"/>
    <w:multiLevelType w:val="hybridMultilevel"/>
    <w:tmpl w:val="CEC844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79E716B"/>
    <w:multiLevelType w:val="hybridMultilevel"/>
    <w:tmpl w:val="E384E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856795B"/>
    <w:multiLevelType w:val="hybridMultilevel"/>
    <w:tmpl w:val="D41607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3892E8A"/>
    <w:multiLevelType w:val="multilevel"/>
    <w:tmpl w:val="31B6777C"/>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73B40C44"/>
    <w:multiLevelType w:val="hybridMultilevel"/>
    <w:tmpl w:val="A90474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90A4640"/>
    <w:multiLevelType w:val="hybridMultilevel"/>
    <w:tmpl w:val="6B2CF8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5"/>
  </w:num>
  <w:num w:numId="7">
    <w:abstractNumId w:val="8"/>
  </w:num>
  <w:num w:numId="8">
    <w:abstractNumId w:val="2"/>
  </w:num>
  <w:num w:numId="9">
    <w:abstractNumId w:val="5"/>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3"/>
  </w:num>
  <w:num w:numId="13">
    <w:abstractNumId w:val="12"/>
  </w:num>
  <w:num w:numId="14">
    <w:abstractNumId w:val="17"/>
  </w:num>
  <w:num w:numId="15">
    <w:abstractNumId w:val="16"/>
  </w:num>
  <w:num w:numId="16">
    <w:abstractNumId w:val="7"/>
  </w:num>
  <w:num w:numId="17">
    <w:abstractNumId w:val="9"/>
  </w:num>
  <w:num w:numId="18">
    <w:abstractNumId w:val="1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4D04"/>
    <w:rsid w:val="00004913"/>
    <w:rsid w:val="00004D7F"/>
    <w:rsid w:val="000065E3"/>
    <w:rsid w:val="00015FAF"/>
    <w:rsid w:val="00044454"/>
    <w:rsid w:val="000613FA"/>
    <w:rsid w:val="00082B11"/>
    <w:rsid w:val="00092410"/>
    <w:rsid w:val="000A1E58"/>
    <w:rsid w:val="000C7708"/>
    <w:rsid w:val="000D3EDD"/>
    <w:rsid w:val="000E644B"/>
    <w:rsid w:val="000F3E88"/>
    <w:rsid w:val="00100A35"/>
    <w:rsid w:val="0011172D"/>
    <w:rsid w:val="00127A84"/>
    <w:rsid w:val="0013259F"/>
    <w:rsid w:val="001475B8"/>
    <w:rsid w:val="00191816"/>
    <w:rsid w:val="0019459E"/>
    <w:rsid w:val="001B333C"/>
    <w:rsid w:val="001B72A0"/>
    <w:rsid w:val="001F2812"/>
    <w:rsid w:val="001F45DB"/>
    <w:rsid w:val="001F5A55"/>
    <w:rsid w:val="00202FBF"/>
    <w:rsid w:val="00211DBD"/>
    <w:rsid w:val="002270E7"/>
    <w:rsid w:val="00234F11"/>
    <w:rsid w:val="002359C3"/>
    <w:rsid w:val="002458E5"/>
    <w:rsid w:val="00250496"/>
    <w:rsid w:val="00254B91"/>
    <w:rsid w:val="00257596"/>
    <w:rsid w:val="00260881"/>
    <w:rsid w:val="002626AE"/>
    <w:rsid w:val="0026633A"/>
    <w:rsid w:val="0028713A"/>
    <w:rsid w:val="002C7C66"/>
    <w:rsid w:val="002D7B2E"/>
    <w:rsid w:val="002E61FB"/>
    <w:rsid w:val="002F66BA"/>
    <w:rsid w:val="00311D32"/>
    <w:rsid w:val="00316729"/>
    <w:rsid w:val="003274D9"/>
    <w:rsid w:val="00327E70"/>
    <w:rsid w:val="00335C75"/>
    <w:rsid w:val="00352745"/>
    <w:rsid w:val="003575A9"/>
    <w:rsid w:val="00357E60"/>
    <w:rsid w:val="00360AB5"/>
    <w:rsid w:val="0037535B"/>
    <w:rsid w:val="00383F7C"/>
    <w:rsid w:val="003935FB"/>
    <w:rsid w:val="00397502"/>
    <w:rsid w:val="003B0C19"/>
    <w:rsid w:val="003C1C92"/>
    <w:rsid w:val="003C6638"/>
    <w:rsid w:val="003C6D40"/>
    <w:rsid w:val="003D0462"/>
    <w:rsid w:val="003D66BE"/>
    <w:rsid w:val="003E4843"/>
    <w:rsid w:val="003E7456"/>
    <w:rsid w:val="003F20BC"/>
    <w:rsid w:val="00404DA5"/>
    <w:rsid w:val="00423A1D"/>
    <w:rsid w:val="004731F9"/>
    <w:rsid w:val="004809FA"/>
    <w:rsid w:val="00486795"/>
    <w:rsid w:val="004875D0"/>
    <w:rsid w:val="004D03A5"/>
    <w:rsid w:val="004D220E"/>
    <w:rsid w:val="004D50EA"/>
    <w:rsid w:val="004E7C21"/>
    <w:rsid w:val="004F1CA1"/>
    <w:rsid w:val="004F5FD7"/>
    <w:rsid w:val="005015DF"/>
    <w:rsid w:val="00502416"/>
    <w:rsid w:val="005050C0"/>
    <w:rsid w:val="00510E2D"/>
    <w:rsid w:val="00530B96"/>
    <w:rsid w:val="00536E15"/>
    <w:rsid w:val="005522D1"/>
    <w:rsid w:val="005630B2"/>
    <w:rsid w:val="00564905"/>
    <w:rsid w:val="00567FB6"/>
    <w:rsid w:val="00575748"/>
    <w:rsid w:val="00580CD4"/>
    <w:rsid w:val="005B2DBE"/>
    <w:rsid w:val="005D7C16"/>
    <w:rsid w:val="0061554B"/>
    <w:rsid w:val="00616ED8"/>
    <w:rsid w:val="00634D04"/>
    <w:rsid w:val="00647FA0"/>
    <w:rsid w:val="006614FE"/>
    <w:rsid w:val="00663249"/>
    <w:rsid w:val="006710F4"/>
    <w:rsid w:val="00675261"/>
    <w:rsid w:val="00675F30"/>
    <w:rsid w:val="00684F54"/>
    <w:rsid w:val="0069478E"/>
    <w:rsid w:val="006A1B32"/>
    <w:rsid w:val="006C69B5"/>
    <w:rsid w:val="006D0BD7"/>
    <w:rsid w:val="006D23CE"/>
    <w:rsid w:val="006D78CB"/>
    <w:rsid w:val="006E0593"/>
    <w:rsid w:val="006E3989"/>
    <w:rsid w:val="00712162"/>
    <w:rsid w:val="00712ED1"/>
    <w:rsid w:val="00730C2D"/>
    <w:rsid w:val="007424A5"/>
    <w:rsid w:val="00755224"/>
    <w:rsid w:val="007563A0"/>
    <w:rsid w:val="0075769A"/>
    <w:rsid w:val="007A1468"/>
    <w:rsid w:val="007A624A"/>
    <w:rsid w:val="007C4685"/>
    <w:rsid w:val="007C73F1"/>
    <w:rsid w:val="007E4001"/>
    <w:rsid w:val="007E4BA6"/>
    <w:rsid w:val="007E5C76"/>
    <w:rsid w:val="008060D5"/>
    <w:rsid w:val="00811517"/>
    <w:rsid w:val="00824FBB"/>
    <w:rsid w:val="0082694E"/>
    <w:rsid w:val="0083307C"/>
    <w:rsid w:val="00833410"/>
    <w:rsid w:val="00834C5F"/>
    <w:rsid w:val="008375D6"/>
    <w:rsid w:val="0084259A"/>
    <w:rsid w:val="00844800"/>
    <w:rsid w:val="00853879"/>
    <w:rsid w:val="008560CE"/>
    <w:rsid w:val="00885DF8"/>
    <w:rsid w:val="0089115D"/>
    <w:rsid w:val="008958CA"/>
    <w:rsid w:val="00896ED0"/>
    <w:rsid w:val="00897747"/>
    <w:rsid w:val="008A31EF"/>
    <w:rsid w:val="008A3BE5"/>
    <w:rsid w:val="008A67C5"/>
    <w:rsid w:val="008F1F9F"/>
    <w:rsid w:val="0091198D"/>
    <w:rsid w:val="00937058"/>
    <w:rsid w:val="00937191"/>
    <w:rsid w:val="0093727B"/>
    <w:rsid w:val="00941602"/>
    <w:rsid w:val="009B15A3"/>
    <w:rsid w:val="009B62CF"/>
    <w:rsid w:val="009C3A40"/>
    <w:rsid w:val="009D0980"/>
    <w:rsid w:val="009D58BA"/>
    <w:rsid w:val="009E3DF5"/>
    <w:rsid w:val="009E6A8E"/>
    <w:rsid w:val="00A27ADF"/>
    <w:rsid w:val="00A329FD"/>
    <w:rsid w:val="00A34C9B"/>
    <w:rsid w:val="00A515BD"/>
    <w:rsid w:val="00A51D38"/>
    <w:rsid w:val="00A54B9F"/>
    <w:rsid w:val="00A610C4"/>
    <w:rsid w:val="00A758D7"/>
    <w:rsid w:val="00A81924"/>
    <w:rsid w:val="00AA0FEF"/>
    <w:rsid w:val="00AA1396"/>
    <w:rsid w:val="00AA1BA2"/>
    <w:rsid w:val="00AB1CE9"/>
    <w:rsid w:val="00AB3C21"/>
    <w:rsid w:val="00AB7A9B"/>
    <w:rsid w:val="00AD18A3"/>
    <w:rsid w:val="00AD38AA"/>
    <w:rsid w:val="00AD47C9"/>
    <w:rsid w:val="00AD5640"/>
    <w:rsid w:val="00AE0BD2"/>
    <w:rsid w:val="00AE6AC3"/>
    <w:rsid w:val="00AF2866"/>
    <w:rsid w:val="00B0286D"/>
    <w:rsid w:val="00B30726"/>
    <w:rsid w:val="00B55167"/>
    <w:rsid w:val="00B6375A"/>
    <w:rsid w:val="00B67E35"/>
    <w:rsid w:val="00B73A16"/>
    <w:rsid w:val="00B84D24"/>
    <w:rsid w:val="00BA4305"/>
    <w:rsid w:val="00BA4A55"/>
    <w:rsid w:val="00BF3CA8"/>
    <w:rsid w:val="00BF6559"/>
    <w:rsid w:val="00BF7352"/>
    <w:rsid w:val="00C068CB"/>
    <w:rsid w:val="00C11CEC"/>
    <w:rsid w:val="00C46B50"/>
    <w:rsid w:val="00C60C29"/>
    <w:rsid w:val="00C87073"/>
    <w:rsid w:val="00C9385E"/>
    <w:rsid w:val="00C939E4"/>
    <w:rsid w:val="00CA0721"/>
    <w:rsid w:val="00CA6115"/>
    <w:rsid w:val="00CB6EBB"/>
    <w:rsid w:val="00CC358A"/>
    <w:rsid w:val="00CC4045"/>
    <w:rsid w:val="00CC6229"/>
    <w:rsid w:val="00CD4759"/>
    <w:rsid w:val="00D07EC6"/>
    <w:rsid w:val="00D175E8"/>
    <w:rsid w:val="00D26151"/>
    <w:rsid w:val="00D41539"/>
    <w:rsid w:val="00D51F07"/>
    <w:rsid w:val="00D52F12"/>
    <w:rsid w:val="00D536EF"/>
    <w:rsid w:val="00D5376B"/>
    <w:rsid w:val="00D555A6"/>
    <w:rsid w:val="00D63894"/>
    <w:rsid w:val="00DA4426"/>
    <w:rsid w:val="00DB5B26"/>
    <w:rsid w:val="00DB77B7"/>
    <w:rsid w:val="00DC38EE"/>
    <w:rsid w:val="00DD5EE7"/>
    <w:rsid w:val="00DE45EC"/>
    <w:rsid w:val="00E06322"/>
    <w:rsid w:val="00E50F5B"/>
    <w:rsid w:val="00E533B8"/>
    <w:rsid w:val="00E5552A"/>
    <w:rsid w:val="00E66ED5"/>
    <w:rsid w:val="00EB36D5"/>
    <w:rsid w:val="00EB4EA4"/>
    <w:rsid w:val="00EC6C80"/>
    <w:rsid w:val="00EC733F"/>
    <w:rsid w:val="00ED05ED"/>
    <w:rsid w:val="00ED4B04"/>
    <w:rsid w:val="00ED65DB"/>
    <w:rsid w:val="00EE3618"/>
    <w:rsid w:val="00EE7BE1"/>
    <w:rsid w:val="00F00F05"/>
    <w:rsid w:val="00F07D0D"/>
    <w:rsid w:val="00F103F4"/>
    <w:rsid w:val="00F37C7A"/>
    <w:rsid w:val="00F41764"/>
    <w:rsid w:val="00F429DC"/>
    <w:rsid w:val="00F80FA2"/>
    <w:rsid w:val="00FB29CD"/>
    <w:rsid w:val="00FC7E06"/>
    <w:rsid w:val="00FF0FD3"/>
    <w:rsid w:val="00FF7265"/>
    <w:rsid w:val="1DC6F36F"/>
    <w:rsid w:val="5458E2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EC9284EC-6207-4401-A834-69B193B1A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4D04"/>
    <w:pPr>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Normal"/>
    <w:uiPriority w:val="34"/>
    <w:qFormat/>
    <w:rsid w:val="00397502"/>
    <w:pPr>
      <w:widowControl w:val="0"/>
      <w:ind w:firstLineChars="200" w:firstLine="420"/>
    </w:pPr>
    <w:rPr>
      <w:rFonts w:ascii="Calibri" w:hAnsi="Calibri" w:cs="黑体"/>
      <w:szCs w:val="22"/>
    </w:rPr>
  </w:style>
  <w:style w:type="character" w:styleId="UnresolvedMention">
    <w:name w:val="Unresolved Mention"/>
    <w:basedOn w:val="DefaultParagraphFont"/>
    <w:uiPriority w:val="99"/>
    <w:semiHidden/>
    <w:unhideWhenUsed/>
    <w:rsid w:val="00564905"/>
    <w:rPr>
      <w:color w:val="808080"/>
      <w:shd w:val="clear" w:color="auto" w:fill="E6E6E6"/>
    </w:rPr>
  </w:style>
  <w:style w:type="paragraph" w:styleId="NormalWeb">
    <w:name w:val="Normal (Web)"/>
    <w:basedOn w:val="Normal"/>
    <w:uiPriority w:val="99"/>
    <w:semiHidden/>
    <w:unhideWhenUsed/>
    <w:rsid w:val="00937191"/>
    <w:pPr>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55400">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951670637">
      <w:bodyDiv w:val="1"/>
      <w:marLeft w:val="0"/>
      <w:marRight w:val="0"/>
      <w:marTop w:val="0"/>
      <w:marBottom w:val="0"/>
      <w:divBdr>
        <w:top w:val="none" w:sz="0" w:space="0" w:color="auto"/>
        <w:left w:val="none" w:sz="0" w:space="0" w:color="auto"/>
        <w:bottom w:val="none" w:sz="0" w:space="0" w:color="auto"/>
        <w:right w:val="none" w:sz="0" w:space="0" w:color="auto"/>
      </w:divBdr>
    </w:div>
    <w:div w:id="963582052">
      <w:bodyDiv w:val="1"/>
      <w:marLeft w:val="0"/>
      <w:marRight w:val="0"/>
      <w:marTop w:val="0"/>
      <w:marBottom w:val="0"/>
      <w:divBdr>
        <w:top w:val="none" w:sz="0" w:space="0" w:color="auto"/>
        <w:left w:val="none" w:sz="0" w:space="0" w:color="auto"/>
        <w:bottom w:val="none" w:sz="0" w:space="0" w:color="auto"/>
        <w:right w:val="none" w:sz="0" w:space="0" w:color="auto"/>
      </w:divBdr>
    </w:div>
    <w:div w:id="1624118733">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档" ma:contentTypeID="0x0101001DE23361D7E1FC48B956F5A77FCC2648" ma:contentTypeVersion="7" ma:contentTypeDescription="新建文档。" ma:contentTypeScope="" ma:versionID="33a760d5acfcda5011aab4654697e212">
  <xsd:schema xmlns:xsd="http://www.w3.org/2001/XMLSchema" xmlns:xs="http://www.w3.org/2001/XMLSchema" xmlns:p="http://schemas.microsoft.com/office/2006/metadata/properties" xmlns:ns2="a2dea9a9-05c9-4f8d-b7f8-4c834224f49d" xmlns:ns3="e54fa619-2344-4ec8-ac3e-39985bc07c4b" targetNamespace="http://schemas.microsoft.com/office/2006/metadata/properties" ma:root="true" ma:fieldsID="ffe0f6ea9a4e65067a72c5381816a490" ns2:_="" ns3:_="">
    <xsd:import namespace="a2dea9a9-05c9-4f8d-b7f8-4c834224f49d"/>
    <xsd:import namespace="e54fa619-2344-4ec8-ac3e-39985bc07c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ea9a9-05c9-4f8d-b7f8-4c834224f4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4fa619-2344-4ec8-ac3e-39985bc07c4b" elementFormDefault="qualified">
    <xsd:import namespace="http://schemas.microsoft.com/office/2006/documentManagement/types"/>
    <xsd:import namespace="http://schemas.microsoft.com/office/infopath/2007/PartnerControls"/>
    <xsd:element name="SharedWithUsers" ma:index="10"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享对象详细信息"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041FD-1598-4B79-8750-138C7F1760CB}">
  <ds:schemaRefs>
    <ds:schemaRef ds:uri="http://schemas.microsoft.com/sharepoint/v3/contenttype/forms"/>
  </ds:schemaRefs>
</ds:datastoreItem>
</file>

<file path=customXml/itemProps2.xml><?xml version="1.0" encoding="utf-8"?>
<ds:datastoreItem xmlns:ds="http://schemas.openxmlformats.org/officeDocument/2006/customXml" ds:itemID="{C40F6F69-E18B-4B2C-A0A3-21E44E0E90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ea9a9-05c9-4f8d-b7f8-4c834224f49d"/>
    <ds:schemaRef ds:uri="e54fa619-2344-4ec8-ac3e-39985bc07c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3E12F1-82FF-4121-88BF-B567739A56D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133E9E3-3D55-45B8-BA14-0CA3B100D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455</Words>
  <Characters>2599</Characters>
  <Application>Microsoft Office Word</Application>
  <DocSecurity>0</DocSecurity>
  <Lines>21</Lines>
  <Paragraphs>6</Paragraphs>
  <ScaleCrop>false</ScaleCrop>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mayankun</dc:creator>
  <cp:lastModifiedBy>Jerry Jie</cp:lastModifiedBy>
  <cp:revision>57</cp:revision>
  <cp:lastPrinted>2014-11-11T06:20:00Z</cp:lastPrinted>
  <dcterms:created xsi:type="dcterms:W3CDTF">2015-11-03T08:57:00Z</dcterms:created>
  <dcterms:modified xsi:type="dcterms:W3CDTF">2019-09-05T23:39:00Z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0x0101001DE23361D7E1FC48B956F5A77FCC2648</vt:lpwstr>
  </property>
</Properties>
</file>