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33020845" w:displacedByCustomXml="next"/>
    <w:sdt>
      <w:sdtPr>
        <w:rPr>
          <w:rFonts w:ascii="Cambria" w:eastAsiaTheme="minorHAnsi" w:hAnsi="Cambria" w:cstheme="minorBidi"/>
          <w:b w:val="0"/>
          <w:bCs w:val="0"/>
          <w:color w:val="auto"/>
          <w:sz w:val="22"/>
          <w:szCs w:val="22"/>
          <w:lang w:eastAsia="en-US"/>
        </w:rPr>
        <w:id w:val="-357886668"/>
        <w:docPartObj>
          <w:docPartGallery w:val="Table of Contents"/>
          <w:docPartUnique/>
        </w:docPartObj>
      </w:sdtPr>
      <w:sdtEndPr/>
      <w:sdtContent>
        <w:p w14:paraId="5EB5873D" w14:textId="52828C89" w:rsidR="00654886" w:rsidRPr="00CA60C1" w:rsidRDefault="00654886" w:rsidP="00CE00E2">
          <w:pPr>
            <w:pStyle w:val="Nadpisobsahu"/>
            <w:rPr>
              <w:rStyle w:val="Nadpis1Char"/>
              <w:b/>
            </w:rPr>
          </w:pPr>
          <w:r w:rsidRPr="00CA60C1">
            <w:rPr>
              <w:rStyle w:val="Nadpis1Char"/>
              <w:b/>
            </w:rPr>
            <w:t>Obsah</w:t>
          </w:r>
        </w:p>
        <w:p w14:paraId="7153BA02" w14:textId="77777777" w:rsidR="002C2A78" w:rsidRDefault="00654886">
          <w:pPr>
            <w:pStyle w:val="Obsah1"/>
            <w:tabs>
              <w:tab w:val="left" w:pos="1100"/>
              <w:tab w:val="right" w:leader="dot" w:pos="9062"/>
            </w:tabs>
            <w:rPr>
              <w:rFonts w:asciiTheme="minorHAnsi" w:eastAsiaTheme="minorEastAsia" w:hAnsiTheme="minorHAnsi"/>
              <w:noProof/>
              <w:lang w:eastAsia="cs-CZ"/>
            </w:rPr>
          </w:pPr>
          <w:r>
            <w:fldChar w:fldCharType="begin"/>
          </w:r>
          <w:r>
            <w:instrText xml:space="preserve"> TOC \o "1-3" \h \z \u </w:instrText>
          </w:r>
          <w:r>
            <w:fldChar w:fldCharType="separate"/>
          </w:r>
          <w:hyperlink w:anchor="_Toc34521199" w:history="1">
            <w:r w:rsidR="002C2A78" w:rsidRPr="00D961CD">
              <w:rPr>
                <w:rStyle w:val="Hypertextovodkaz"/>
                <w:noProof/>
              </w:rPr>
              <w:t>1.</w:t>
            </w:r>
            <w:r w:rsidR="002C2A78">
              <w:rPr>
                <w:rFonts w:asciiTheme="minorHAnsi" w:eastAsiaTheme="minorEastAsia" w:hAnsiTheme="minorHAnsi"/>
                <w:noProof/>
                <w:lang w:eastAsia="cs-CZ"/>
              </w:rPr>
              <w:tab/>
            </w:r>
            <w:r w:rsidR="002C2A78" w:rsidRPr="00D961CD">
              <w:rPr>
                <w:rStyle w:val="Hypertextovodkaz"/>
                <w:noProof/>
              </w:rPr>
              <w:t>Arduino</w:t>
            </w:r>
            <w:r w:rsidR="002C2A78">
              <w:rPr>
                <w:noProof/>
                <w:webHidden/>
              </w:rPr>
              <w:tab/>
            </w:r>
            <w:r w:rsidR="002C2A78">
              <w:rPr>
                <w:noProof/>
                <w:webHidden/>
              </w:rPr>
              <w:fldChar w:fldCharType="begin"/>
            </w:r>
            <w:r w:rsidR="002C2A78">
              <w:rPr>
                <w:noProof/>
                <w:webHidden/>
              </w:rPr>
              <w:instrText xml:space="preserve"> PAGEREF _Toc34521199 \h </w:instrText>
            </w:r>
            <w:r w:rsidR="002C2A78">
              <w:rPr>
                <w:noProof/>
                <w:webHidden/>
              </w:rPr>
            </w:r>
            <w:r w:rsidR="002C2A78">
              <w:rPr>
                <w:noProof/>
                <w:webHidden/>
              </w:rPr>
              <w:fldChar w:fldCharType="separate"/>
            </w:r>
            <w:r w:rsidR="002C2A78">
              <w:rPr>
                <w:noProof/>
                <w:webHidden/>
              </w:rPr>
              <w:t>3</w:t>
            </w:r>
            <w:r w:rsidR="002C2A78">
              <w:rPr>
                <w:noProof/>
                <w:webHidden/>
              </w:rPr>
              <w:fldChar w:fldCharType="end"/>
            </w:r>
          </w:hyperlink>
        </w:p>
        <w:p w14:paraId="3413E347" w14:textId="77777777" w:rsidR="002C2A78" w:rsidRDefault="002C2A78">
          <w:pPr>
            <w:pStyle w:val="Obsah2"/>
            <w:tabs>
              <w:tab w:val="left" w:pos="1540"/>
              <w:tab w:val="right" w:leader="dot" w:pos="9062"/>
            </w:tabs>
            <w:rPr>
              <w:rFonts w:asciiTheme="minorHAnsi" w:eastAsiaTheme="minorEastAsia" w:hAnsiTheme="minorHAnsi"/>
              <w:noProof/>
              <w:lang w:eastAsia="cs-CZ"/>
            </w:rPr>
          </w:pPr>
          <w:hyperlink w:anchor="_Toc34521200" w:history="1">
            <w:r w:rsidRPr="00D961CD">
              <w:rPr>
                <w:rStyle w:val="Hypertextovodkaz"/>
                <w:noProof/>
              </w:rPr>
              <w:t>1.1</w:t>
            </w:r>
            <w:r>
              <w:rPr>
                <w:rFonts w:asciiTheme="minorHAnsi" w:eastAsiaTheme="minorEastAsia" w:hAnsiTheme="minorHAnsi"/>
                <w:noProof/>
                <w:lang w:eastAsia="cs-CZ"/>
              </w:rPr>
              <w:tab/>
            </w:r>
            <w:r w:rsidRPr="00D961CD">
              <w:rPr>
                <w:rStyle w:val="Hypertextovodkaz"/>
                <w:noProof/>
              </w:rPr>
              <w:t>Vývojové desky Arduino</w:t>
            </w:r>
            <w:r>
              <w:rPr>
                <w:noProof/>
                <w:webHidden/>
              </w:rPr>
              <w:tab/>
            </w:r>
            <w:r>
              <w:rPr>
                <w:noProof/>
                <w:webHidden/>
              </w:rPr>
              <w:fldChar w:fldCharType="begin"/>
            </w:r>
            <w:r>
              <w:rPr>
                <w:noProof/>
                <w:webHidden/>
              </w:rPr>
              <w:instrText xml:space="preserve"> PAGEREF _Toc34521200 \h </w:instrText>
            </w:r>
            <w:r>
              <w:rPr>
                <w:noProof/>
                <w:webHidden/>
              </w:rPr>
            </w:r>
            <w:r>
              <w:rPr>
                <w:noProof/>
                <w:webHidden/>
              </w:rPr>
              <w:fldChar w:fldCharType="separate"/>
            </w:r>
            <w:r>
              <w:rPr>
                <w:noProof/>
                <w:webHidden/>
              </w:rPr>
              <w:t>3</w:t>
            </w:r>
            <w:r>
              <w:rPr>
                <w:noProof/>
                <w:webHidden/>
              </w:rPr>
              <w:fldChar w:fldCharType="end"/>
            </w:r>
          </w:hyperlink>
        </w:p>
        <w:p w14:paraId="7A02DAB4" w14:textId="77777777" w:rsidR="002C2A78" w:rsidRDefault="002C2A78">
          <w:pPr>
            <w:pStyle w:val="Obsah3"/>
            <w:tabs>
              <w:tab w:val="right" w:leader="dot" w:pos="9062"/>
            </w:tabs>
            <w:rPr>
              <w:rFonts w:asciiTheme="minorHAnsi" w:eastAsiaTheme="minorEastAsia" w:hAnsiTheme="minorHAnsi"/>
              <w:noProof/>
              <w:lang w:eastAsia="cs-CZ"/>
            </w:rPr>
          </w:pPr>
          <w:hyperlink w:anchor="_Toc34521201" w:history="1">
            <w:r w:rsidRPr="00D961CD">
              <w:rPr>
                <w:rStyle w:val="Hypertextovodkaz"/>
                <w:noProof/>
              </w:rPr>
              <w:t>Arduino Uno</w:t>
            </w:r>
            <w:r>
              <w:rPr>
                <w:noProof/>
                <w:webHidden/>
              </w:rPr>
              <w:tab/>
            </w:r>
            <w:r>
              <w:rPr>
                <w:noProof/>
                <w:webHidden/>
              </w:rPr>
              <w:fldChar w:fldCharType="begin"/>
            </w:r>
            <w:r>
              <w:rPr>
                <w:noProof/>
                <w:webHidden/>
              </w:rPr>
              <w:instrText xml:space="preserve"> PAGEREF _Toc34521201 \h </w:instrText>
            </w:r>
            <w:r>
              <w:rPr>
                <w:noProof/>
                <w:webHidden/>
              </w:rPr>
            </w:r>
            <w:r>
              <w:rPr>
                <w:noProof/>
                <w:webHidden/>
              </w:rPr>
              <w:fldChar w:fldCharType="separate"/>
            </w:r>
            <w:r>
              <w:rPr>
                <w:noProof/>
                <w:webHidden/>
              </w:rPr>
              <w:t>3</w:t>
            </w:r>
            <w:r>
              <w:rPr>
                <w:noProof/>
                <w:webHidden/>
              </w:rPr>
              <w:fldChar w:fldCharType="end"/>
            </w:r>
          </w:hyperlink>
        </w:p>
        <w:p w14:paraId="5A8D2945" w14:textId="77777777" w:rsidR="002C2A78" w:rsidRDefault="002C2A78">
          <w:pPr>
            <w:pStyle w:val="Obsah3"/>
            <w:tabs>
              <w:tab w:val="right" w:leader="dot" w:pos="9062"/>
            </w:tabs>
            <w:rPr>
              <w:rFonts w:asciiTheme="minorHAnsi" w:eastAsiaTheme="minorEastAsia" w:hAnsiTheme="minorHAnsi"/>
              <w:noProof/>
              <w:lang w:eastAsia="cs-CZ"/>
            </w:rPr>
          </w:pPr>
          <w:hyperlink w:anchor="_Toc34521202" w:history="1">
            <w:r w:rsidRPr="00D961CD">
              <w:rPr>
                <w:rStyle w:val="Hypertextovodkaz"/>
                <w:noProof/>
              </w:rPr>
              <w:t>Arduino Nano</w:t>
            </w:r>
            <w:r>
              <w:rPr>
                <w:noProof/>
                <w:webHidden/>
              </w:rPr>
              <w:tab/>
            </w:r>
            <w:r>
              <w:rPr>
                <w:noProof/>
                <w:webHidden/>
              </w:rPr>
              <w:fldChar w:fldCharType="begin"/>
            </w:r>
            <w:r>
              <w:rPr>
                <w:noProof/>
                <w:webHidden/>
              </w:rPr>
              <w:instrText xml:space="preserve"> PAGEREF _Toc34521202 \h </w:instrText>
            </w:r>
            <w:r>
              <w:rPr>
                <w:noProof/>
                <w:webHidden/>
              </w:rPr>
            </w:r>
            <w:r>
              <w:rPr>
                <w:noProof/>
                <w:webHidden/>
              </w:rPr>
              <w:fldChar w:fldCharType="separate"/>
            </w:r>
            <w:r>
              <w:rPr>
                <w:noProof/>
                <w:webHidden/>
              </w:rPr>
              <w:t>4</w:t>
            </w:r>
            <w:r>
              <w:rPr>
                <w:noProof/>
                <w:webHidden/>
              </w:rPr>
              <w:fldChar w:fldCharType="end"/>
            </w:r>
          </w:hyperlink>
        </w:p>
        <w:p w14:paraId="74751BE6" w14:textId="77777777" w:rsidR="002C2A78" w:rsidRDefault="002C2A78">
          <w:pPr>
            <w:pStyle w:val="Obsah3"/>
            <w:tabs>
              <w:tab w:val="right" w:leader="dot" w:pos="9062"/>
            </w:tabs>
            <w:rPr>
              <w:rFonts w:asciiTheme="minorHAnsi" w:eastAsiaTheme="minorEastAsia" w:hAnsiTheme="minorHAnsi"/>
              <w:noProof/>
              <w:lang w:eastAsia="cs-CZ"/>
            </w:rPr>
          </w:pPr>
          <w:hyperlink w:anchor="_Toc34521203" w:history="1">
            <w:r w:rsidRPr="00D961CD">
              <w:rPr>
                <w:rStyle w:val="Hypertextovodkaz"/>
                <w:noProof/>
              </w:rPr>
              <w:t>Arduino Mega</w:t>
            </w:r>
            <w:r>
              <w:rPr>
                <w:noProof/>
                <w:webHidden/>
              </w:rPr>
              <w:tab/>
            </w:r>
            <w:r>
              <w:rPr>
                <w:noProof/>
                <w:webHidden/>
              </w:rPr>
              <w:fldChar w:fldCharType="begin"/>
            </w:r>
            <w:r>
              <w:rPr>
                <w:noProof/>
                <w:webHidden/>
              </w:rPr>
              <w:instrText xml:space="preserve"> PAGEREF _Toc34521203 \h </w:instrText>
            </w:r>
            <w:r>
              <w:rPr>
                <w:noProof/>
                <w:webHidden/>
              </w:rPr>
            </w:r>
            <w:r>
              <w:rPr>
                <w:noProof/>
                <w:webHidden/>
              </w:rPr>
              <w:fldChar w:fldCharType="separate"/>
            </w:r>
            <w:r>
              <w:rPr>
                <w:noProof/>
                <w:webHidden/>
              </w:rPr>
              <w:t>4</w:t>
            </w:r>
            <w:r>
              <w:rPr>
                <w:noProof/>
                <w:webHidden/>
              </w:rPr>
              <w:fldChar w:fldCharType="end"/>
            </w:r>
          </w:hyperlink>
        </w:p>
        <w:p w14:paraId="4BBC2C9B" w14:textId="77777777" w:rsidR="002C2A78" w:rsidRDefault="002C2A78">
          <w:pPr>
            <w:pStyle w:val="Obsah3"/>
            <w:tabs>
              <w:tab w:val="right" w:leader="dot" w:pos="9062"/>
            </w:tabs>
            <w:rPr>
              <w:rFonts w:asciiTheme="minorHAnsi" w:eastAsiaTheme="minorEastAsia" w:hAnsiTheme="minorHAnsi"/>
              <w:noProof/>
              <w:lang w:eastAsia="cs-CZ"/>
            </w:rPr>
          </w:pPr>
          <w:hyperlink w:anchor="_Toc34521204" w:history="1">
            <w:r w:rsidRPr="00D961CD">
              <w:rPr>
                <w:rStyle w:val="Hypertextovodkaz"/>
                <w:noProof/>
              </w:rPr>
              <w:t>Vývojové prostředí (Arduino IDE)</w:t>
            </w:r>
            <w:r>
              <w:rPr>
                <w:noProof/>
                <w:webHidden/>
              </w:rPr>
              <w:tab/>
            </w:r>
            <w:r>
              <w:rPr>
                <w:noProof/>
                <w:webHidden/>
              </w:rPr>
              <w:fldChar w:fldCharType="begin"/>
            </w:r>
            <w:r>
              <w:rPr>
                <w:noProof/>
                <w:webHidden/>
              </w:rPr>
              <w:instrText xml:space="preserve"> PAGEREF _Toc34521204 \h </w:instrText>
            </w:r>
            <w:r>
              <w:rPr>
                <w:noProof/>
                <w:webHidden/>
              </w:rPr>
            </w:r>
            <w:r>
              <w:rPr>
                <w:noProof/>
                <w:webHidden/>
              </w:rPr>
              <w:fldChar w:fldCharType="separate"/>
            </w:r>
            <w:r>
              <w:rPr>
                <w:noProof/>
                <w:webHidden/>
              </w:rPr>
              <w:t>4</w:t>
            </w:r>
            <w:r>
              <w:rPr>
                <w:noProof/>
                <w:webHidden/>
              </w:rPr>
              <w:fldChar w:fldCharType="end"/>
            </w:r>
          </w:hyperlink>
        </w:p>
        <w:p w14:paraId="0D081F49" w14:textId="77777777" w:rsidR="002C2A78" w:rsidRDefault="002C2A78">
          <w:pPr>
            <w:pStyle w:val="Obsah3"/>
            <w:tabs>
              <w:tab w:val="right" w:leader="dot" w:pos="9062"/>
            </w:tabs>
            <w:rPr>
              <w:rFonts w:asciiTheme="minorHAnsi" w:eastAsiaTheme="minorEastAsia" w:hAnsiTheme="minorHAnsi"/>
              <w:noProof/>
              <w:lang w:eastAsia="cs-CZ"/>
            </w:rPr>
          </w:pPr>
          <w:hyperlink w:anchor="_Toc34521205" w:history="1">
            <w:r w:rsidRPr="00D961CD">
              <w:rPr>
                <w:rStyle w:val="Hypertextovodkaz"/>
                <w:noProof/>
              </w:rPr>
              <w:t>Vybrané moduly</w:t>
            </w:r>
            <w:r>
              <w:rPr>
                <w:noProof/>
                <w:webHidden/>
              </w:rPr>
              <w:tab/>
            </w:r>
            <w:r>
              <w:rPr>
                <w:noProof/>
                <w:webHidden/>
              </w:rPr>
              <w:fldChar w:fldCharType="begin"/>
            </w:r>
            <w:r>
              <w:rPr>
                <w:noProof/>
                <w:webHidden/>
              </w:rPr>
              <w:instrText xml:space="preserve"> PAGEREF _Toc34521205 \h </w:instrText>
            </w:r>
            <w:r>
              <w:rPr>
                <w:noProof/>
                <w:webHidden/>
              </w:rPr>
            </w:r>
            <w:r>
              <w:rPr>
                <w:noProof/>
                <w:webHidden/>
              </w:rPr>
              <w:fldChar w:fldCharType="separate"/>
            </w:r>
            <w:r>
              <w:rPr>
                <w:noProof/>
                <w:webHidden/>
              </w:rPr>
              <w:t>4</w:t>
            </w:r>
            <w:r>
              <w:rPr>
                <w:noProof/>
                <w:webHidden/>
              </w:rPr>
              <w:fldChar w:fldCharType="end"/>
            </w:r>
          </w:hyperlink>
        </w:p>
        <w:p w14:paraId="0BA4F95B" w14:textId="77777777" w:rsidR="002C2A78" w:rsidRDefault="002C2A78">
          <w:pPr>
            <w:pStyle w:val="Obsah1"/>
            <w:tabs>
              <w:tab w:val="left" w:pos="1100"/>
              <w:tab w:val="right" w:leader="dot" w:pos="9062"/>
            </w:tabs>
            <w:rPr>
              <w:rFonts w:asciiTheme="minorHAnsi" w:eastAsiaTheme="minorEastAsia" w:hAnsiTheme="minorHAnsi"/>
              <w:noProof/>
              <w:lang w:eastAsia="cs-CZ"/>
            </w:rPr>
          </w:pPr>
          <w:hyperlink w:anchor="_Toc34521206" w:history="1">
            <w:r w:rsidRPr="00D961CD">
              <w:rPr>
                <w:rStyle w:val="Hypertextovodkaz"/>
                <w:noProof/>
              </w:rPr>
              <w:t>2.</w:t>
            </w:r>
            <w:r>
              <w:rPr>
                <w:rFonts w:asciiTheme="minorHAnsi" w:eastAsiaTheme="minorEastAsia" w:hAnsiTheme="minorHAnsi"/>
                <w:noProof/>
                <w:lang w:eastAsia="cs-CZ"/>
              </w:rPr>
              <w:tab/>
            </w:r>
            <w:r w:rsidRPr="00D961CD">
              <w:rPr>
                <w:rStyle w:val="Hypertextovodkaz"/>
                <w:noProof/>
              </w:rPr>
              <w:t>Vybrané kapitoly z fyziky</w:t>
            </w:r>
            <w:r>
              <w:rPr>
                <w:noProof/>
                <w:webHidden/>
              </w:rPr>
              <w:tab/>
            </w:r>
            <w:r>
              <w:rPr>
                <w:noProof/>
                <w:webHidden/>
              </w:rPr>
              <w:fldChar w:fldCharType="begin"/>
            </w:r>
            <w:r>
              <w:rPr>
                <w:noProof/>
                <w:webHidden/>
              </w:rPr>
              <w:instrText xml:space="preserve"> PAGEREF _Toc34521206 \h </w:instrText>
            </w:r>
            <w:r>
              <w:rPr>
                <w:noProof/>
                <w:webHidden/>
              </w:rPr>
            </w:r>
            <w:r>
              <w:rPr>
                <w:noProof/>
                <w:webHidden/>
              </w:rPr>
              <w:fldChar w:fldCharType="separate"/>
            </w:r>
            <w:r>
              <w:rPr>
                <w:noProof/>
                <w:webHidden/>
              </w:rPr>
              <w:t>5</w:t>
            </w:r>
            <w:r>
              <w:rPr>
                <w:noProof/>
                <w:webHidden/>
              </w:rPr>
              <w:fldChar w:fldCharType="end"/>
            </w:r>
          </w:hyperlink>
        </w:p>
        <w:p w14:paraId="52FED69F" w14:textId="77777777" w:rsidR="002C2A78" w:rsidRDefault="002C2A78">
          <w:pPr>
            <w:pStyle w:val="Obsah2"/>
            <w:tabs>
              <w:tab w:val="left" w:pos="1540"/>
              <w:tab w:val="right" w:leader="dot" w:pos="9062"/>
            </w:tabs>
            <w:rPr>
              <w:rFonts w:asciiTheme="minorHAnsi" w:eastAsiaTheme="minorEastAsia" w:hAnsiTheme="minorHAnsi"/>
              <w:noProof/>
              <w:lang w:eastAsia="cs-CZ"/>
            </w:rPr>
          </w:pPr>
          <w:hyperlink w:anchor="_Toc34521207" w:history="1">
            <w:r w:rsidRPr="00D961CD">
              <w:rPr>
                <w:rStyle w:val="Hypertextovodkaz"/>
                <w:noProof/>
              </w:rPr>
              <w:t>1.2</w:t>
            </w:r>
            <w:r>
              <w:rPr>
                <w:rFonts w:asciiTheme="minorHAnsi" w:eastAsiaTheme="minorEastAsia" w:hAnsiTheme="minorHAnsi"/>
                <w:noProof/>
                <w:lang w:eastAsia="cs-CZ"/>
              </w:rPr>
              <w:tab/>
            </w:r>
            <w:r w:rsidRPr="00D961CD">
              <w:rPr>
                <w:rStyle w:val="Hypertextovodkaz"/>
                <w:noProof/>
              </w:rPr>
              <w:t>Hallův jev</w:t>
            </w:r>
            <w:r>
              <w:rPr>
                <w:noProof/>
                <w:webHidden/>
              </w:rPr>
              <w:tab/>
            </w:r>
            <w:r>
              <w:rPr>
                <w:noProof/>
                <w:webHidden/>
              </w:rPr>
              <w:fldChar w:fldCharType="begin"/>
            </w:r>
            <w:r>
              <w:rPr>
                <w:noProof/>
                <w:webHidden/>
              </w:rPr>
              <w:instrText xml:space="preserve"> PAGEREF _Toc34521207 \h </w:instrText>
            </w:r>
            <w:r>
              <w:rPr>
                <w:noProof/>
                <w:webHidden/>
              </w:rPr>
            </w:r>
            <w:r>
              <w:rPr>
                <w:noProof/>
                <w:webHidden/>
              </w:rPr>
              <w:fldChar w:fldCharType="separate"/>
            </w:r>
            <w:r>
              <w:rPr>
                <w:noProof/>
                <w:webHidden/>
              </w:rPr>
              <w:t>5</w:t>
            </w:r>
            <w:r>
              <w:rPr>
                <w:noProof/>
                <w:webHidden/>
              </w:rPr>
              <w:fldChar w:fldCharType="end"/>
            </w:r>
          </w:hyperlink>
        </w:p>
        <w:p w14:paraId="157C854E" w14:textId="77777777" w:rsidR="002C2A78" w:rsidRDefault="002C2A78">
          <w:pPr>
            <w:pStyle w:val="Obsah3"/>
            <w:tabs>
              <w:tab w:val="right" w:leader="dot" w:pos="9062"/>
            </w:tabs>
            <w:rPr>
              <w:rFonts w:asciiTheme="minorHAnsi" w:eastAsiaTheme="minorEastAsia" w:hAnsiTheme="minorHAnsi"/>
              <w:noProof/>
              <w:lang w:eastAsia="cs-CZ"/>
            </w:rPr>
          </w:pPr>
          <w:hyperlink w:anchor="_Toc34521208" w:history="1">
            <w:r w:rsidRPr="00D961CD">
              <w:rPr>
                <w:rStyle w:val="Hypertextovodkaz"/>
                <w:noProof/>
              </w:rPr>
              <w:t>Využití Hallova jevu</w:t>
            </w:r>
            <w:r>
              <w:rPr>
                <w:noProof/>
                <w:webHidden/>
              </w:rPr>
              <w:tab/>
            </w:r>
            <w:r>
              <w:rPr>
                <w:noProof/>
                <w:webHidden/>
              </w:rPr>
              <w:fldChar w:fldCharType="begin"/>
            </w:r>
            <w:r>
              <w:rPr>
                <w:noProof/>
                <w:webHidden/>
              </w:rPr>
              <w:instrText xml:space="preserve"> PAGEREF _Toc34521208 \h </w:instrText>
            </w:r>
            <w:r>
              <w:rPr>
                <w:noProof/>
                <w:webHidden/>
              </w:rPr>
            </w:r>
            <w:r>
              <w:rPr>
                <w:noProof/>
                <w:webHidden/>
              </w:rPr>
              <w:fldChar w:fldCharType="separate"/>
            </w:r>
            <w:r>
              <w:rPr>
                <w:noProof/>
                <w:webHidden/>
              </w:rPr>
              <w:t>6</w:t>
            </w:r>
            <w:r>
              <w:rPr>
                <w:noProof/>
                <w:webHidden/>
              </w:rPr>
              <w:fldChar w:fldCharType="end"/>
            </w:r>
          </w:hyperlink>
        </w:p>
        <w:p w14:paraId="6512B842" w14:textId="77777777" w:rsidR="002C2A78" w:rsidRDefault="002C2A78">
          <w:pPr>
            <w:pStyle w:val="Obsah2"/>
            <w:tabs>
              <w:tab w:val="left" w:pos="1540"/>
              <w:tab w:val="right" w:leader="dot" w:pos="9062"/>
            </w:tabs>
            <w:rPr>
              <w:rFonts w:asciiTheme="minorHAnsi" w:eastAsiaTheme="minorEastAsia" w:hAnsiTheme="minorHAnsi"/>
              <w:noProof/>
              <w:lang w:eastAsia="cs-CZ"/>
            </w:rPr>
          </w:pPr>
          <w:hyperlink w:anchor="_Toc34521209" w:history="1">
            <w:r w:rsidRPr="00D961CD">
              <w:rPr>
                <w:rStyle w:val="Hypertextovodkaz"/>
                <w:noProof/>
              </w:rPr>
              <w:t>1.3</w:t>
            </w:r>
            <w:r>
              <w:rPr>
                <w:rFonts w:asciiTheme="minorHAnsi" w:eastAsiaTheme="minorEastAsia" w:hAnsiTheme="minorHAnsi"/>
                <w:noProof/>
                <w:lang w:eastAsia="cs-CZ"/>
              </w:rPr>
              <w:tab/>
            </w:r>
            <w:r w:rsidRPr="00D961CD">
              <w:rPr>
                <w:rStyle w:val="Hypertextovodkaz"/>
                <w:noProof/>
              </w:rPr>
              <w:t>Proudění tekutin</w:t>
            </w:r>
            <w:r>
              <w:rPr>
                <w:noProof/>
                <w:webHidden/>
              </w:rPr>
              <w:tab/>
            </w:r>
            <w:r>
              <w:rPr>
                <w:noProof/>
                <w:webHidden/>
              </w:rPr>
              <w:fldChar w:fldCharType="begin"/>
            </w:r>
            <w:r>
              <w:rPr>
                <w:noProof/>
                <w:webHidden/>
              </w:rPr>
              <w:instrText xml:space="preserve"> PAGEREF _Toc34521209 \h </w:instrText>
            </w:r>
            <w:r>
              <w:rPr>
                <w:noProof/>
                <w:webHidden/>
              </w:rPr>
            </w:r>
            <w:r>
              <w:rPr>
                <w:noProof/>
                <w:webHidden/>
              </w:rPr>
              <w:fldChar w:fldCharType="separate"/>
            </w:r>
            <w:r>
              <w:rPr>
                <w:noProof/>
                <w:webHidden/>
              </w:rPr>
              <w:t>6</w:t>
            </w:r>
            <w:r>
              <w:rPr>
                <w:noProof/>
                <w:webHidden/>
              </w:rPr>
              <w:fldChar w:fldCharType="end"/>
            </w:r>
          </w:hyperlink>
        </w:p>
        <w:p w14:paraId="1A339B4A" w14:textId="77777777" w:rsidR="002C2A78" w:rsidRDefault="002C2A78">
          <w:pPr>
            <w:pStyle w:val="Obsah3"/>
            <w:tabs>
              <w:tab w:val="right" w:leader="dot" w:pos="9062"/>
            </w:tabs>
            <w:rPr>
              <w:rFonts w:asciiTheme="minorHAnsi" w:eastAsiaTheme="minorEastAsia" w:hAnsiTheme="minorHAnsi"/>
              <w:noProof/>
              <w:lang w:eastAsia="cs-CZ"/>
            </w:rPr>
          </w:pPr>
          <w:hyperlink w:anchor="_Toc34521210" w:history="1">
            <w:r w:rsidRPr="00D961CD">
              <w:rPr>
                <w:rStyle w:val="Hypertextovodkaz"/>
                <w:noProof/>
              </w:rPr>
              <w:t>Bernoulliho rovnice</w:t>
            </w:r>
            <w:r>
              <w:rPr>
                <w:noProof/>
                <w:webHidden/>
              </w:rPr>
              <w:tab/>
            </w:r>
            <w:r>
              <w:rPr>
                <w:noProof/>
                <w:webHidden/>
              </w:rPr>
              <w:fldChar w:fldCharType="begin"/>
            </w:r>
            <w:r>
              <w:rPr>
                <w:noProof/>
                <w:webHidden/>
              </w:rPr>
              <w:instrText xml:space="preserve"> PAGEREF _Toc34521210 \h </w:instrText>
            </w:r>
            <w:r>
              <w:rPr>
                <w:noProof/>
                <w:webHidden/>
              </w:rPr>
            </w:r>
            <w:r>
              <w:rPr>
                <w:noProof/>
                <w:webHidden/>
              </w:rPr>
              <w:fldChar w:fldCharType="separate"/>
            </w:r>
            <w:r>
              <w:rPr>
                <w:noProof/>
                <w:webHidden/>
              </w:rPr>
              <w:t>6</w:t>
            </w:r>
            <w:r>
              <w:rPr>
                <w:noProof/>
                <w:webHidden/>
              </w:rPr>
              <w:fldChar w:fldCharType="end"/>
            </w:r>
          </w:hyperlink>
        </w:p>
        <w:p w14:paraId="48D91B28" w14:textId="77777777" w:rsidR="002C2A78" w:rsidRDefault="002C2A78">
          <w:pPr>
            <w:pStyle w:val="Obsah3"/>
            <w:tabs>
              <w:tab w:val="right" w:leader="dot" w:pos="9062"/>
            </w:tabs>
            <w:rPr>
              <w:rFonts w:asciiTheme="minorHAnsi" w:eastAsiaTheme="minorEastAsia" w:hAnsiTheme="minorHAnsi"/>
              <w:noProof/>
              <w:lang w:eastAsia="cs-CZ"/>
            </w:rPr>
          </w:pPr>
          <w:hyperlink w:anchor="_Toc34521211" w:history="1">
            <w:r w:rsidRPr="00D961CD">
              <w:rPr>
                <w:rStyle w:val="Hypertextovodkaz"/>
                <w:noProof/>
              </w:rPr>
              <w:t>Pitotova trubice</w:t>
            </w:r>
            <w:r>
              <w:rPr>
                <w:noProof/>
                <w:webHidden/>
              </w:rPr>
              <w:tab/>
            </w:r>
            <w:r>
              <w:rPr>
                <w:noProof/>
                <w:webHidden/>
              </w:rPr>
              <w:fldChar w:fldCharType="begin"/>
            </w:r>
            <w:r>
              <w:rPr>
                <w:noProof/>
                <w:webHidden/>
              </w:rPr>
              <w:instrText xml:space="preserve"> PAGEREF _Toc34521211 \h </w:instrText>
            </w:r>
            <w:r>
              <w:rPr>
                <w:noProof/>
                <w:webHidden/>
              </w:rPr>
            </w:r>
            <w:r>
              <w:rPr>
                <w:noProof/>
                <w:webHidden/>
              </w:rPr>
              <w:fldChar w:fldCharType="separate"/>
            </w:r>
            <w:r>
              <w:rPr>
                <w:noProof/>
                <w:webHidden/>
              </w:rPr>
              <w:t>7</w:t>
            </w:r>
            <w:r>
              <w:rPr>
                <w:noProof/>
                <w:webHidden/>
              </w:rPr>
              <w:fldChar w:fldCharType="end"/>
            </w:r>
          </w:hyperlink>
        </w:p>
        <w:p w14:paraId="4BF3ACFD" w14:textId="77777777" w:rsidR="002C2A78" w:rsidRDefault="002C2A78">
          <w:pPr>
            <w:pStyle w:val="Obsah3"/>
            <w:tabs>
              <w:tab w:val="right" w:leader="dot" w:pos="9062"/>
            </w:tabs>
            <w:rPr>
              <w:rFonts w:asciiTheme="minorHAnsi" w:eastAsiaTheme="minorEastAsia" w:hAnsiTheme="minorHAnsi"/>
              <w:noProof/>
              <w:lang w:eastAsia="cs-CZ"/>
            </w:rPr>
          </w:pPr>
          <w:hyperlink w:anchor="_Toc34521212" w:history="1">
            <w:r w:rsidRPr="00D961CD">
              <w:rPr>
                <w:rStyle w:val="Hypertextovodkaz"/>
                <w:noProof/>
              </w:rPr>
              <w:t>Prandtlova trubice</w:t>
            </w:r>
            <w:r>
              <w:rPr>
                <w:noProof/>
                <w:webHidden/>
              </w:rPr>
              <w:tab/>
            </w:r>
            <w:r>
              <w:rPr>
                <w:noProof/>
                <w:webHidden/>
              </w:rPr>
              <w:fldChar w:fldCharType="begin"/>
            </w:r>
            <w:r>
              <w:rPr>
                <w:noProof/>
                <w:webHidden/>
              </w:rPr>
              <w:instrText xml:space="preserve"> PAGEREF _Toc34521212 \h </w:instrText>
            </w:r>
            <w:r>
              <w:rPr>
                <w:noProof/>
                <w:webHidden/>
              </w:rPr>
            </w:r>
            <w:r>
              <w:rPr>
                <w:noProof/>
                <w:webHidden/>
              </w:rPr>
              <w:fldChar w:fldCharType="separate"/>
            </w:r>
            <w:r>
              <w:rPr>
                <w:noProof/>
                <w:webHidden/>
              </w:rPr>
              <w:t>8</w:t>
            </w:r>
            <w:r>
              <w:rPr>
                <w:noProof/>
                <w:webHidden/>
              </w:rPr>
              <w:fldChar w:fldCharType="end"/>
            </w:r>
          </w:hyperlink>
        </w:p>
        <w:p w14:paraId="5E404F7C" w14:textId="77777777" w:rsidR="002C2A78" w:rsidRDefault="002C2A78">
          <w:pPr>
            <w:pStyle w:val="Obsah3"/>
            <w:tabs>
              <w:tab w:val="right" w:leader="dot" w:pos="9062"/>
            </w:tabs>
            <w:rPr>
              <w:rFonts w:asciiTheme="minorHAnsi" w:eastAsiaTheme="minorEastAsia" w:hAnsiTheme="minorHAnsi"/>
              <w:noProof/>
              <w:lang w:eastAsia="cs-CZ"/>
            </w:rPr>
          </w:pPr>
          <w:hyperlink w:anchor="_Toc34521213" w:history="1">
            <w:r w:rsidRPr="00D961CD">
              <w:rPr>
                <w:rStyle w:val="Hypertextovodkaz"/>
                <w:noProof/>
              </w:rPr>
              <w:t>Praktické využití Prandtlovy trubice</w:t>
            </w:r>
            <w:r>
              <w:rPr>
                <w:noProof/>
                <w:webHidden/>
              </w:rPr>
              <w:tab/>
            </w:r>
            <w:r>
              <w:rPr>
                <w:noProof/>
                <w:webHidden/>
              </w:rPr>
              <w:fldChar w:fldCharType="begin"/>
            </w:r>
            <w:r>
              <w:rPr>
                <w:noProof/>
                <w:webHidden/>
              </w:rPr>
              <w:instrText xml:space="preserve"> PAGEREF _Toc34521213 \h </w:instrText>
            </w:r>
            <w:r>
              <w:rPr>
                <w:noProof/>
                <w:webHidden/>
              </w:rPr>
            </w:r>
            <w:r>
              <w:rPr>
                <w:noProof/>
                <w:webHidden/>
              </w:rPr>
              <w:fldChar w:fldCharType="separate"/>
            </w:r>
            <w:r>
              <w:rPr>
                <w:noProof/>
                <w:webHidden/>
              </w:rPr>
              <w:t>9</w:t>
            </w:r>
            <w:r>
              <w:rPr>
                <w:noProof/>
                <w:webHidden/>
              </w:rPr>
              <w:fldChar w:fldCharType="end"/>
            </w:r>
          </w:hyperlink>
        </w:p>
        <w:p w14:paraId="64361F43" w14:textId="77777777" w:rsidR="002C2A78" w:rsidRDefault="002C2A78">
          <w:pPr>
            <w:pStyle w:val="Obsah3"/>
            <w:tabs>
              <w:tab w:val="right" w:leader="dot" w:pos="9062"/>
            </w:tabs>
            <w:rPr>
              <w:rFonts w:asciiTheme="minorHAnsi" w:eastAsiaTheme="minorEastAsia" w:hAnsiTheme="minorHAnsi"/>
              <w:noProof/>
              <w:lang w:eastAsia="cs-CZ"/>
            </w:rPr>
          </w:pPr>
          <w:hyperlink w:anchor="_Toc34521214" w:history="1">
            <w:r w:rsidRPr="00D961CD">
              <w:rPr>
                <w:rStyle w:val="Hypertextovodkaz"/>
                <w:noProof/>
              </w:rPr>
              <w:t>Další způsoby měření rychlosti tekutin</w:t>
            </w:r>
            <w:r>
              <w:rPr>
                <w:noProof/>
                <w:webHidden/>
              </w:rPr>
              <w:tab/>
            </w:r>
            <w:r>
              <w:rPr>
                <w:noProof/>
                <w:webHidden/>
              </w:rPr>
              <w:fldChar w:fldCharType="begin"/>
            </w:r>
            <w:r>
              <w:rPr>
                <w:noProof/>
                <w:webHidden/>
              </w:rPr>
              <w:instrText xml:space="preserve"> PAGEREF _Toc34521214 \h </w:instrText>
            </w:r>
            <w:r>
              <w:rPr>
                <w:noProof/>
                <w:webHidden/>
              </w:rPr>
            </w:r>
            <w:r>
              <w:rPr>
                <w:noProof/>
                <w:webHidden/>
              </w:rPr>
              <w:fldChar w:fldCharType="separate"/>
            </w:r>
            <w:r>
              <w:rPr>
                <w:noProof/>
                <w:webHidden/>
              </w:rPr>
              <w:t>10</w:t>
            </w:r>
            <w:r>
              <w:rPr>
                <w:noProof/>
                <w:webHidden/>
              </w:rPr>
              <w:fldChar w:fldCharType="end"/>
            </w:r>
          </w:hyperlink>
        </w:p>
        <w:p w14:paraId="0B5A37AB" w14:textId="77777777" w:rsidR="002C2A78" w:rsidRDefault="002C2A78">
          <w:pPr>
            <w:pStyle w:val="Obsah2"/>
            <w:tabs>
              <w:tab w:val="left" w:pos="1540"/>
              <w:tab w:val="right" w:leader="dot" w:pos="9062"/>
            </w:tabs>
            <w:rPr>
              <w:rFonts w:asciiTheme="minorHAnsi" w:eastAsiaTheme="minorEastAsia" w:hAnsiTheme="minorHAnsi"/>
              <w:noProof/>
              <w:lang w:eastAsia="cs-CZ"/>
            </w:rPr>
          </w:pPr>
          <w:hyperlink w:anchor="_Toc34521215" w:history="1">
            <w:r w:rsidRPr="00D961CD">
              <w:rPr>
                <w:rStyle w:val="Hypertextovodkaz"/>
                <w:noProof/>
              </w:rPr>
              <w:t>1.4</w:t>
            </w:r>
            <w:r>
              <w:rPr>
                <w:rFonts w:asciiTheme="minorHAnsi" w:eastAsiaTheme="minorEastAsia" w:hAnsiTheme="minorHAnsi"/>
                <w:noProof/>
                <w:lang w:eastAsia="cs-CZ"/>
              </w:rPr>
              <w:tab/>
            </w:r>
            <w:r w:rsidRPr="00D961CD">
              <w:rPr>
                <w:rStyle w:val="Hypertextovodkaz"/>
                <w:noProof/>
              </w:rPr>
              <w:t>Rádiové navigační systémy</w:t>
            </w:r>
            <w:r>
              <w:rPr>
                <w:noProof/>
                <w:webHidden/>
              </w:rPr>
              <w:tab/>
            </w:r>
            <w:r>
              <w:rPr>
                <w:noProof/>
                <w:webHidden/>
              </w:rPr>
              <w:fldChar w:fldCharType="begin"/>
            </w:r>
            <w:r>
              <w:rPr>
                <w:noProof/>
                <w:webHidden/>
              </w:rPr>
              <w:instrText xml:space="preserve"> PAGEREF _Toc34521215 \h </w:instrText>
            </w:r>
            <w:r>
              <w:rPr>
                <w:noProof/>
                <w:webHidden/>
              </w:rPr>
            </w:r>
            <w:r>
              <w:rPr>
                <w:noProof/>
                <w:webHidden/>
              </w:rPr>
              <w:fldChar w:fldCharType="separate"/>
            </w:r>
            <w:r>
              <w:rPr>
                <w:noProof/>
                <w:webHidden/>
              </w:rPr>
              <w:t>11</w:t>
            </w:r>
            <w:r>
              <w:rPr>
                <w:noProof/>
                <w:webHidden/>
              </w:rPr>
              <w:fldChar w:fldCharType="end"/>
            </w:r>
          </w:hyperlink>
        </w:p>
        <w:p w14:paraId="1F1644EF" w14:textId="77777777" w:rsidR="002C2A78" w:rsidRDefault="002C2A78">
          <w:pPr>
            <w:pStyle w:val="Obsah3"/>
            <w:tabs>
              <w:tab w:val="right" w:leader="dot" w:pos="9062"/>
            </w:tabs>
            <w:rPr>
              <w:rFonts w:asciiTheme="minorHAnsi" w:eastAsiaTheme="minorEastAsia" w:hAnsiTheme="minorHAnsi"/>
              <w:noProof/>
              <w:lang w:eastAsia="cs-CZ"/>
            </w:rPr>
          </w:pPr>
          <w:hyperlink w:anchor="_Toc34521216" w:history="1">
            <w:r w:rsidRPr="00D961CD">
              <w:rPr>
                <w:rStyle w:val="Hypertextovodkaz"/>
                <w:noProof/>
              </w:rPr>
              <w:t>Metody rádiového určování polohy</w:t>
            </w:r>
            <w:r>
              <w:rPr>
                <w:noProof/>
                <w:webHidden/>
              </w:rPr>
              <w:tab/>
            </w:r>
            <w:r>
              <w:rPr>
                <w:noProof/>
                <w:webHidden/>
              </w:rPr>
              <w:fldChar w:fldCharType="begin"/>
            </w:r>
            <w:r>
              <w:rPr>
                <w:noProof/>
                <w:webHidden/>
              </w:rPr>
              <w:instrText xml:space="preserve"> PAGEREF _Toc34521216 \h </w:instrText>
            </w:r>
            <w:r>
              <w:rPr>
                <w:noProof/>
                <w:webHidden/>
              </w:rPr>
            </w:r>
            <w:r>
              <w:rPr>
                <w:noProof/>
                <w:webHidden/>
              </w:rPr>
              <w:fldChar w:fldCharType="separate"/>
            </w:r>
            <w:r>
              <w:rPr>
                <w:noProof/>
                <w:webHidden/>
              </w:rPr>
              <w:t>11</w:t>
            </w:r>
            <w:r>
              <w:rPr>
                <w:noProof/>
                <w:webHidden/>
              </w:rPr>
              <w:fldChar w:fldCharType="end"/>
            </w:r>
          </w:hyperlink>
        </w:p>
        <w:p w14:paraId="345F45F0" w14:textId="77777777" w:rsidR="002C2A78" w:rsidRDefault="002C2A78">
          <w:pPr>
            <w:pStyle w:val="Obsah3"/>
            <w:tabs>
              <w:tab w:val="right" w:leader="dot" w:pos="9062"/>
            </w:tabs>
            <w:rPr>
              <w:rFonts w:asciiTheme="minorHAnsi" w:eastAsiaTheme="minorEastAsia" w:hAnsiTheme="minorHAnsi"/>
              <w:noProof/>
              <w:lang w:eastAsia="cs-CZ"/>
            </w:rPr>
          </w:pPr>
          <w:hyperlink w:anchor="_Toc34521217" w:history="1">
            <w:r w:rsidRPr="00D961CD">
              <w:rPr>
                <w:rStyle w:val="Hypertextovodkaz"/>
                <w:noProof/>
              </w:rPr>
              <w:t>Historie družicových navigačních systémů</w:t>
            </w:r>
            <w:r>
              <w:rPr>
                <w:noProof/>
                <w:webHidden/>
              </w:rPr>
              <w:tab/>
            </w:r>
            <w:r>
              <w:rPr>
                <w:noProof/>
                <w:webHidden/>
              </w:rPr>
              <w:fldChar w:fldCharType="begin"/>
            </w:r>
            <w:r>
              <w:rPr>
                <w:noProof/>
                <w:webHidden/>
              </w:rPr>
              <w:instrText xml:space="preserve"> PAGEREF _Toc34521217 \h </w:instrText>
            </w:r>
            <w:r>
              <w:rPr>
                <w:noProof/>
                <w:webHidden/>
              </w:rPr>
            </w:r>
            <w:r>
              <w:rPr>
                <w:noProof/>
                <w:webHidden/>
              </w:rPr>
              <w:fldChar w:fldCharType="separate"/>
            </w:r>
            <w:r>
              <w:rPr>
                <w:noProof/>
                <w:webHidden/>
              </w:rPr>
              <w:t>13</w:t>
            </w:r>
            <w:r>
              <w:rPr>
                <w:noProof/>
                <w:webHidden/>
              </w:rPr>
              <w:fldChar w:fldCharType="end"/>
            </w:r>
          </w:hyperlink>
        </w:p>
        <w:p w14:paraId="460ADC1B" w14:textId="77777777" w:rsidR="002C2A78" w:rsidRDefault="002C2A78">
          <w:pPr>
            <w:pStyle w:val="Obsah3"/>
            <w:tabs>
              <w:tab w:val="right" w:leader="dot" w:pos="9062"/>
            </w:tabs>
            <w:rPr>
              <w:rFonts w:asciiTheme="minorHAnsi" w:eastAsiaTheme="minorEastAsia" w:hAnsiTheme="minorHAnsi"/>
              <w:noProof/>
              <w:lang w:eastAsia="cs-CZ"/>
            </w:rPr>
          </w:pPr>
          <w:hyperlink w:anchor="_Toc34521218" w:history="1">
            <w:r w:rsidRPr="00D961CD">
              <w:rPr>
                <w:rStyle w:val="Hypertextovodkaz"/>
                <w:noProof/>
              </w:rPr>
              <w:t>Družicové navigační systémy</w:t>
            </w:r>
            <w:r>
              <w:rPr>
                <w:noProof/>
                <w:webHidden/>
              </w:rPr>
              <w:tab/>
            </w:r>
            <w:r>
              <w:rPr>
                <w:noProof/>
                <w:webHidden/>
              </w:rPr>
              <w:fldChar w:fldCharType="begin"/>
            </w:r>
            <w:r>
              <w:rPr>
                <w:noProof/>
                <w:webHidden/>
              </w:rPr>
              <w:instrText xml:space="preserve"> PAGEREF _Toc34521218 \h </w:instrText>
            </w:r>
            <w:r>
              <w:rPr>
                <w:noProof/>
                <w:webHidden/>
              </w:rPr>
            </w:r>
            <w:r>
              <w:rPr>
                <w:noProof/>
                <w:webHidden/>
              </w:rPr>
              <w:fldChar w:fldCharType="separate"/>
            </w:r>
            <w:r>
              <w:rPr>
                <w:noProof/>
                <w:webHidden/>
              </w:rPr>
              <w:t>14</w:t>
            </w:r>
            <w:r>
              <w:rPr>
                <w:noProof/>
                <w:webHidden/>
              </w:rPr>
              <w:fldChar w:fldCharType="end"/>
            </w:r>
          </w:hyperlink>
        </w:p>
        <w:p w14:paraId="29AAE26F" w14:textId="77777777" w:rsidR="002C2A78" w:rsidRDefault="002C2A78">
          <w:pPr>
            <w:pStyle w:val="Obsah3"/>
            <w:tabs>
              <w:tab w:val="right" w:leader="dot" w:pos="9062"/>
            </w:tabs>
            <w:rPr>
              <w:rFonts w:asciiTheme="minorHAnsi" w:eastAsiaTheme="minorEastAsia" w:hAnsiTheme="minorHAnsi"/>
              <w:noProof/>
              <w:lang w:eastAsia="cs-CZ"/>
            </w:rPr>
          </w:pPr>
          <w:hyperlink w:anchor="_Toc34521219" w:history="1">
            <w:r w:rsidRPr="00D961CD">
              <w:rPr>
                <w:rStyle w:val="Hypertextovodkaz"/>
                <w:noProof/>
              </w:rPr>
              <w:t>Další druhy navigací</w:t>
            </w:r>
            <w:r>
              <w:rPr>
                <w:noProof/>
                <w:webHidden/>
              </w:rPr>
              <w:tab/>
            </w:r>
            <w:r>
              <w:rPr>
                <w:noProof/>
                <w:webHidden/>
              </w:rPr>
              <w:fldChar w:fldCharType="begin"/>
            </w:r>
            <w:r>
              <w:rPr>
                <w:noProof/>
                <w:webHidden/>
              </w:rPr>
              <w:instrText xml:space="preserve"> PAGEREF _Toc34521219 \h </w:instrText>
            </w:r>
            <w:r>
              <w:rPr>
                <w:noProof/>
                <w:webHidden/>
              </w:rPr>
            </w:r>
            <w:r>
              <w:rPr>
                <w:noProof/>
                <w:webHidden/>
              </w:rPr>
              <w:fldChar w:fldCharType="separate"/>
            </w:r>
            <w:r>
              <w:rPr>
                <w:noProof/>
                <w:webHidden/>
              </w:rPr>
              <w:t>14</w:t>
            </w:r>
            <w:r>
              <w:rPr>
                <w:noProof/>
                <w:webHidden/>
              </w:rPr>
              <w:fldChar w:fldCharType="end"/>
            </w:r>
          </w:hyperlink>
        </w:p>
        <w:p w14:paraId="1BBD8203" w14:textId="77777777" w:rsidR="002C2A78" w:rsidRDefault="002C2A78">
          <w:pPr>
            <w:pStyle w:val="Obsah2"/>
            <w:tabs>
              <w:tab w:val="left" w:pos="1540"/>
              <w:tab w:val="right" w:leader="dot" w:pos="9062"/>
            </w:tabs>
            <w:rPr>
              <w:rFonts w:asciiTheme="minorHAnsi" w:eastAsiaTheme="minorEastAsia" w:hAnsiTheme="minorHAnsi"/>
              <w:noProof/>
              <w:lang w:eastAsia="cs-CZ"/>
            </w:rPr>
          </w:pPr>
          <w:hyperlink w:anchor="_Toc34521220" w:history="1">
            <w:r w:rsidRPr="00D961CD">
              <w:rPr>
                <w:rStyle w:val="Hypertextovodkaz"/>
                <w:noProof/>
              </w:rPr>
              <w:t>1.5</w:t>
            </w:r>
            <w:r>
              <w:rPr>
                <w:rFonts w:asciiTheme="minorHAnsi" w:eastAsiaTheme="minorEastAsia" w:hAnsiTheme="minorHAnsi"/>
                <w:noProof/>
                <w:lang w:eastAsia="cs-CZ"/>
              </w:rPr>
              <w:tab/>
            </w:r>
            <w:r w:rsidRPr="00D961CD">
              <w:rPr>
                <w:rStyle w:val="Hypertextovodkaz"/>
                <w:noProof/>
              </w:rPr>
              <w:t>Vztažné soustavy a vliv volby vztažné soustavy na popis pohybu tělesa</w:t>
            </w:r>
            <w:r>
              <w:rPr>
                <w:noProof/>
                <w:webHidden/>
              </w:rPr>
              <w:tab/>
            </w:r>
            <w:r>
              <w:rPr>
                <w:noProof/>
                <w:webHidden/>
              </w:rPr>
              <w:fldChar w:fldCharType="begin"/>
            </w:r>
            <w:r>
              <w:rPr>
                <w:noProof/>
                <w:webHidden/>
              </w:rPr>
              <w:instrText xml:space="preserve"> PAGEREF _Toc34521220 \h </w:instrText>
            </w:r>
            <w:r>
              <w:rPr>
                <w:noProof/>
                <w:webHidden/>
              </w:rPr>
            </w:r>
            <w:r>
              <w:rPr>
                <w:noProof/>
                <w:webHidden/>
              </w:rPr>
              <w:fldChar w:fldCharType="separate"/>
            </w:r>
            <w:r>
              <w:rPr>
                <w:noProof/>
                <w:webHidden/>
              </w:rPr>
              <w:t>14</w:t>
            </w:r>
            <w:r>
              <w:rPr>
                <w:noProof/>
                <w:webHidden/>
              </w:rPr>
              <w:fldChar w:fldCharType="end"/>
            </w:r>
          </w:hyperlink>
        </w:p>
        <w:p w14:paraId="50315DB8" w14:textId="77777777" w:rsidR="002C2A78" w:rsidRDefault="002C2A78">
          <w:pPr>
            <w:pStyle w:val="Obsah2"/>
            <w:tabs>
              <w:tab w:val="left" w:pos="1540"/>
              <w:tab w:val="right" w:leader="dot" w:pos="9062"/>
            </w:tabs>
            <w:rPr>
              <w:rFonts w:asciiTheme="minorHAnsi" w:eastAsiaTheme="minorEastAsia" w:hAnsiTheme="minorHAnsi"/>
              <w:noProof/>
              <w:lang w:eastAsia="cs-CZ"/>
            </w:rPr>
          </w:pPr>
          <w:hyperlink w:anchor="_Toc34521221" w:history="1">
            <w:r w:rsidRPr="00D961CD">
              <w:rPr>
                <w:rStyle w:val="Hypertextovodkaz"/>
                <w:noProof/>
              </w:rPr>
              <w:t>1.6</w:t>
            </w:r>
            <w:r>
              <w:rPr>
                <w:rFonts w:asciiTheme="minorHAnsi" w:eastAsiaTheme="minorEastAsia" w:hAnsiTheme="minorHAnsi"/>
                <w:noProof/>
                <w:lang w:eastAsia="cs-CZ"/>
              </w:rPr>
              <w:tab/>
            </w:r>
            <w:r w:rsidRPr="00D961CD">
              <w:rPr>
                <w:rStyle w:val="Hypertextovodkaz"/>
                <w:noProof/>
              </w:rPr>
              <w:t>Vypařování vody</w:t>
            </w:r>
            <w:r>
              <w:rPr>
                <w:noProof/>
                <w:webHidden/>
              </w:rPr>
              <w:tab/>
            </w:r>
            <w:r>
              <w:rPr>
                <w:noProof/>
                <w:webHidden/>
              </w:rPr>
              <w:fldChar w:fldCharType="begin"/>
            </w:r>
            <w:r>
              <w:rPr>
                <w:noProof/>
                <w:webHidden/>
              </w:rPr>
              <w:instrText xml:space="preserve"> PAGEREF _Toc34521221 \h </w:instrText>
            </w:r>
            <w:r>
              <w:rPr>
                <w:noProof/>
                <w:webHidden/>
              </w:rPr>
            </w:r>
            <w:r>
              <w:rPr>
                <w:noProof/>
                <w:webHidden/>
              </w:rPr>
              <w:fldChar w:fldCharType="separate"/>
            </w:r>
            <w:r>
              <w:rPr>
                <w:noProof/>
                <w:webHidden/>
              </w:rPr>
              <w:t>14</w:t>
            </w:r>
            <w:r>
              <w:rPr>
                <w:noProof/>
                <w:webHidden/>
              </w:rPr>
              <w:fldChar w:fldCharType="end"/>
            </w:r>
          </w:hyperlink>
        </w:p>
        <w:p w14:paraId="10E53144" w14:textId="77777777" w:rsidR="002C2A78" w:rsidRDefault="002C2A78">
          <w:pPr>
            <w:pStyle w:val="Obsah2"/>
            <w:tabs>
              <w:tab w:val="left" w:pos="1540"/>
              <w:tab w:val="right" w:leader="dot" w:pos="9062"/>
            </w:tabs>
            <w:rPr>
              <w:rFonts w:asciiTheme="minorHAnsi" w:eastAsiaTheme="minorEastAsia" w:hAnsiTheme="minorHAnsi"/>
              <w:noProof/>
              <w:lang w:eastAsia="cs-CZ"/>
            </w:rPr>
          </w:pPr>
          <w:hyperlink w:anchor="_Toc34521222" w:history="1">
            <w:r w:rsidRPr="00D961CD">
              <w:rPr>
                <w:rStyle w:val="Hypertextovodkaz"/>
                <w:noProof/>
              </w:rPr>
              <w:t>1.7</w:t>
            </w:r>
            <w:r>
              <w:rPr>
                <w:rFonts w:asciiTheme="minorHAnsi" w:eastAsiaTheme="minorEastAsia" w:hAnsiTheme="minorHAnsi"/>
                <w:noProof/>
                <w:lang w:eastAsia="cs-CZ"/>
              </w:rPr>
              <w:tab/>
            </w:r>
            <w:r w:rsidRPr="00D961CD">
              <w:rPr>
                <w:rStyle w:val="Hypertextovodkaz"/>
                <w:noProof/>
              </w:rPr>
              <w:t>Kinetická energie</w:t>
            </w:r>
            <w:r>
              <w:rPr>
                <w:noProof/>
                <w:webHidden/>
              </w:rPr>
              <w:tab/>
            </w:r>
            <w:r>
              <w:rPr>
                <w:noProof/>
                <w:webHidden/>
              </w:rPr>
              <w:fldChar w:fldCharType="begin"/>
            </w:r>
            <w:r>
              <w:rPr>
                <w:noProof/>
                <w:webHidden/>
              </w:rPr>
              <w:instrText xml:space="preserve"> PAGEREF _Toc34521222 \h </w:instrText>
            </w:r>
            <w:r>
              <w:rPr>
                <w:noProof/>
                <w:webHidden/>
              </w:rPr>
            </w:r>
            <w:r>
              <w:rPr>
                <w:noProof/>
                <w:webHidden/>
              </w:rPr>
              <w:fldChar w:fldCharType="separate"/>
            </w:r>
            <w:r>
              <w:rPr>
                <w:noProof/>
                <w:webHidden/>
              </w:rPr>
              <w:t>14</w:t>
            </w:r>
            <w:r>
              <w:rPr>
                <w:noProof/>
                <w:webHidden/>
              </w:rPr>
              <w:fldChar w:fldCharType="end"/>
            </w:r>
          </w:hyperlink>
        </w:p>
        <w:p w14:paraId="439FB3E0" w14:textId="77777777" w:rsidR="002C2A78" w:rsidRDefault="002C2A78">
          <w:pPr>
            <w:pStyle w:val="Obsah1"/>
            <w:tabs>
              <w:tab w:val="left" w:pos="1100"/>
              <w:tab w:val="right" w:leader="dot" w:pos="9062"/>
            </w:tabs>
            <w:rPr>
              <w:rFonts w:asciiTheme="minorHAnsi" w:eastAsiaTheme="minorEastAsia" w:hAnsiTheme="minorHAnsi"/>
              <w:noProof/>
              <w:lang w:eastAsia="cs-CZ"/>
            </w:rPr>
          </w:pPr>
          <w:hyperlink w:anchor="_Toc34521223" w:history="1">
            <w:r w:rsidRPr="00D961CD">
              <w:rPr>
                <w:rStyle w:val="Hypertextovodkaz"/>
                <w:noProof/>
              </w:rPr>
              <w:t>2</w:t>
            </w:r>
            <w:r>
              <w:rPr>
                <w:rFonts w:asciiTheme="minorHAnsi" w:eastAsiaTheme="minorEastAsia" w:hAnsiTheme="minorHAnsi"/>
                <w:noProof/>
                <w:lang w:eastAsia="cs-CZ"/>
              </w:rPr>
              <w:tab/>
            </w:r>
            <w:r w:rsidRPr="00D961CD">
              <w:rPr>
                <w:rStyle w:val="Hypertextovodkaz"/>
                <w:noProof/>
              </w:rPr>
              <w:t>Praktická část</w:t>
            </w:r>
            <w:r>
              <w:rPr>
                <w:noProof/>
                <w:webHidden/>
              </w:rPr>
              <w:tab/>
            </w:r>
            <w:r>
              <w:rPr>
                <w:noProof/>
                <w:webHidden/>
              </w:rPr>
              <w:fldChar w:fldCharType="begin"/>
            </w:r>
            <w:r>
              <w:rPr>
                <w:noProof/>
                <w:webHidden/>
              </w:rPr>
              <w:instrText xml:space="preserve"> PAGEREF _Toc34521223 \h </w:instrText>
            </w:r>
            <w:r>
              <w:rPr>
                <w:noProof/>
                <w:webHidden/>
              </w:rPr>
            </w:r>
            <w:r>
              <w:rPr>
                <w:noProof/>
                <w:webHidden/>
              </w:rPr>
              <w:fldChar w:fldCharType="separate"/>
            </w:r>
            <w:r>
              <w:rPr>
                <w:noProof/>
                <w:webHidden/>
              </w:rPr>
              <w:t>15</w:t>
            </w:r>
            <w:r>
              <w:rPr>
                <w:noProof/>
                <w:webHidden/>
              </w:rPr>
              <w:fldChar w:fldCharType="end"/>
            </w:r>
          </w:hyperlink>
        </w:p>
        <w:p w14:paraId="60C47EBA" w14:textId="77777777" w:rsidR="002C2A78" w:rsidRDefault="002C2A78">
          <w:pPr>
            <w:pStyle w:val="Obsah1"/>
            <w:tabs>
              <w:tab w:val="right" w:leader="dot" w:pos="9062"/>
            </w:tabs>
            <w:rPr>
              <w:rFonts w:asciiTheme="minorHAnsi" w:eastAsiaTheme="minorEastAsia" w:hAnsiTheme="minorHAnsi"/>
              <w:noProof/>
              <w:lang w:eastAsia="cs-CZ"/>
            </w:rPr>
          </w:pPr>
          <w:hyperlink w:anchor="_Toc34521224" w:history="1">
            <w:r w:rsidRPr="00D961CD">
              <w:rPr>
                <w:rStyle w:val="Hypertextovodkaz"/>
                <w:noProof/>
              </w:rPr>
              <w:t>Bibliografie</w:t>
            </w:r>
            <w:r>
              <w:rPr>
                <w:noProof/>
                <w:webHidden/>
              </w:rPr>
              <w:tab/>
            </w:r>
            <w:r>
              <w:rPr>
                <w:noProof/>
                <w:webHidden/>
              </w:rPr>
              <w:fldChar w:fldCharType="begin"/>
            </w:r>
            <w:r>
              <w:rPr>
                <w:noProof/>
                <w:webHidden/>
              </w:rPr>
              <w:instrText xml:space="preserve"> PAGEREF _Toc34521224 \h </w:instrText>
            </w:r>
            <w:r>
              <w:rPr>
                <w:noProof/>
                <w:webHidden/>
              </w:rPr>
            </w:r>
            <w:r>
              <w:rPr>
                <w:noProof/>
                <w:webHidden/>
              </w:rPr>
              <w:fldChar w:fldCharType="separate"/>
            </w:r>
            <w:r>
              <w:rPr>
                <w:noProof/>
                <w:webHidden/>
              </w:rPr>
              <w:t>16</w:t>
            </w:r>
            <w:r>
              <w:rPr>
                <w:noProof/>
                <w:webHidden/>
              </w:rPr>
              <w:fldChar w:fldCharType="end"/>
            </w:r>
          </w:hyperlink>
        </w:p>
        <w:p w14:paraId="4FA00A6F" w14:textId="4EFD69A6" w:rsidR="00654886" w:rsidRDefault="00654886" w:rsidP="00CD3325">
          <w:pPr>
            <w:ind w:firstLine="0"/>
          </w:pPr>
          <w:r>
            <w:rPr>
              <w:b/>
              <w:bCs/>
            </w:rPr>
            <w:fldChar w:fldCharType="end"/>
          </w:r>
        </w:p>
      </w:sdtContent>
    </w:sdt>
    <w:p w14:paraId="13A1795F" w14:textId="34B9DCD2" w:rsidR="00654886" w:rsidRDefault="00654886" w:rsidP="00654886">
      <w:pPr>
        <w:spacing w:after="160" w:line="259" w:lineRule="auto"/>
        <w:ind w:firstLine="0"/>
        <w:jc w:val="left"/>
      </w:pPr>
      <w:r>
        <w:lastRenderedPageBreak/>
        <w:br w:type="page"/>
      </w:r>
    </w:p>
    <w:p w14:paraId="32652190" w14:textId="1269B395" w:rsidR="002D71EC" w:rsidRDefault="002D71EC" w:rsidP="00CE00E2">
      <w:pPr>
        <w:pStyle w:val="Nadpis1"/>
      </w:pPr>
      <w:bookmarkStart w:id="1" w:name="_Toc34521199"/>
      <w:proofErr w:type="spellStart"/>
      <w:r w:rsidRPr="008457F9">
        <w:lastRenderedPageBreak/>
        <w:t>Arduino</w:t>
      </w:r>
      <w:bookmarkEnd w:id="0"/>
      <w:bookmarkEnd w:id="1"/>
      <w:proofErr w:type="spellEnd"/>
    </w:p>
    <w:p w14:paraId="05D2465C" w14:textId="3D9DA32B" w:rsidR="00337EDF" w:rsidRDefault="007E2A0F" w:rsidP="00337EDF">
      <w:proofErr w:type="spellStart"/>
      <w:r>
        <w:t>Arduino</w:t>
      </w:r>
      <w:proofErr w:type="spellEnd"/>
      <w:r>
        <w:t xml:space="preserve"> je otevřená, tzv. open source, elektronická platforma, která využívá uživatelsky jednoduchý hardware a software. V užším pojetí bychom jako </w:t>
      </w:r>
      <w:proofErr w:type="spellStart"/>
      <w:r>
        <w:t>Arduino</w:t>
      </w:r>
      <w:proofErr w:type="spellEnd"/>
      <w:r>
        <w:t xml:space="preserve"> mohli oz</w:t>
      </w:r>
      <w:r w:rsidR="00D9019D">
        <w:t xml:space="preserve">načit malý jednodeskový počítač od společnosti </w:t>
      </w:r>
      <w:proofErr w:type="spellStart"/>
      <w:r w:rsidR="00D9019D">
        <w:t>Arduino</w:t>
      </w:r>
      <w:proofErr w:type="spellEnd"/>
      <w:r w:rsidR="00D9019D">
        <w:t xml:space="preserve">. V širším pojetí tento pojem označuje celou platformu, která zahrnuje jak výrobu počítačových desek, tak i řadu přídavných komponentů, tzv. </w:t>
      </w:r>
      <w:proofErr w:type="spellStart"/>
      <w:r w:rsidR="00D9019D">
        <w:t>shieldů</w:t>
      </w:r>
      <w:proofErr w:type="spellEnd"/>
      <w:r w:rsidR="00D9019D">
        <w:t>, a vývojové programovací prostředí, anglická zkratka IDE (</w:t>
      </w:r>
      <w:proofErr w:type="spellStart"/>
      <w:r w:rsidR="00D9019D" w:rsidRPr="00D9019D">
        <w:t>Integrated</w:t>
      </w:r>
      <w:proofErr w:type="spellEnd"/>
      <w:r w:rsidR="00D9019D" w:rsidRPr="00D9019D">
        <w:t xml:space="preserve"> </w:t>
      </w:r>
      <w:proofErr w:type="spellStart"/>
      <w:r w:rsidR="00D9019D" w:rsidRPr="00D9019D">
        <w:t>Development</w:t>
      </w:r>
      <w:proofErr w:type="spellEnd"/>
      <w:r w:rsidR="00D9019D" w:rsidRPr="00D9019D">
        <w:t xml:space="preserve"> </w:t>
      </w:r>
      <w:proofErr w:type="spellStart"/>
      <w:r w:rsidR="00D9019D" w:rsidRPr="00D9019D">
        <w:t>Environment</w:t>
      </w:r>
      <w:proofErr w:type="spellEnd"/>
      <w:r w:rsidR="00D9019D">
        <w:t xml:space="preserve">). Protože </w:t>
      </w:r>
      <w:proofErr w:type="spellStart"/>
      <w:r w:rsidR="00D9019D">
        <w:t>Arduino</w:t>
      </w:r>
      <w:proofErr w:type="spellEnd"/>
      <w:r w:rsidR="00D9019D">
        <w:t xml:space="preserve"> je platforma otevřená, </w:t>
      </w:r>
      <w:r w:rsidR="00337EDF">
        <w:t>existuje celá řada napodobenin a kopií</w:t>
      </w:r>
      <w:r w:rsidR="00201450">
        <w:t xml:space="preserve"> (tzv. klony) desek i dalších komponentů</w:t>
      </w:r>
      <w:r w:rsidR="00337EDF">
        <w:t xml:space="preserve">, které jsou často dostatečnou a levnější alternativou k „pravému“ </w:t>
      </w:r>
      <w:proofErr w:type="spellStart"/>
      <w:r w:rsidR="00337EDF">
        <w:t>Arduinu</w:t>
      </w:r>
      <w:proofErr w:type="spellEnd"/>
      <w:r w:rsidR="00337EDF">
        <w:t xml:space="preserve">. Jedinou věcí, která je chráněna zákonem a nelze ji využívat či kopírovat je samotná značka </w:t>
      </w:r>
      <w:proofErr w:type="spellStart"/>
      <w:r w:rsidR="00337EDF">
        <w:t>Arduino</w:t>
      </w:r>
      <w:proofErr w:type="spellEnd"/>
      <w:r w:rsidR="00337EDF">
        <w:t xml:space="preserve">, aby uživatelé věděli, co je skutečné </w:t>
      </w:r>
      <w:proofErr w:type="spellStart"/>
      <w:r w:rsidR="00337EDF">
        <w:t>Arduino</w:t>
      </w:r>
      <w:proofErr w:type="spellEnd"/>
      <w:r w:rsidR="00337EDF">
        <w:t xml:space="preserve"> a co ne.</w:t>
      </w:r>
      <w:r w:rsidR="00201450">
        <w:t xml:space="preserve"> </w:t>
      </w:r>
      <w:proofErr w:type="spellStart"/>
      <w:r w:rsidR="00201450">
        <w:t>Arduino</w:t>
      </w:r>
      <w:proofErr w:type="spellEnd"/>
      <w:r w:rsidR="00201450">
        <w:t xml:space="preserve"> ovšem není jedinou platformou svého typu, podobná je např. platforma PICAXE, </w:t>
      </w:r>
      <w:proofErr w:type="spellStart"/>
      <w:r w:rsidR="00201450">
        <w:t>Arduino</w:t>
      </w:r>
      <w:proofErr w:type="spellEnd"/>
      <w:r w:rsidR="00201450">
        <w:t xml:space="preserve"> je nicméně ve světě nejrozšířenější.</w:t>
      </w:r>
      <w:sdt>
        <w:sdtPr>
          <w:id w:val="-1508596260"/>
          <w:citation/>
        </w:sdtPr>
        <w:sdtEndPr/>
        <w:sdtContent>
          <w:r w:rsidR="00E17197">
            <w:fldChar w:fldCharType="begin"/>
          </w:r>
          <w:r w:rsidR="00B84338">
            <w:instrText xml:space="preserve">CITATION Vod17 \l 1029 </w:instrText>
          </w:r>
          <w:r w:rsidR="00E17197">
            <w:fldChar w:fldCharType="separate"/>
          </w:r>
          <w:r w:rsidR="002C2A78">
            <w:rPr>
              <w:noProof/>
            </w:rPr>
            <w:t xml:space="preserve"> (1)</w:t>
          </w:r>
          <w:r w:rsidR="00E17197">
            <w:fldChar w:fldCharType="end"/>
          </w:r>
        </w:sdtContent>
      </w:sdt>
    </w:p>
    <w:p w14:paraId="4EDBA8C4" w14:textId="63634554" w:rsidR="0072420B" w:rsidRPr="0072420B" w:rsidRDefault="0072420B" w:rsidP="00337EDF">
      <w:pPr>
        <w:rPr>
          <w:color w:val="FF0000"/>
        </w:rPr>
      </w:pPr>
      <w:proofErr w:type="spellStart"/>
      <w:r>
        <w:rPr>
          <w:color w:val="FF0000"/>
        </w:rPr>
        <w:t>Arduino</w:t>
      </w:r>
      <w:proofErr w:type="spellEnd"/>
      <w:r>
        <w:rPr>
          <w:color w:val="FF0000"/>
        </w:rPr>
        <w:t xml:space="preserve"> kombinuje věci, které jsou sami o sobě těžko použitelné, tak něco o tom (</w:t>
      </w:r>
      <w:proofErr w:type="spellStart"/>
      <w:r>
        <w:rPr>
          <w:color w:val="FF0000"/>
        </w:rPr>
        <w:t>Proccesing</w:t>
      </w:r>
      <w:proofErr w:type="spellEnd"/>
      <w:r>
        <w:rPr>
          <w:color w:val="FF0000"/>
        </w:rPr>
        <w:t>, Java…)</w:t>
      </w:r>
    </w:p>
    <w:p w14:paraId="2B324C9D" w14:textId="30E2322F" w:rsidR="00F73809" w:rsidRDefault="00F73809" w:rsidP="00337EDF">
      <w:r>
        <w:t xml:space="preserve">Vývoj platformy </w:t>
      </w:r>
      <w:proofErr w:type="spellStart"/>
      <w:r>
        <w:t>Arduino</w:t>
      </w:r>
      <w:proofErr w:type="spellEnd"/>
      <w:r>
        <w:t xml:space="preserve"> má počátek v roce 2005 v</w:t>
      </w:r>
      <w:r w:rsidR="00DF744C">
        <w:t> Institutu interakčního designu (</w:t>
      </w:r>
      <w:proofErr w:type="spellStart"/>
      <w:r w:rsidR="00DF744C" w:rsidRPr="00DF744C">
        <w:t>Interaction</w:t>
      </w:r>
      <w:proofErr w:type="spellEnd"/>
      <w:r w:rsidR="00DF744C" w:rsidRPr="00DF744C">
        <w:t xml:space="preserve"> Design Institute</w:t>
      </w:r>
      <w:r w:rsidR="00DF744C">
        <w:t xml:space="preserve">) v </w:t>
      </w:r>
      <w:r>
        <w:t xml:space="preserve">Italském městě </w:t>
      </w:r>
      <w:proofErr w:type="spellStart"/>
      <w:r>
        <w:t>Ivrea</w:t>
      </w:r>
      <w:proofErr w:type="spellEnd"/>
      <w:r w:rsidR="00DF744C">
        <w:t>. Pracovníci institutu tehdy hledali nástroj, který by byl dostatečně jednoduchý a pro studenty institutu cenově dostupný. Toto hledání nakonec vedlo k vytvoření vlastního projektu</w:t>
      </w:r>
      <w:r w:rsidR="0029218F">
        <w:t xml:space="preserve">. Jeho autory jsou Italové M. </w:t>
      </w:r>
      <w:proofErr w:type="spellStart"/>
      <w:r w:rsidR="0029218F">
        <w:t>Banzi</w:t>
      </w:r>
      <w:proofErr w:type="spellEnd"/>
      <w:r w:rsidR="0029218F">
        <w:t xml:space="preserve"> a G. Martino, Američané D. </w:t>
      </w:r>
      <w:proofErr w:type="spellStart"/>
      <w:r w:rsidR="0029218F">
        <w:t>Mellis</w:t>
      </w:r>
      <w:proofErr w:type="spellEnd"/>
      <w:r w:rsidR="0029218F">
        <w:t xml:space="preserve"> a T. </w:t>
      </w:r>
      <w:proofErr w:type="spellStart"/>
      <w:r w:rsidR="0029218F">
        <w:t>Igoe</w:t>
      </w:r>
      <w:proofErr w:type="spellEnd"/>
      <w:r w:rsidR="0029218F">
        <w:t xml:space="preserve"> a Španěl D. </w:t>
      </w:r>
      <w:proofErr w:type="spellStart"/>
      <w:r w:rsidR="0029218F">
        <w:t>Cuartielles</w:t>
      </w:r>
      <w:proofErr w:type="spellEnd"/>
      <w:r w:rsidR="0029218F">
        <w:t>.</w:t>
      </w:r>
    </w:p>
    <w:p w14:paraId="30301D71" w14:textId="70ABF908" w:rsidR="0029218F" w:rsidRDefault="0029218F" w:rsidP="002C2A78">
      <w:pPr>
        <w:pStyle w:val="Nadpis2"/>
      </w:pPr>
      <w:bookmarkStart w:id="2" w:name="_Toc34521200"/>
      <w:r>
        <w:t xml:space="preserve">Vývojové desky </w:t>
      </w:r>
      <w:proofErr w:type="spellStart"/>
      <w:r>
        <w:t>Arduino</w:t>
      </w:r>
      <w:bookmarkEnd w:id="2"/>
      <w:proofErr w:type="spellEnd"/>
    </w:p>
    <w:p w14:paraId="6A89F1A1" w14:textId="2186F95B" w:rsidR="0029218F" w:rsidRPr="00093B64" w:rsidRDefault="003E1D19" w:rsidP="00093B64">
      <w:pPr>
        <w:pStyle w:val="Nadpis3"/>
        <w:numPr>
          <w:ilvl w:val="0"/>
          <w:numId w:val="0"/>
        </w:numPr>
      </w:pPr>
      <w:bookmarkStart w:id="3" w:name="_Toc34521201"/>
      <w:proofErr w:type="spellStart"/>
      <w:r w:rsidRPr="00093B64">
        <w:t>Arduino</w:t>
      </w:r>
      <w:proofErr w:type="spellEnd"/>
      <w:r w:rsidRPr="00093B64">
        <w:t xml:space="preserve"> </w:t>
      </w:r>
      <w:proofErr w:type="spellStart"/>
      <w:r w:rsidRPr="00093B64">
        <w:t>Uno</w:t>
      </w:r>
      <w:bookmarkEnd w:id="3"/>
      <w:proofErr w:type="spellEnd"/>
    </w:p>
    <w:p w14:paraId="3698696F" w14:textId="77777777" w:rsidR="008E49A4" w:rsidRDefault="003E1D19" w:rsidP="00D74CC9">
      <w:proofErr w:type="spellStart"/>
      <w:r>
        <w:t>Arduino</w:t>
      </w:r>
      <w:proofErr w:type="spellEnd"/>
      <w:r>
        <w:t xml:space="preserve"> </w:t>
      </w:r>
      <w:proofErr w:type="spellStart"/>
      <w:r>
        <w:t>Uno</w:t>
      </w:r>
      <w:proofErr w:type="spellEnd"/>
      <w:r>
        <w:t xml:space="preserve"> je pravděpo</w:t>
      </w:r>
      <w:r w:rsidR="006E312A">
        <w:t>do</w:t>
      </w:r>
      <w:r w:rsidR="008E49A4">
        <w:t>bně nejčastěji užívaná deska a</w:t>
      </w:r>
      <w:r w:rsidR="006E312A">
        <w:t xml:space="preserve"> poslední </w:t>
      </w:r>
      <w:r w:rsidR="008E49A4">
        <w:t xml:space="preserve">produkt </w:t>
      </w:r>
      <w:r w:rsidR="006E312A">
        <w:t xml:space="preserve">z řady </w:t>
      </w:r>
      <w:r w:rsidR="008E49A4">
        <w:t xml:space="preserve">desek hlavní vývojové linie. Jejími předchůdci byly </w:t>
      </w:r>
      <w:proofErr w:type="spellStart"/>
      <w:r w:rsidR="008E49A4">
        <w:t>Arduino</w:t>
      </w:r>
      <w:proofErr w:type="spellEnd"/>
      <w:r w:rsidR="008E49A4">
        <w:t xml:space="preserve"> </w:t>
      </w:r>
      <w:proofErr w:type="spellStart"/>
      <w:r w:rsidR="008E49A4">
        <w:t>Extreme</w:t>
      </w:r>
      <w:proofErr w:type="spellEnd"/>
      <w:r w:rsidR="008E49A4">
        <w:t xml:space="preserve">, NG, </w:t>
      </w:r>
      <w:proofErr w:type="spellStart"/>
      <w:r w:rsidR="008E49A4">
        <w:t>Diecimila</w:t>
      </w:r>
      <w:proofErr w:type="spellEnd"/>
      <w:r w:rsidR="008E49A4">
        <w:t xml:space="preserve"> a </w:t>
      </w:r>
      <w:proofErr w:type="spellStart"/>
      <w:r w:rsidR="008E49A4">
        <w:t>Duemiano</w:t>
      </w:r>
      <w:proofErr w:type="spellEnd"/>
      <w:r w:rsidR="008E49A4">
        <w:t xml:space="preserve">. </w:t>
      </w:r>
    </w:p>
    <w:p w14:paraId="1ED3E321" w14:textId="3280F49C" w:rsidR="00332DBC" w:rsidRDefault="006E312A" w:rsidP="00D74CC9">
      <w:r>
        <w:t xml:space="preserve">Jejím jádrem je mikroprocesor ATmega328 od firmy </w:t>
      </w:r>
      <w:proofErr w:type="spellStart"/>
      <w:r>
        <w:t>Atmel</w:t>
      </w:r>
      <w:proofErr w:type="spellEnd"/>
      <w:r w:rsidR="007A4B19">
        <w:t xml:space="preserve"> pamětí 32 KB</w:t>
      </w:r>
      <w:r w:rsidR="00501F98">
        <w:t>, dále deska disponuje 14 digitálními vstupními/výstupními piny, z nichž 6 lze využít jako výstupy PWM</w:t>
      </w:r>
      <w:r w:rsidR="00501F98">
        <w:rPr>
          <w:rStyle w:val="Znakapoznpodarou"/>
        </w:rPr>
        <w:footnoteReference w:id="1"/>
      </w:r>
      <w:r w:rsidR="008E4B3A">
        <w:t>, 6 </w:t>
      </w:r>
      <w:r w:rsidR="00817CB9">
        <w:t>analogovými vstupy,</w:t>
      </w:r>
      <w:r w:rsidR="00D7430B">
        <w:t xml:space="preserve"> keramickým rezonátorem s frekvencí 16 MHz, </w:t>
      </w:r>
      <w:r w:rsidR="000717B6">
        <w:t xml:space="preserve">připojením USB, </w:t>
      </w:r>
      <w:r w:rsidR="00817CB9">
        <w:t>nap</w:t>
      </w:r>
      <w:r w:rsidR="008E4B3A">
        <w:t>ájecím konektorem a </w:t>
      </w:r>
      <w:r w:rsidR="00332DBC">
        <w:t>resetovacím tlačítkem.</w:t>
      </w:r>
    </w:p>
    <w:p w14:paraId="67274BF0" w14:textId="5E58D398" w:rsidR="000717B6" w:rsidRDefault="000717B6" w:rsidP="00D74CC9">
      <w:r>
        <w:t>Desku lze napájet elektrickým proudem skrze USB kabel př</w:t>
      </w:r>
      <w:r w:rsidR="00BE0B76">
        <w:t xml:space="preserve">ímo z počítače, stejným kabelem </w:t>
      </w:r>
      <w:proofErr w:type="gramStart"/>
      <w:r w:rsidR="00BE0B76">
        <w:t>lze</w:t>
      </w:r>
      <w:proofErr w:type="gramEnd"/>
      <w:r w:rsidR="00BE0B76">
        <w:t xml:space="preserve"> </w:t>
      </w:r>
      <w:r>
        <w:t xml:space="preserve">nahrávat do desky kódy z vývojového </w:t>
      </w:r>
      <w:r w:rsidR="00372527">
        <w:t xml:space="preserve">prostředí </w:t>
      </w:r>
      <w:proofErr w:type="gramStart"/>
      <w:r>
        <w:t>IDE</w:t>
      </w:r>
      <w:proofErr w:type="gramEnd"/>
      <w:r w:rsidR="00874AA2">
        <w:t>. Další možností je desku zásobovat energií pomocí AC-DC adaptéru</w:t>
      </w:r>
      <w:r w:rsidR="00874AA2">
        <w:rPr>
          <w:rStyle w:val="Znakapoznpodarou"/>
        </w:rPr>
        <w:footnoteReference w:id="2"/>
      </w:r>
      <w:r w:rsidR="00874AA2">
        <w:t xml:space="preserve"> nebo baterie. Externí zdroj se dá k </w:t>
      </w:r>
      <w:proofErr w:type="spellStart"/>
      <w:r w:rsidR="00874AA2">
        <w:t>Arduinu</w:t>
      </w:r>
      <w:proofErr w:type="spellEnd"/>
      <w:r w:rsidR="00874AA2">
        <w:t xml:space="preserve"> připojit přes zabudovaný konektor nebo v případě baterie přímo k pinům GND a Vin.</w:t>
      </w:r>
      <w:r w:rsidR="00372527">
        <w:t xml:space="preserve"> Pracovní napětí </w:t>
      </w:r>
      <w:r w:rsidR="00372527">
        <w:lastRenderedPageBreak/>
        <w:t xml:space="preserve">desky </w:t>
      </w:r>
      <w:proofErr w:type="spellStart"/>
      <w:r w:rsidR="00372527">
        <w:t>Arduino</w:t>
      </w:r>
      <w:proofErr w:type="spellEnd"/>
      <w:r w:rsidR="00372527">
        <w:t xml:space="preserve"> </w:t>
      </w:r>
      <w:proofErr w:type="spellStart"/>
      <w:r w:rsidR="00372527">
        <w:t>Uno</w:t>
      </w:r>
      <w:proofErr w:type="spellEnd"/>
      <w:r w:rsidR="00372527">
        <w:t xml:space="preserve"> je 5V, přičemž externí napětí může být od 6 do 20 voltů. Součástí desky je zabudovaný regulátor napětí, který ho upraví na požadovanou hodnotu. Doporučené napájení je ale mezi 7 a 12 volty, při nižším napětí může být deska nestabilní a při napětí vyšším může dojít k přehřátí </w:t>
      </w:r>
      <w:r w:rsidR="00093B64">
        <w:t>regulátoru a poškození desky.</w:t>
      </w:r>
      <w:r w:rsidR="00C3015C">
        <w:t xml:space="preserve"> </w:t>
      </w:r>
      <w:sdt>
        <w:sdtPr>
          <w:id w:val="-1957012302"/>
          <w:citation/>
        </w:sdtPr>
        <w:sdtEndPr/>
        <w:sdtContent>
          <w:r w:rsidR="00C3015C">
            <w:fldChar w:fldCharType="begin"/>
          </w:r>
          <w:r w:rsidR="00994B92">
            <w:instrText xml:space="preserve">CITATION UnoSheet \l 1029 </w:instrText>
          </w:r>
          <w:r w:rsidR="00C3015C">
            <w:fldChar w:fldCharType="separate"/>
          </w:r>
          <w:r w:rsidR="002C2A78">
            <w:rPr>
              <w:noProof/>
            </w:rPr>
            <w:t>(2)</w:t>
          </w:r>
          <w:r w:rsidR="00C3015C">
            <w:fldChar w:fldCharType="end"/>
          </w:r>
        </w:sdtContent>
      </w:sdt>
    </w:p>
    <w:p w14:paraId="30C9ECBA" w14:textId="766C999F" w:rsidR="00093B64" w:rsidRDefault="00093B64" w:rsidP="00093B64">
      <w:pPr>
        <w:pStyle w:val="Nadpis3"/>
        <w:numPr>
          <w:ilvl w:val="0"/>
          <w:numId w:val="0"/>
        </w:numPr>
        <w:ind w:left="720" w:hanging="720"/>
      </w:pPr>
      <w:bookmarkStart w:id="4" w:name="_Toc34521202"/>
      <w:proofErr w:type="spellStart"/>
      <w:r>
        <w:t>Arduino</w:t>
      </w:r>
      <w:proofErr w:type="spellEnd"/>
      <w:r>
        <w:t xml:space="preserve"> </w:t>
      </w:r>
      <w:proofErr w:type="spellStart"/>
      <w:r>
        <w:t>Nano</w:t>
      </w:r>
      <w:bookmarkEnd w:id="4"/>
      <w:proofErr w:type="spellEnd"/>
    </w:p>
    <w:p w14:paraId="2BBC0529" w14:textId="1C355BB8" w:rsidR="00372527" w:rsidRDefault="00C3015C" w:rsidP="00B459E3">
      <w:proofErr w:type="spellStart"/>
      <w:r>
        <w:t>Ar</w:t>
      </w:r>
      <w:r w:rsidR="00A77C12">
        <w:t>duino</w:t>
      </w:r>
      <w:proofErr w:type="spellEnd"/>
      <w:r w:rsidR="00A77C12">
        <w:t xml:space="preserve"> </w:t>
      </w:r>
      <w:proofErr w:type="spellStart"/>
      <w:r w:rsidR="00A77C12">
        <w:t>Nano</w:t>
      </w:r>
      <w:proofErr w:type="spellEnd"/>
      <w:r w:rsidR="00A77C12">
        <w:t xml:space="preserve"> je druhá nejmenší of</w:t>
      </w:r>
      <w:r>
        <w:t xml:space="preserve">iciální </w:t>
      </w:r>
      <w:proofErr w:type="spellStart"/>
      <w:r>
        <w:t>arduino</w:t>
      </w:r>
      <w:proofErr w:type="spellEnd"/>
      <w:r>
        <w:t xml:space="preserve"> deska, menší je pouze model Mini. </w:t>
      </w:r>
      <w:r w:rsidR="00505012">
        <w:t xml:space="preserve">Největší rozdíl mezi deskami je přítomnost USB portu na modelu </w:t>
      </w:r>
      <w:proofErr w:type="spellStart"/>
      <w:r w:rsidR="00505012">
        <w:t>Nano</w:t>
      </w:r>
      <w:proofErr w:type="spellEnd"/>
      <w:r w:rsidR="00505012">
        <w:t xml:space="preserve">, který usnadňuje programování. Menší verze Mini je určena k pevnému zabudování do projektů a nepočítá se s tím, že by se znovu používala k jinému účelu. </w:t>
      </w:r>
      <w:r>
        <w:t xml:space="preserve">Hlavní částí </w:t>
      </w:r>
      <w:r w:rsidR="00505012">
        <w:t xml:space="preserve">desky </w:t>
      </w:r>
      <w:proofErr w:type="spellStart"/>
      <w:r w:rsidR="00505012">
        <w:t>Nano</w:t>
      </w:r>
      <w:proofErr w:type="spellEnd"/>
      <w:r w:rsidR="00505012">
        <w:t xml:space="preserve"> </w:t>
      </w:r>
      <w:r>
        <w:t>je procesor ATmega328</w:t>
      </w:r>
      <w:r w:rsidR="00144ACB">
        <w:t xml:space="preserve"> s frekvencí 16 MHz a pamětí 32 KB. </w:t>
      </w:r>
      <w:r w:rsidR="00505012">
        <w:t>První možností napájení desky je připojení přes Mini-B USB, druhou možností je napájení přes převodník napětí, který dovoluje připojit</w:t>
      </w:r>
      <w:r w:rsidR="00247931">
        <w:t xml:space="preserve"> napětí od 6 do </w:t>
      </w:r>
      <w:r w:rsidR="00505012">
        <w:t>20</w:t>
      </w:r>
      <w:r w:rsidR="00247931">
        <w:t> </w:t>
      </w:r>
      <w:r w:rsidR="00505012">
        <w:t xml:space="preserve">voltů. Převodník využívá </w:t>
      </w:r>
      <w:r w:rsidR="00505012" w:rsidRPr="00855765">
        <w:rPr>
          <w:color w:val="000000" w:themeColor="text1"/>
        </w:rPr>
        <w:t>pin 30</w:t>
      </w:r>
      <w:r w:rsidR="00505012">
        <w:t xml:space="preserve">. </w:t>
      </w:r>
      <w:r w:rsidR="00247931">
        <w:t xml:space="preserve">Třetí cestou je napájet desku z již na 5 voltů regulovaného zdroje a využít </w:t>
      </w:r>
      <w:r w:rsidR="00247931" w:rsidRPr="00855765">
        <w:t>pin 27</w:t>
      </w:r>
      <w:r w:rsidR="00247931">
        <w:t>.</w:t>
      </w:r>
      <w:r w:rsidR="00994B92">
        <w:t xml:space="preserve"> </w:t>
      </w:r>
      <w:sdt>
        <w:sdtPr>
          <w:id w:val="-665398053"/>
          <w:citation/>
        </w:sdtPr>
        <w:sdtEndPr/>
        <w:sdtContent>
          <w:r w:rsidR="0007329F">
            <w:fldChar w:fldCharType="begin"/>
          </w:r>
          <w:r w:rsidR="0007329F">
            <w:instrText xml:space="preserve"> CITATION ARD20 \l 1029 </w:instrText>
          </w:r>
          <w:r w:rsidR="0007329F">
            <w:fldChar w:fldCharType="separate"/>
          </w:r>
          <w:r w:rsidR="002C2A78">
            <w:rPr>
              <w:noProof/>
            </w:rPr>
            <w:t>(3)</w:t>
          </w:r>
          <w:r w:rsidR="0007329F">
            <w:fldChar w:fldCharType="end"/>
          </w:r>
        </w:sdtContent>
      </w:sdt>
    </w:p>
    <w:p w14:paraId="2600DBC6" w14:textId="2E5A71DA" w:rsidR="00855765" w:rsidRDefault="00855765" w:rsidP="00855765">
      <w:pPr>
        <w:pStyle w:val="Nadpis3"/>
        <w:numPr>
          <w:ilvl w:val="0"/>
          <w:numId w:val="0"/>
        </w:numPr>
      </w:pPr>
      <w:bookmarkStart w:id="5" w:name="_Toc34521203"/>
      <w:proofErr w:type="spellStart"/>
      <w:r>
        <w:t>Arduino</w:t>
      </w:r>
      <w:proofErr w:type="spellEnd"/>
      <w:r>
        <w:t xml:space="preserve"> </w:t>
      </w:r>
      <w:proofErr w:type="spellStart"/>
      <w:r>
        <w:t>Mega</w:t>
      </w:r>
      <w:bookmarkEnd w:id="5"/>
      <w:proofErr w:type="spellEnd"/>
    </w:p>
    <w:p w14:paraId="0D51F06A" w14:textId="77777777" w:rsidR="00BE0B76" w:rsidRDefault="003A12D3" w:rsidP="00734088">
      <w:r>
        <w:t xml:space="preserve">Deska </w:t>
      </w:r>
      <w:proofErr w:type="spellStart"/>
      <w:r>
        <w:t>Arduino</w:t>
      </w:r>
      <w:proofErr w:type="spellEnd"/>
      <w:r>
        <w:t xml:space="preserve"> </w:t>
      </w:r>
      <w:proofErr w:type="spellStart"/>
      <w:r>
        <w:t>Mega</w:t>
      </w:r>
      <w:proofErr w:type="spellEnd"/>
      <w:r>
        <w:t xml:space="preserve"> vznikla prodloužením designu desky </w:t>
      </w:r>
      <w:proofErr w:type="spellStart"/>
      <w:r>
        <w:t>Arduino</w:t>
      </w:r>
      <w:proofErr w:type="spellEnd"/>
      <w:r>
        <w:t xml:space="preserve"> </w:t>
      </w:r>
      <w:proofErr w:type="spellStart"/>
      <w:r>
        <w:t>Uno</w:t>
      </w:r>
      <w:proofErr w:type="spellEnd"/>
      <w:r>
        <w:t xml:space="preserve">. Zvětšení plochy desky přineslo prostor pro větší a výkonnější procesor a přidání </w:t>
      </w:r>
      <w:r w:rsidR="00734088">
        <w:t xml:space="preserve">připojovacích pinů, uplatnění najde proto hlavně v projektech, kde je zapotřebí větší výpočetní výkon nebo připojení více externích </w:t>
      </w:r>
      <w:proofErr w:type="spellStart"/>
      <w:r w:rsidR="00734088">
        <w:t>s</w:t>
      </w:r>
      <w:r w:rsidR="00BE0B76">
        <w:t>hieldů</w:t>
      </w:r>
      <w:proofErr w:type="spellEnd"/>
      <w:r w:rsidR="00BE0B76">
        <w:t>.</w:t>
      </w:r>
    </w:p>
    <w:p w14:paraId="4A5575FA" w14:textId="3DF127E7" w:rsidR="00BE0B76" w:rsidRDefault="00734088" w:rsidP="00BE0B76">
      <w:r>
        <w:t xml:space="preserve">Poslední verzí tohoto typu desky je </w:t>
      </w:r>
      <w:proofErr w:type="spellStart"/>
      <w:r>
        <w:t>Arduino</w:t>
      </w:r>
      <w:proofErr w:type="spellEnd"/>
      <w:r>
        <w:t xml:space="preserve"> 2560, která, jak název napovídá, je založená na procesoru ATmega2560</w:t>
      </w:r>
      <w:r w:rsidR="000053E4">
        <w:t xml:space="preserve"> s frekvencí 16 MHz</w:t>
      </w:r>
      <w:r>
        <w:t>.</w:t>
      </w:r>
      <w:r w:rsidR="001C701C">
        <w:t xml:space="preserve"> </w:t>
      </w:r>
      <w:r w:rsidR="00687D7D">
        <w:t xml:space="preserve">Tento procesor disponuje pamětí 256 KB pro uložení kódu, což je osmkrát více než u desky </w:t>
      </w:r>
      <w:proofErr w:type="spellStart"/>
      <w:r w:rsidR="00687D7D">
        <w:t>Uno</w:t>
      </w:r>
      <w:proofErr w:type="spellEnd"/>
      <w:r w:rsidR="00687D7D">
        <w:t>.</w:t>
      </w:r>
      <w:r w:rsidR="005A1D17">
        <w:t xml:space="preserve"> Dále deska disponuje 54 digitálními piny, které mohou být použity jako vstup či výstup</w:t>
      </w:r>
      <w:r w:rsidR="000053E4">
        <w:t>, a piny analogovými. Z 54 digitálních pinů lze 15 použít pro výstup PWM, k pinu číslo 13 je připojená led dioda, která je součástí desky.</w:t>
      </w:r>
    </w:p>
    <w:p w14:paraId="67949E8F" w14:textId="62485273" w:rsidR="00BE0B76" w:rsidRPr="00BE0B76" w:rsidRDefault="00BE0B76" w:rsidP="00BE0B76">
      <w:r>
        <w:t xml:space="preserve">Deska </w:t>
      </w:r>
      <w:proofErr w:type="spellStart"/>
      <w:r>
        <w:t>Mega</w:t>
      </w:r>
      <w:proofErr w:type="spellEnd"/>
      <w:r>
        <w:t xml:space="preserve"> pracuje s napětím 5 V a napájení desky </w:t>
      </w:r>
      <w:proofErr w:type="spellStart"/>
      <w:r>
        <w:t>Mega</w:t>
      </w:r>
      <w:proofErr w:type="spellEnd"/>
      <w:r>
        <w:t xml:space="preserve"> je možné třemi způsoby, pomocí USB kabelu přímo z počítače, </w:t>
      </w:r>
      <w:r w:rsidR="00B91C31">
        <w:t>adaptérem</w:t>
      </w:r>
      <w:r>
        <w:t xml:space="preserve"> střídavého napětí nebo </w:t>
      </w:r>
      <w:r w:rsidR="00B91C31">
        <w:t>baterií</w:t>
      </w:r>
      <w:r>
        <w:t>. Externí zdroj se dá k </w:t>
      </w:r>
      <w:proofErr w:type="spellStart"/>
      <w:r>
        <w:t>Arduinu</w:t>
      </w:r>
      <w:proofErr w:type="spellEnd"/>
      <w:r>
        <w:t xml:space="preserve"> připojit přes zabudovaný konektor nebo v případě baterie přímo k pinům GND a Vin. Před připojením externího zdroje je třeba věnovat pozornost napětí, se kterým zdroj pracuje, to by se mělo pohybovat mezi 6 a 20 volty, jinak mohou nastat potíže s fungováním desky. Doporučené napětí </w:t>
      </w:r>
      <w:r w:rsidR="00B91C31">
        <w:t>se pohybuje od 7 do 12 voltů. Při nižším napětí může být deska nestabilní a při překročení doporučené hranice je možné přehřátí napěťového regulátoru a poškození desky.</w:t>
      </w:r>
      <w:sdt>
        <w:sdtPr>
          <w:id w:val="662441044"/>
          <w:citation/>
        </w:sdtPr>
        <w:sdtEndPr/>
        <w:sdtContent>
          <w:r w:rsidR="0007329F">
            <w:fldChar w:fldCharType="begin"/>
          </w:r>
          <w:r w:rsidR="0007329F">
            <w:instrText xml:space="preserve"> CITATION ARD201 \l 1029 </w:instrText>
          </w:r>
          <w:r w:rsidR="0007329F">
            <w:fldChar w:fldCharType="separate"/>
          </w:r>
          <w:r w:rsidR="002C2A78">
            <w:rPr>
              <w:noProof/>
            </w:rPr>
            <w:t xml:space="preserve"> (4)</w:t>
          </w:r>
          <w:r w:rsidR="0007329F">
            <w:fldChar w:fldCharType="end"/>
          </w:r>
        </w:sdtContent>
      </w:sdt>
    </w:p>
    <w:p w14:paraId="5C9888F2" w14:textId="38CC3E06" w:rsidR="00B459E3" w:rsidRDefault="00B459E3" w:rsidP="004376D4">
      <w:pPr>
        <w:pStyle w:val="Nadpis3"/>
        <w:numPr>
          <w:ilvl w:val="0"/>
          <w:numId w:val="0"/>
        </w:numPr>
        <w:ind w:left="720" w:hanging="720"/>
      </w:pPr>
      <w:bookmarkStart w:id="6" w:name="_Toc34521204"/>
      <w:r>
        <w:t xml:space="preserve">Vývojové </w:t>
      </w:r>
      <w:r w:rsidR="004376D4">
        <w:t>prostředí</w:t>
      </w:r>
      <w:r w:rsidR="00994B92">
        <w:t xml:space="preserve"> (</w:t>
      </w:r>
      <w:proofErr w:type="spellStart"/>
      <w:r w:rsidR="00994B92">
        <w:t>Arduino</w:t>
      </w:r>
      <w:proofErr w:type="spellEnd"/>
      <w:r w:rsidR="00994B92">
        <w:t xml:space="preserve"> IDE)</w:t>
      </w:r>
      <w:bookmarkEnd w:id="6"/>
    </w:p>
    <w:p w14:paraId="6D3B2A65" w14:textId="3EE649BE" w:rsidR="00F03A90" w:rsidRPr="00F03A90" w:rsidRDefault="00F03A90" w:rsidP="00F03A90">
      <w:pPr>
        <w:pStyle w:val="Nadpis3"/>
        <w:numPr>
          <w:ilvl w:val="0"/>
          <w:numId w:val="0"/>
        </w:numPr>
      </w:pPr>
      <w:bookmarkStart w:id="7" w:name="_Toc34521205"/>
      <w:r>
        <w:t>Vybrané moduly</w:t>
      </w:r>
      <w:bookmarkEnd w:id="7"/>
    </w:p>
    <w:p w14:paraId="5A2782A8" w14:textId="77777777" w:rsidR="00994B92" w:rsidRPr="00994B92" w:rsidRDefault="00994B92" w:rsidP="00994B92"/>
    <w:p w14:paraId="1782E49E" w14:textId="27040B6C" w:rsidR="006D6686" w:rsidRDefault="006D6686" w:rsidP="00CE00E2">
      <w:pPr>
        <w:pStyle w:val="Nadpis1"/>
      </w:pPr>
      <w:bookmarkStart w:id="8" w:name="_Toc34521206"/>
      <w:r w:rsidRPr="008F5857">
        <w:lastRenderedPageBreak/>
        <w:t>Vybrané</w:t>
      </w:r>
      <w:r w:rsidRPr="006D6686">
        <w:t xml:space="preserve"> </w:t>
      </w:r>
      <w:r w:rsidR="001E10CD">
        <w:t>kapitoly</w:t>
      </w:r>
      <w:r w:rsidRPr="006D6686">
        <w:t xml:space="preserve"> z</w:t>
      </w:r>
      <w:r>
        <w:t> </w:t>
      </w:r>
      <w:r w:rsidRPr="006D6686">
        <w:t>fyziky</w:t>
      </w:r>
      <w:bookmarkEnd w:id="8"/>
    </w:p>
    <w:p w14:paraId="6E8FD18A" w14:textId="464548AB" w:rsidR="0007581B" w:rsidRDefault="006D6686" w:rsidP="002C2A78">
      <w:pPr>
        <w:pStyle w:val="Nadpis2"/>
      </w:pPr>
      <w:bookmarkStart w:id="9" w:name="_Toc34521207"/>
      <w:bookmarkStart w:id="10" w:name="_GoBack"/>
      <w:bookmarkEnd w:id="10"/>
      <w:proofErr w:type="spellStart"/>
      <w:r w:rsidRPr="00CE00E2">
        <w:t>Hallův</w:t>
      </w:r>
      <w:proofErr w:type="spellEnd"/>
      <w:r w:rsidRPr="00CE00E2">
        <w:t xml:space="preserve"> jev</w:t>
      </w:r>
      <w:bookmarkEnd w:id="9"/>
    </w:p>
    <w:p w14:paraId="5A6CD518" w14:textId="1C37DF40" w:rsidR="00A77C12" w:rsidRPr="00A77C12" w:rsidRDefault="00A77C12" w:rsidP="00A77C12">
      <w:pPr>
        <w:rPr>
          <w:color w:val="FF0000"/>
        </w:rPr>
      </w:pPr>
      <w:r>
        <w:rPr>
          <w:color w:val="FF0000"/>
        </w:rPr>
        <w:t xml:space="preserve">doplnit: </w:t>
      </w:r>
      <w:proofErr w:type="spellStart"/>
      <w:r>
        <w:rPr>
          <w:color w:val="FF0000"/>
        </w:rPr>
        <w:t>Hallův</w:t>
      </w:r>
      <w:proofErr w:type="spellEnd"/>
      <w:r>
        <w:rPr>
          <w:color w:val="FF0000"/>
        </w:rPr>
        <w:t xml:space="preserve"> odpor</w:t>
      </w:r>
    </w:p>
    <w:p w14:paraId="1D334D54" w14:textId="68E725BD" w:rsidR="006D6686" w:rsidRDefault="005B0AEA" w:rsidP="00175C7D">
      <w:r>
        <w:t>Pokud je elektrický vodič umístěn do magnetického pole a vodičem protéká elektrický proud, je na okrajích tohoto vodič</w:t>
      </w:r>
      <w:r w:rsidR="00DD4F34">
        <w:t>e měřitelné elektrické napětí, t</w:t>
      </w:r>
      <w:r>
        <w:t>oto napětí je nazýván</w:t>
      </w:r>
      <w:r w:rsidR="00862478">
        <w:t>o</w:t>
      </w:r>
      <w:r w:rsidR="00DD4F34">
        <w:t xml:space="preserve"> </w:t>
      </w:r>
      <w:proofErr w:type="spellStart"/>
      <w:r w:rsidR="00DD4F34">
        <w:t>Hallovo</w:t>
      </w:r>
      <w:proofErr w:type="spellEnd"/>
      <w:r w:rsidR="00DD4F34">
        <w:t xml:space="preserve"> napětí a c</w:t>
      </w:r>
      <w:r>
        <w:t xml:space="preserve">elý tento úkaz je pojmenován </w:t>
      </w:r>
      <w:proofErr w:type="spellStart"/>
      <w:r>
        <w:t>Hallův</w:t>
      </w:r>
      <w:proofErr w:type="spellEnd"/>
      <w:r>
        <w:t xml:space="preserve"> jev na počest jeho</w:t>
      </w:r>
      <w:r w:rsidR="00194F4B">
        <w:t xml:space="preserve"> </w:t>
      </w:r>
      <w:r>
        <w:t xml:space="preserve">objevitele </w:t>
      </w:r>
      <w:r w:rsidR="00493F17">
        <w:t xml:space="preserve">Američana </w:t>
      </w:r>
      <w:r w:rsidRPr="005B0AEA">
        <w:t>Edwin</w:t>
      </w:r>
      <w:r>
        <w:t>a</w:t>
      </w:r>
      <w:r w:rsidRPr="005B0AEA">
        <w:t xml:space="preserve"> Herbert</w:t>
      </w:r>
      <w:r>
        <w:t>a</w:t>
      </w:r>
      <w:r w:rsidRPr="005B0AEA">
        <w:t xml:space="preserve"> </w:t>
      </w:r>
      <w:proofErr w:type="spellStart"/>
      <w:r w:rsidRPr="005B0AEA">
        <w:t>Hall</w:t>
      </w:r>
      <w:r>
        <w:t>a</w:t>
      </w:r>
      <w:proofErr w:type="spellEnd"/>
      <w:r>
        <w:t>.</w:t>
      </w:r>
      <w:r w:rsidR="00493F17">
        <w:t xml:space="preserve"> </w:t>
      </w:r>
      <w:r w:rsidR="00493F17" w:rsidRPr="00B519C9">
        <w:rPr>
          <w:color w:val="000000" w:themeColor="text1"/>
        </w:rPr>
        <w:t xml:space="preserve">Edwin </w:t>
      </w:r>
      <w:proofErr w:type="spellStart"/>
      <w:r w:rsidR="00493F17" w:rsidRPr="00B519C9">
        <w:rPr>
          <w:color w:val="000000" w:themeColor="text1"/>
        </w:rPr>
        <w:t>Hall</w:t>
      </w:r>
      <w:proofErr w:type="spellEnd"/>
      <w:r w:rsidR="00493F17" w:rsidRPr="00B519C9">
        <w:rPr>
          <w:color w:val="000000" w:themeColor="text1"/>
        </w:rPr>
        <w:t xml:space="preserve"> </w:t>
      </w:r>
      <w:r w:rsidR="00DD4F34" w:rsidRPr="00B519C9">
        <w:rPr>
          <w:color w:val="000000" w:themeColor="text1"/>
        </w:rPr>
        <w:t xml:space="preserve">byl absolventem </w:t>
      </w:r>
      <w:proofErr w:type="spellStart"/>
      <w:r w:rsidR="00B519C9" w:rsidRPr="00B519C9">
        <w:rPr>
          <w:color w:val="000000" w:themeColor="text1"/>
        </w:rPr>
        <w:t>Johns</w:t>
      </w:r>
      <w:proofErr w:type="spellEnd"/>
      <w:r w:rsidR="00B519C9" w:rsidRPr="00B519C9">
        <w:rPr>
          <w:color w:val="000000" w:themeColor="text1"/>
        </w:rPr>
        <w:t xml:space="preserve"> </w:t>
      </w:r>
      <w:proofErr w:type="spellStart"/>
      <w:r w:rsidR="00B519C9" w:rsidRPr="00B519C9">
        <w:rPr>
          <w:color w:val="000000" w:themeColor="text1"/>
        </w:rPr>
        <w:t>Hopkinsovy</w:t>
      </w:r>
      <w:proofErr w:type="spellEnd"/>
      <w:r w:rsidR="00B519C9" w:rsidRPr="00B519C9">
        <w:rPr>
          <w:color w:val="000000" w:themeColor="text1"/>
        </w:rPr>
        <w:t xml:space="preserve"> Univerzity a </w:t>
      </w:r>
      <w:r w:rsidR="00493F17" w:rsidRPr="00B519C9">
        <w:rPr>
          <w:color w:val="000000" w:themeColor="text1"/>
        </w:rPr>
        <w:t xml:space="preserve">efekt objevil v roce 1879, když tehdy jako 24letý pracoval na své doktorské fyzikální práci. </w:t>
      </w:r>
      <w:r w:rsidR="001E10CD">
        <w:t>S jeho pomocí je možné zjistit, jestli částice proudu mají kladný nebo záporný náboj, ale i počet těchto částic na objemovou jednotku vodiče.</w:t>
      </w:r>
      <w:sdt>
        <w:sdtPr>
          <w:id w:val="-1296357742"/>
          <w:citation/>
        </w:sdtPr>
        <w:sdtEndPr/>
        <w:sdtContent>
          <w:r w:rsidR="00EE23C6">
            <w:fldChar w:fldCharType="begin"/>
          </w:r>
          <w:r w:rsidR="00EE23C6">
            <w:instrText xml:space="preserve"> CITATION Edw20 \l 1029 </w:instrText>
          </w:r>
          <w:r w:rsidR="00EE23C6">
            <w:fldChar w:fldCharType="separate"/>
          </w:r>
          <w:r w:rsidR="002C2A78">
            <w:rPr>
              <w:noProof/>
            </w:rPr>
            <w:t xml:space="preserve"> (5)</w:t>
          </w:r>
          <w:r w:rsidR="00EE23C6">
            <w:fldChar w:fldCharType="end"/>
          </w:r>
        </w:sdtContent>
      </w:sdt>
    </w:p>
    <w:p w14:paraId="08A76D0C" w14:textId="4BA02D5C" w:rsidR="009772F6" w:rsidRDefault="005B0AEA" w:rsidP="009772F6">
      <w:pPr>
        <w:rPr>
          <w:color w:val="000000" w:themeColor="text1"/>
        </w:rPr>
      </w:pPr>
      <w:proofErr w:type="spellStart"/>
      <w:r>
        <w:t>Hallův</w:t>
      </w:r>
      <w:proofErr w:type="spellEnd"/>
      <w:r>
        <w:t xml:space="preserve"> jev se nejčastěji měří na tenkém kovovém pásku. Tento kovový pásek je umístěn do magnetického pole, které se co nejvíce blíží homogennímu</w:t>
      </w:r>
      <w:r w:rsidR="00194F4B">
        <w:t>, tak, aby siločáry pole byly orientovány kolmo k rovině pásku.</w:t>
      </w:r>
      <w:r w:rsidR="009772F6">
        <w:t xml:space="preserve"> Na elektrony pohybující se vodičem driftovou rychlostí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d</m:t>
            </m:r>
          </m:sub>
        </m:sSub>
      </m:oMath>
      <w:r w:rsidR="00175C7D">
        <w:rPr>
          <w:rFonts w:eastAsiaTheme="minorEastAsia"/>
        </w:rPr>
        <w:t xml:space="preserve"> </w:t>
      </w:r>
      <w:r w:rsidR="009772F6">
        <w:rPr>
          <w:color w:val="000000" w:themeColor="text1"/>
        </w:rPr>
        <w:t xml:space="preserve">pak působí Lorentzova síla, která je kolmá </w:t>
      </w:r>
      <w:r w:rsidR="001E10CD">
        <w:rPr>
          <w:color w:val="000000" w:themeColor="text1"/>
        </w:rPr>
        <w:t>ke</w:t>
      </w:r>
      <w:r w:rsidR="009772F6">
        <w:rPr>
          <w:color w:val="000000" w:themeColor="text1"/>
        </w:rPr>
        <w:t xml:space="preserve"> směr</w:t>
      </w:r>
      <w:r w:rsidR="001E10CD">
        <w:rPr>
          <w:color w:val="000000" w:themeColor="text1"/>
        </w:rPr>
        <w:t>u</w:t>
      </w:r>
      <w:r w:rsidR="009772F6">
        <w:rPr>
          <w:color w:val="000000" w:themeColor="text1"/>
        </w:rPr>
        <w:t xml:space="preserve"> magnetického pole </w:t>
      </w:r>
      <w:r w:rsidR="001E10CD">
        <w:rPr>
          <w:color w:val="000000" w:themeColor="text1"/>
        </w:rPr>
        <w:t>i</w:t>
      </w:r>
      <w:r w:rsidR="009772F6">
        <w:rPr>
          <w:color w:val="000000" w:themeColor="text1"/>
        </w:rPr>
        <w:t xml:space="preserve"> </w:t>
      </w:r>
      <w:r w:rsidR="001E10CD">
        <w:rPr>
          <w:color w:val="000000" w:themeColor="text1"/>
        </w:rPr>
        <w:t>vůči</w:t>
      </w:r>
      <w:r w:rsidR="009772F6">
        <w:rPr>
          <w:color w:val="000000" w:themeColor="text1"/>
        </w:rPr>
        <w:t xml:space="preserve"> směr</w:t>
      </w:r>
      <w:r w:rsidR="001E10CD">
        <w:rPr>
          <w:color w:val="000000" w:themeColor="text1"/>
        </w:rPr>
        <w:t>u</w:t>
      </w:r>
      <w:r w:rsidR="009772F6">
        <w:rPr>
          <w:color w:val="000000" w:themeColor="text1"/>
        </w:rPr>
        <w:t xml:space="preserve"> pohybu elektronů. Lorentzova síla je dána vztahem:</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6426"/>
        <w:gridCol w:w="1377"/>
      </w:tblGrid>
      <w:tr w:rsidR="00480B56" w14:paraId="3F708AD0" w14:textId="77777777" w:rsidTr="00480B56">
        <w:trPr>
          <w:trHeight w:hRule="exact" w:val="358"/>
          <w:jc w:val="center"/>
        </w:trPr>
        <w:tc>
          <w:tcPr>
            <w:tcW w:w="750" w:type="pct"/>
            <w:vAlign w:val="center"/>
          </w:tcPr>
          <w:p w14:paraId="2BE02F0D" w14:textId="77777777" w:rsidR="00480B56" w:rsidRDefault="00480B56" w:rsidP="001C3EE7">
            <w:pPr>
              <w:ind w:firstLine="0"/>
            </w:pPr>
          </w:p>
        </w:tc>
        <w:tc>
          <w:tcPr>
            <w:tcW w:w="3500" w:type="pct"/>
            <w:vAlign w:val="center"/>
          </w:tcPr>
          <w:p w14:paraId="759D6A79" w14:textId="77777777" w:rsidR="00480B56" w:rsidRPr="004F5BAE" w:rsidRDefault="002D2270" w:rsidP="00480B56">
            <w:pPr>
              <w:rPr>
                <w:rFonts w:eastAsiaTheme="minorEastAsia"/>
                <w:color w:val="000000" w:themeColor="text1"/>
                <w:sz w:val="24"/>
              </w:rPr>
            </w:pPr>
            <m:oMathPara>
              <m:oMath>
                <m:sSub>
                  <m:sSubPr>
                    <m:ctrlPr>
                      <w:rPr>
                        <w:rFonts w:ascii="Cambria Math" w:hAnsi="Cambria Math"/>
                        <w:b/>
                        <w:color w:val="000000" w:themeColor="text1"/>
                        <w:sz w:val="24"/>
                      </w:rPr>
                    </m:ctrlPr>
                  </m:sSubPr>
                  <m:e>
                    <m:r>
                      <m:rPr>
                        <m:sty m:val="b"/>
                      </m:rPr>
                      <w:rPr>
                        <w:rFonts w:ascii="Cambria Math" w:hAnsi="Cambria Math"/>
                        <w:color w:val="000000" w:themeColor="text1"/>
                        <w:sz w:val="24"/>
                      </w:rPr>
                      <m:t>F</m:t>
                    </m:r>
                  </m:e>
                  <m:sub>
                    <m:r>
                      <m:rPr>
                        <m:sty m:val="b"/>
                      </m:rPr>
                      <w:rPr>
                        <w:rFonts w:ascii="Cambria Math" w:hAnsi="Cambria Math"/>
                        <w:color w:val="000000" w:themeColor="text1"/>
                        <w:sz w:val="24"/>
                      </w:rPr>
                      <m:t>l</m:t>
                    </m:r>
                  </m:sub>
                </m:sSub>
                <m:r>
                  <m:rPr>
                    <m:sty m:val="p"/>
                  </m:rPr>
                  <w:rPr>
                    <w:rFonts w:ascii="Cambria Math" w:hAnsi="Cambria Math"/>
                    <w:color w:val="000000" w:themeColor="text1"/>
                    <w:sz w:val="24"/>
                  </w:rPr>
                  <m:t>=q∙</m:t>
                </m:r>
                <m:sSub>
                  <m:sSubPr>
                    <m:ctrlPr>
                      <w:rPr>
                        <w:rFonts w:ascii="Cambria Math" w:hAnsi="Cambria Math"/>
                        <w:b/>
                        <w:color w:val="000000" w:themeColor="text1"/>
                        <w:sz w:val="24"/>
                      </w:rPr>
                    </m:ctrlPr>
                  </m:sSubPr>
                  <m:e>
                    <m:r>
                      <m:rPr>
                        <m:sty m:val="b"/>
                      </m:rPr>
                      <w:rPr>
                        <w:rFonts w:ascii="Cambria Math" w:hAnsi="Cambria Math"/>
                        <w:color w:val="000000" w:themeColor="text1"/>
                        <w:sz w:val="24"/>
                      </w:rPr>
                      <m:t>v</m:t>
                    </m:r>
                  </m:e>
                  <m:sub>
                    <m:r>
                      <m:rPr>
                        <m:sty m:val="b"/>
                      </m:rPr>
                      <w:rPr>
                        <w:rFonts w:ascii="Cambria Math" w:hAnsi="Cambria Math"/>
                        <w:color w:val="000000" w:themeColor="text1"/>
                        <w:sz w:val="24"/>
                      </w:rPr>
                      <m:t>d</m:t>
                    </m:r>
                  </m:sub>
                </m:sSub>
                <m:r>
                  <m:rPr>
                    <m:sty m:val="p"/>
                  </m:rPr>
                  <w:rPr>
                    <w:rFonts w:ascii="Cambria Math" w:hAnsi="Cambria Math"/>
                    <w:color w:val="000000" w:themeColor="text1"/>
                    <w:sz w:val="24"/>
                  </w:rPr>
                  <m:t xml:space="preserve"> ×</m:t>
                </m:r>
                <m:r>
                  <m:rPr>
                    <m:sty m:val="b"/>
                  </m:rPr>
                  <w:rPr>
                    <w:rFonts w:ascii="Cambria Math" w:hAnsi="Cambria Math"/>
                    <w:color w:val="000000" w:themeColor="text1"/>
                    <w:sz w:val="24"/>
                  </w:rPr>
                  <m:t>B</m:t>
                </m:r>
                <m:r>
                  <m:rPr>
                    <m:sty m:val="p"/>
                  </m:rPr>
                  <w:rPr>
                    <w:rFonts w:ascii="Cambria Math" w:hAnsi="Cambria Math"/>
                    <w:color w:val="000000" w:themeColor="text1"/>
                    <w:sz w:val="24"/>
                  </w:rPr>
                  <m:t xml:space="preserve"> </m:t>
                </m:r>
              </m:oMath>
            </m:oMathPara>
          </w:p>
          <w:p w14:paraId="5279DA2B" w14:textId="77777777" w:rsidR="00480B56" w:rsidRPr="00480B56" w:rsidRDefault="002D2270" w:rsidP="00736720">
            <w:pPr>
              <w:ind w:firstLine="0"/>
              <w:jc w:val="center"/>
            </w:pPr>
            <w:sdt>
              <w:sdtPr>
                <w:rPr>
                  <w:rFonts w:ascii="Cambria Math" w:hAnsi="Cambria Math"/>
                  <w:i/>
                </w:rPr>
                <w:id w:val="674460789"/>
                <w:temporary/>
                <w:showingPlcHdr/>
                <w:equation/>
              </w:sdtPr>
              <w:sdtEndPr/>
              <w:sdtContent>
                <m:oMathPara>
                  <m:oMathParaPr>
                    <m:jc m:val="center"/>
                  </m:oMathParaPr>
                  <m:oMath>
                    <m:r>
                      <m:rPr>
                        <m:sty m:val="p"/>
                      </m:rPr>
                      <w:rPr>
                        <w:rStyle w:val="Zstupntext"/>
                        <w:rFonts w:ascii="Cambria Math" w:hAnsi="Cambria Math"/>
                      </w:rPr>
                      <m:t>Sem zadejte rovnici.</m:t>
                    </m:r>
                  </m:oMath>
                </m:oMathPara>
              </w:sdtContent>
            </w:sdt>
          </w:p>
        </w:tc>
        <w:tc>
          <w:tcPr>
            <w:tcW w:w="750" w:type="pct"/>
            <w:tcMar>
              <w:right w:w="0" w:type="dxa"/>
            </w:tcMar>
            <w:vAlign w:val="center"/>
          </w:tcPr>
          <w:p w14:paraId="27B3724C" w14:textId="5DC55010" w:rsidR="00480B56" w:rsidRDefault="00480B56" w:rsidP="00480B56">
            <w:pPr>
              <w:jc w:val="center"/>
            </w:pPr>
            <w:proofErr w:type="gramStart"/>
            <w:r>
              <w:t>(</w:t>
            </w:r>
            <w:r w:rsidR="002D2270">
              <w:fldChar w:fldCharType="begin"/>
            </w:r>
            <w:r w:rsidR="002D2270">
              <w:instrText xml:space="preserve"> STYLEREF 1 \s </w:instrText>
            </w:r>
            <w:r w:rsidR="002D2270">
              <w:fldChar w:fldCharType="separate"/>
            </w:r>
            <w:r w:rsidR="002C2A78">
              <w:rPr>
                <w:noProof/>
              </w:rPr>
              <w:t>2</w:t>
            </w:r>
            <w:r w:rsidR="002D2270">
              <w:rPr>
                <w:noProof/>
              </w:rPr>
              <w:fldChar w:fldCharType="end"/>
            </w:r>
            <w:r>
              <w:t>.</w:t>
            </w:r>
            <w:r w:rsidR="002D2270">
              <w:fldChar w:fldCharType="begin"/>
            </w:r>
            <w:r w:rsidR="002D2270">
              <w:instrText xml:space="preserve"> SEQ Rovnice \* ARABIC \s 1 </w:instrText>
            </w:r>
            <w:r w:rsidR="002D2270">
              <w:fldChar w:fldCharType="separate"/>
            </w:r>
            <w:r w:rsidR="002C2A78">
              <w:rPr>
                <w:noProof/>
              </w:rPr>
              <w:t>1</w:t>
            </w:r>
            <w:r w:rsidR="002D2270">
              <w:rPr>
                <w:noProof/>
              </w:rPr>
              <w:fldChar w:fldCharType="end"/>
            </w:r>
            <w:r>
              <w:t>)</w:t>
            </w:r>
            <w:proofErr w:type="gramEnd"/>
          </w:p>
          <w:p w14:paraId="2A349CCF" w14:textId="77777777" w:rsidR="00480B56" w:rsidRDefault="00480B56" w:rsidP="00736720">
            <w:pPr>
              <w:ind w:firstLine="0"/>
              <w:jc w:val="right"/>
            </w:pPr>
          </w:p>
        </w:tc>
      </w:tr>
    </w:tbl>
    <w:p w14:paraId="58C8E737" w14:textId="77777777" w:rsidR="00480B56" w:rsidRDefault="00480B56" w:rsidP="009772F6">
      <w:pPr>
        <w:rPr>
          <w:color w:val="000000" w:themeColor="text1"/>
        </w:rPr>
      </w:pPr>
    </w:p>
    <w:p w14:paraId="550EF6C6" w14:textId="393776DA" w:rsidR="004F5BAE" w:rsidRDefault="004F5BAE" w:rsidP="001C3EE7">
      <w:r>
        <w:t>kde q je velikost elektrického náboje, v jeho rychlost a B magnetická indukce.</w:t>
      </w:r>
    </w:p>
    <w:p w14:paraId="3D60B8AE" w14:textId="7287F456" w:rsidR="002D71EC" w:rsidRDefault="003A10FE" w:rsidP="00FD70E2">
      <w:r>
        <w:t>V důsledku toho jsou elektrony nuceny pohybovat se ve směru jejího působení a</w:t>
      </w:r>
      <w:r w:rsidR="00862478">
        <w:t> </w:t>
      </w:r>
      <w:r>
        <w:t xml:space="preserve">seskupují se na jednom z okrajů pásku, přičemž se stále pohybují vpřed driftovou rychlostí. Tímto přeskupením elektronů na jednu stranu, ale na straně opačné vzniknou </w:t>
      </w:r>
      <w:r w:rsidR="00900E1C">
        <w:t xml:space="preserve">nevykompenzované kladné náboje. Díky tomu vzniká mezi první a druhou stranou pásku elektrické pole, které má intenzitu </w:t>
      </w:r>
      <w:r w:rsidR="00900E1C" w:rsidRPr="00900E1C">
        <w:rPr>
          <w:b/>
        </w:rPr>
        <w:t>E</w:t>
      </w:r>
      <w:r w:rsidR="00900E1C">
        <w:t xml:space="preserve">, a elektrická síla </w:t>
      </w:r>
      <w:proofErr w:type="spellStart"/>
      <w:r w:rsidR="00900E1C" w:rsidRPr="00900E1C">
        <w:rPr>
          <w:color w:val="FF0000"/>
        </w:rPr>
        <w:t>Fe</w:t>
      </w:r>
      <w:proofErr w:type="spellEnd"/>
      <w:r w:rsidR="007167FE">
        <w:t>, která působí proti síle Lorentzově. Elektrická síla postupně roste, až se</w:t>
      </w:r>
      <w:r w:rsidR="00862478">
        <w:t xml:space="preserve"> obě síly vyrovnají a navzájem vyruší.</w:t>
      </w:r>
      <w:r w:rsidR="00FD70E2">
        <w:t xml:space="preserve"> </w:t>
      </w:r>
      <w:r w:rsidR="00862478">
        <w:t xml:space="preserve">Potenciálový rozdíl, který </w:t>
      </w:r>
      <w:proofErr w:type="gramStart"/>
      <w:r w:rsidR="00862478">
        <w:t>vznikne</w:t>
      </w:r>
      <w:proofErr w:type="gramEnd"/>
      <w:r w:rsidR="00862478">
        <w:t xml:space="preserve"> na okrajích pásku se </w:t>
      </w:r>
      <w:proofErr w:type="gramStart"/>
      <w:r w:rsidR="00862478">
        <w:t>nazývá</w:t>
      </w:r>
      <w:proofErr w:type="gramEnd"/>
      <w:r w:rsidR="00862478">
        <w:t xml:space="preserve"> </w:t>
      </w:r>
      <w:proofErr w:type="spellStart"/>
      <w:r w:rsidR="00862478">
        <w:t>Hallovo</w:t>
      </w:r>
      <w:proofErr w:type="spellEnd"/>
      <w:r w:rsidR="00862478">
        <w:t xml:space="preserve"> napětí U</w:t>
      </w:r>
      <w:r w:rsidR="00862478">
        <w:rPr>
          <w:vertAlign w:val="subscript"/>
        </w:rPr>
        <w:t xml:space="preserve">H </w:t>
      </w:r>
      <w:r w:rsidR="004F5BAE">
        <w:t>a je přímo měřitelné pomocí voltmetru.</w:t>
      </w:r>
      <w:r w:rsidR="00862478">
        <w:t xml:space="preserve"> Velikost tohoto napětí je rovna součinu intenzity elektrického pole E a vzdálenosti d mezi okraji.</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6426"/>
        <w:gridCol w:w="1377"/>
      </w:tblGrid>
      <w:tr w:rsidR="00480B56" w14:paraId="70598BA1" w14:textId="77777777" w:rsidTr="00480B56">
        <w:trPr>
          <w:trHeight w:hRule="exact" w:val="358"/>
          <w:jc w:val="center"/>
        </w:trPr>
        <w:tc>
          <w:tcPr>
            <w:tcW w:w="750" w:type="pct"/>
            <w:vAlign w:val="center"/>
          </w:tcPr>
          <w:p w14:paraId="4F452EC8" w14:textId="77777777" w:rsidR="00480B56" w:rsidRDefault="00480B56" w:rsidP="001C3EE7">
            <w:pPr>
              <w:ind w:firstLine="0"/>
            </w:pPr>
          </w:p>
        </w:tc>
        <w:tc>
          <w:tcPr>
            <w:tcW w:w="3500" w:type="pct"/>
            <w:vAlign w:val="center"/>
          </w:tcPr>
          <w:p w14:paraId="2C20935D" w14:textId="2160C4D6" w:rsidR="00480B56" w:rsidRPr="00480B56" w:rsidRDefault="002D2270" w:rsidP="00736720">
            <w:pPr>
              <w:ind w:firstLine="0"/>
              <w:jc w:val="center"/>
            </w:pPr>
            <m:oMathPara>
              <m:oMathParaPr>
                <m:jc m:val="center"/>
              </m:oMathParaPr>
              <m:oMath>
                <m:sSub>
                  <m:sSubPr>
                    <m:ctrlPr>
                      <w:rPr>
                        <w:rFonts w:ascii="Cambria Math" w:hAnsi="Cambria Math"/>
                        <w:color w:val="000000" w:themeColor="text1"/>
                        <w:sz w:val="24"/>
                        <w:vertAlign w:val="subscript"/>
                      </w:rPr>
                    </m:ctrlPr>
                  </m:sSubPr>
                  <m:e>
                    <m:r>
                      <m:rPr>
                        <m:sty m:val="p"/>
                      </m:rPr>
                      <w:rPr>
                        <w:rFonts w:ascii="Cambria Math" w:hAnsi="Cambria Math"/>
                        <w:color w:val="000000" w:themeColor="text1"/>
                        <w:sz w:val="24"/>
                        <w:vertAlign w:val="subscript"/>
                      </w:rPr>
                      <m:t>U</m:t>
                    </m:r>
                  </m:e>
                  <m:sub>
                    <m:r>
                      <m:rPr>
                        <m:sty m:val="p"/>
                      </m:rPr>
                      <w:rPr>
                        <w:rFonts w:ascii="Cambria Math" w:hAnsi="Cambria Math"/>
                        <w:color w:val="000000" w:themeColor="text1"/>
                        <w:sz w:val="24"/>
                        <w:vertAlign w:val="subscript"/>
                      </w:rPr>
                      <m:t>H</m:t>
                    </m:r>
                  </m:sub>
                </m:sSub>
                <m:r>
                  <m:rPr>
                    <m:sty m:val="p"/>
                  </m:rPr>
                  <w:rPr>
                    <w:rFonts w:ascii="Cambria Math" w:hAnsi="Cambria Math"/>
                    <w:color w:val="000000" w:themeColor="text1"/>
                    <w:sz w:val="24"/>
                    <w:vertAlign w:val="subscript"/>
                  </w:rPr>
                  <m:t>=E∙d</m:t>
                </m:r>
              </m:oMath>
            </m:oMathPara>
          </w:p>
        </w:tc>
        <w:tc>
          <w:tcPr>
            <w:tcW w:w="750" w:type="pct"/>
            <w:tcMar>
              <w:right w:w="0" w:type="dxa"/>
            </w:tcMar>
            <w:vAlign w:val="center"/>
          </w:tcPr>
          <w:p w14:paraId="78C20F0E" w14:textId="531BC63E" w:rsidR="00480B56" w:rsidRDefault="00480B56" w:rsidP="00480B56">
            <w:pPr>
              <w:jc w:val="center"/>
            </w:pPr>
            <w:bookmarkStart w:id="11" w:name="_Ref33014736"/>
            <w:proofErr w:type="gramStart"/>
            <w:r>
              <w:t>(</w:t>
            </w:r>
            <w:r w:rsidR="002D2270">
              <w:fldChar w:fldCharType="begin"/>
            </w:r>
            <w:r w:rsidR="002D2270">
              <w:instrText xml:space="preserve"> STYLEREF 1 \s </w:instrText>
            </w:r>
            <w:r w:rsidR="002D2270">
              <w:fldChar w:fldCharType="separate"/>
            </w:r>
            <w:r w:rsidR="002C2A78">
              <w:rPr>
                <w:noProof/>
              </w:rPr>
              <w:t>2</w:t>
            </w:r>
            <w:r w:rsidR="002D2270">
              <w:rPr>
                <w:noProof/>
              </w:rPr>
              <w:fldChar w:fldCharType="end"/>
            </w:r>
            <w:r>
              <w:t>.</w:t>
            </w:r>
            <w:r w:rsidR="002D2270">
              <w:fldChar w:fldCharType="begin"/>
            </w:r>
            <w:r w:rsidR="002D2270">
              <w:instrText xml:space="preserve"> SEQ Rovnice \* ARABIC \s 1 </w:instrText>
            </w:r>
            <w:r w:rsidR="002D2270">
              <w:fldChar w:fldCharType="separate"/>
            </w:r>
            <w:r w:rsidR="002C2A78">
              <w:rPr>
                <w:noProof/>
              </w:rPr>
              <w:t>2</w:t>
            </w:r>
            <w:r w:rsidR="002D2270">
              <w:rPr>
                <w:noProof/>
              </w:rPr>
              <w:fldChar w:fldCharType="end"/>
            </w:r>
            <w:r>
              <w:t>)</w:t>
            </w:r>
            <w:bookmarkEnd w:id="11"/>
            <w:proofErr w:type="gramEnd"/>
          </w:p>
          <w:p w14:paraId="47C875BC" w14:textId="77777777" w:rsidR="00480B56" w:rsidRDefault="00480B56" w:rsidP="00736720">
            <w:pPr>
              <w:ind w:firstLine="0"/>
              <w:jc w:val="right"/>
            </w:pPr>
          </w:p>
        </w:tc>
      </w:tr>
    </w:tbl>
    <w:p w14:paraId="0DAF36DA" w14:textId="63CBBA55" w:rsidR="00480B56" w:rsidRDefault="00480B56" w:rsidP="002D71EC"/>
    <w:p w14:paraId="789830BA" w14:textId="5B75670D" w:rsidR="00480B56" w:rsidRDefault="007D4F1B" w:rsidP="005E4C9E">
      <w:r>
        <w:t>S využitím veličin, které můžeme přímo měřit, lze vyjádřit koncentraci nosičů náboje n. Platí rovnost výše zmíněných sil:</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6426"/>
        <w:gridCol w:w="1377"/>
      </w:tblGrid>
      <w:tr w:rsidR="00480B56" w14:paraId="26A2B9C8" w14:textId="77777777" w:rsidTr="00480B56">
        <w:trPr>
          <w:trHeight w:hRule="exact" w:val="358"/>
          <w:jc w:val="center"/>
        </w:trPr>
        <w:tc>
          <w:tcPr>
            <w:tcW w:w="750" w:type="pct"/>
            <w:vAlign w:val="center"/>
          </w:tcPr>
          <w:p w14:paraId="024B2210" w14:textId="77777777" w:rsidR="00480B56" w:rsidRDefault="00480B56" w:rsidP="001C3EE7">
            <w:pPr>
              <w:ind w:firstLine="0"/>
            </w:pPr>
          </w:p>
        </w:tc>
        <w:tc>
          <w:tcPr>
            <w:tcW w:w="3500" w:type="pct"/>
            <w:vAlign w:val="center"/>
          </w:tcPr>
          <w:p w14:paraId="57C7F27B" w14:textId="125F8AB7" w:rsidR="00480B56" w:rsidRPr="00E148F9" w:rsidRDefault="00480B56" w:rsidP="00480B56">
            <w:pPr>
              <w:rPr>
                <w:rFonts w:eastAsiaTheme="minorEastAsia"/>
                <w:sz w:val="24"/>
              </w:rPr>
            </w:pPr>
            <m:oMathPara>
              <m:oMath>
                <m:r>
                  <m:rPr>
                    <m:sty m:val="p"/>
                  </m:rPr>
                  <w:rPr>
                    <w:rFonts w:ascii="Cambria Math" w:hAnsi="Cambria Math"/>
                    <w:sz w:val="24"/>
                  </w:rPr>
                  <m:t>eE=e</m:t>
                </m:r>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d</m:t>
                    </m:r>
                  </m:sub>
                </m:sSub>
                <m:r>
                  <m:rPr>
                    <m:sty m:val="p"/>
                  </m:rPr>
                  <w:rPr>
                    <w:rFonts w:ascii="Cambria Math" w:hAnsi="Cambria Math"/>
                    <w:sz w:val="24"/>
                  </w:rPr>
                  <m:t>B</m:t>
                </m:r>
              </m:oMath>
            </m:oMathPara>
          </w:p>
          <w:p w14:paraId="1766697A" w14:textId="6501D544" w:rsidR="00480B56" w:rsidRPr="00480B56" w:rsidRDefault="00480B56" w:rsidP="00736720">
            <w:pPr>
              <w:ind w:firstLine="0"/>
              <w:jc w:val="center"/>
            </w:pPr>
          </w:p>
        </w:tc>
        <w:tc>
          <w:tcPr>
            <w:tcW w:w="750" w:type="pct"/>
            <w:tcMar>
              <w:right w:w="0" w:type="dxa"/>
            </w:tcMar>
            <w:vAlign w:val="center"/>
          </w:tcPr>
          <w:p w14:paraId="4EE92080" w14:textId="7181361F" w:rsidR="00480B56" w:rsidRDefault="00480B56" w:rsidP="00480B56">
            <w:pPr>
              <w:jc w:val="center"/>
            </w:pPr>
            <w:bookmarkStart w:id="12" w:name="_Ref33014691"/>
            <w:proofErr w:type="gramStart"/>
            <w:r>
              <w:t>(</w:t>
            </w:r>
            <w:r w:rsidR="002D2270">
              <w:fldChar w:fldCharType="begin"/>
            </w:r>
            <w:r w:rsidR="002D2270">
              <w:instrText xml:space="preserve"> STYLEREF 1 \s </w:instrText>
            </w:r>
            <w:r w:rsidR="002D2270">
              <w:fldChar w:fldCharType="separate"/>
            </w:r>
            <w:r w:rsidR="002C2A78">
              <w:rPr>
                <w:noProof/>
              </w:rPr>
              <w:t>2</w:t>
            </w:r>
            <w:r w:rsidR="002D2270">
              <w:rPr>
                <w:noProof/>
              </w:rPr>
              <w:fldChar w:fldCharType="end"/>
            </w:r>
            <w:r>
              <w:t>.</w:t>
            </w:r>
            <w:r w:rsidR="002D2270">
              <w:fldChar w:fldCharType="begin"/>
            </w:r>
            <w:r w:rsidR="002D2270">
              <w:instrText xml:space="preserve"> SEQ Rovnice \* ARABIC \s 1 </w:instrText>
            </w:r>
            <w:r w:rsidR="002D2270">
              <w:fldChar w:fldCharType="separate"/>
            </w:r>
            <w:r w:rsidR="002C2A78">
              <w:rPr>
                <w:noProof/>
              </w:rPr>
              <w:t>3</w:t>
            </w:r>
            <w:r w:rsidR="002D2270">
              <w:rPr>
                <w:noProof/>
              </w:rPr>
              <w:fldChar w:fldCharType="end"/>
            </w:r>
            <w:r>
              <w:t>)</w:t>
            </w:r>
            <w:bookmarkEnd w:id="12"/>
            <w:proofErr w:type="gramEnd"/>
          </w:p>
          <w:p w14:paraId="60909B4D" w14:textId="77777777" w:rsidR="00480B56" w:rsidRDefault="00480B56" w:rsidP="00736720">
            <w:pPr>
              <w:ind w:firstLine="0"/>
              <w:jc w:val="right"/>
            </w:pPr>
          </w:p>
        </w:tc>
      </w:tr>
    </w:tbl>
    <w:p w14:paraId="521D7219" w14:textId="77777777" w:rsidR="00480B56" w:rsidRDefault="00480B56" w:rsidP="00E148F9">
      <w:pPr>
        <w:ind w:firstLine="0"/>
      </w:pPr>
    </w:p>
    <w:p w14:paraId="6CB459EB" w14:textId="5B46AE86" w:rsidR="007D4F1B" w:rsidRDefault="007D4F1B" w:rsidP="00E148F9">
      <w:pPr>
        <w:ind w:firstLine="0"/>
      </w:pPr>
      <w:r>
        <w:t>kde e je elementární náboj.</w:t>
      </w:r>
    </w:p>
    <w:p w14:paraId="142D6F53" w14:textId="37856519" w:rsidR="007D4F1B" w:rsidRDefault="007D4F1B" w:rsidP="004F5BAE">
      <w:r>
        <w:t xml:space="preserve">Pro driftovou rychlost, kterou se </w:t>
      </w:r>
      <w:proofErr w:type="gramStart"/>
      <w:r>
        <w:t>pohybují</w:t>
      </w:r>
      <w:proofErr w:type="gramEnd"/>
      <w:r>
        <w:t xml:space="preserve"> elektrony</w:t>
      </w:r>
      <w:r w:rsidR="00E148F9">
        <w:t xml:space="preserve"> ve směru el</w:t>
      </w:r>
      <w:r w:rsidR="00881DD6">
        <w:t>ektrického</w:t>
      </w:r>
      <w:r w:rsidR="00E148F9">
        <w:t xml:space="preserve"> proudu </w:t>
      </w:r>
      <w:proofErr w:type="gramStart"/>
      <w:r w:rsidR="00E148F9">
        <w:t>platí</w:t>
      </w:r>
      <w:proofErr w:type="gramEnd"/>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6426"/>
        <w:gridCol w:w="1377"/>
      </w:tblGrid>
      <w:tr w:rsidR="00480B56" w14:paraId="3349A307" w14:textId="77777777" w:rsidTr="00480B56">
        <w:trPr>
          <w:trHeight w:hRule="exact" w:val="733"/>
          <w:jc w:val="center"/>
        </w:trPr>
        <w:tc>
          <w:tcPr>
            <w:tcW w:w="750" w:type="pct"/>
            <w:vAlign w:val="center"/>
          </w:tcPr>
          <w:p w14:paraId="16795DA6" w14:textId="77777777" w:rsidR="00480B56" w:rsidRDefault="00480B56" w:rsidP="001C3EE7">
            <w:pPr>
              <w:ind w:firstLine="0"/>
            </w:pPr>
            <w:bookmarkStart w:id="13" w:name="_Hlk33017740"/>
          </w:p>
        </w:tc>
        <w:tc>
          <w:tcPr>
            <w:tcW w:w="3500" w:type="pct"/>
            <w:vAlign w:val="center"/>
          </w:tcPr>
          <w:p w14:paraId="01E5AE41" w14:textId="6AEA4E76" w:rsidR="00480B56" w:rsidRPr="004C137F" w:rsidRDefault="002D2270" w:rsidP="00480B56">
            <w:pPr>
              <w:rPr>
                <w:rFonts w:eastAsiaTheme="minorEastAsia"/>
                <w:sz w:val="24"/>
              </w:rPr>
            </w:pPr>
            <m:oMathPara>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d</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J</m:t>
                    </m:r>
                  </m:num>
                  <m:den>
                    <m:r>
                      <m:rPr>
                        <m:sty m:val="p"/>
                      </m:rPr>
                      <w:rPr>
                        <w:rFonts w:ascii="Cambria Math" w:hAnsi="Cambria Math"/>
                        <w:sz w:val="24"/>
                      </w:rPr>
                      <m:t>n e</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I</m:t>
                    </m:r>
                  </m:num>
                  <m:den>
                    <m:r>
                      <m:rPr>
                        <m:sty m:val="p"/>
                      </m:rPr>
                      <w:rPr>
                        <w:rFonts w:ascii="Cambria Math" w:hAnsi="Cambria Math"/>
                        <w:sz w:val="24"/>
                      </w:rPr>
                      <m:t>n e S</m:t>
                    </m:r>
                  </m:den>
                </m:f>
              </m:oMath>
            </m:oMathPara>
          </w:p>
          <w:p w14:paraId="490A6579" w14:textId="405926CA" w:rsidR="00480B56" w:rsidRPr="00480B56" w:rsidRDefault="00480B56" w:rsidP="00736720">
            <w:pPr>
              <w:ind w:firstLine="0"/>
              <w:jc w:val="center"/>
            </w:pPr>
          </w:p>
        </w:tc>
        <w:tc>
          <w:tcPr>
            <w:tcW w:w="750" w:type="pct"/>
            <w:tcMar>
              <w:right w:w="0" w:type="dxa"/>
            </w:tcMar>
            <w:vAlign w:val="center"/>
          </w:tcPr>
          <w:p w14:paraId="2EE3A754" w14:textId="18D542C8" w:rsidR="00480B56" w:rsidRDefault="00480B56" w:rsidP="00480B56">
            <w:pPr>
              <w:jc w:val="center"/>
            </w:pPr>
            <w:bookmarkStart w:id="14" w:name="_Ref33014051"/>
            <w:proofErr w:type="gramStart"/>
            <w:r>
              <w:t>(</w:t>
            </w:r>
            <w:r w:rsidR="002D2270">
              <w:fldChar w:fldCharType="begin"/>
            </w:r>
            <w:r w:rsidR="002D2270">
              <w:instrText xml:space="preserve"> STYLEREF 1 \s </w:instrText>
            </w:r>
            <w:r w:rsidR="002D2270">
              <w:fldChar w:fldCharType="separate"/>
            </w:r>
            <w:r w:rsidR="002C2A78">
              <w:rPr>
                <w:noProof/>
              </w:rPr>
              <w:t>2</w:t>
            </w:r>
            <w:r w:rsidR="002D2270">
              <w:rPr>
                <w:noProof/>
              </w:rPr>
              <w:fldChar w:fldCharType="end"/>
            </w:r>
            <w:r>
              <w:t>.</w:t>
            </w:r>
            <w:r w:rsidR="002D2270">
              <w:fldChar w:fldCharType="begin"/>
            </w:r>
            <w:r w:rsidR="002D2270">
              <w:instrText xml:space="preserve"> SEQ Rovnice \* ARABIC \s 1 </w:instrText>
            </w:r>
            <w:r w:rsidR="002D2270">
              <w:fldChar w:fldCharType="separate"/>
            </w:r>
            <w:r w:rsidR="002C2A78">
              <w:rPr>
                <w:noProof/>
              </w:rPr>
              <w:t>4</w:t>
            </w:r>
            <w:r w:rsidR="002D2270">
              <w:rPr>
                <w:noProof/>
              </w:rPr>
              <w:fldChar w:fldCharType="end"/>
            </w:r>
            <w:r>
              <w:t>)</w:t>
            </w:r>
            <w:bookmarkEnd w:id="14"/>
            <w:proofErr w:type="gramEnd"/>
          </w:p>
          <w:p w14:paraId="6E970938" w14:textId="77777777" w:rsidR="00480B56" w:rsidRDefault="00480B56" w:rsidP="00736720">
            <w:pPr>
              <w:ind w:firstLine="0"/>
              <w:jc w:val="right"/>
            </w:pPr>
          </w:p>
        </w:tc>
      </w:tr>
    </w:tbl>
    <w:bookmarkEnd w:id="13"/>
    <w:p w14:paraId="6B39F027" w14:textId="138448BA" w:rsidR="00E148F9" w:rsidRDefault="00E148F9" w:rsidP="00E148F9">
      <w:pPr>
        <w:ind w:firstLine="0"/>
        <w:rPr>
          <w:sz w:val="24"/>
        </w:rPr>
      </w:pPr>
      <w:r>
        <w:rPr>
          <w:sz w:val="24"/>
        </w:rPr>
        <w:t>kde J = I/S je velikost hustoty proudu v pásku, S je obsah příčného průřezu pásku.</w:t>
      </w:r>
      <w:r w:rsidR="005E4C9E">
        <w:rPr>
          <w:sz w:val="24"/>
        </w:rPr>
        <w:t xml:space="preserve"> </w:t>
      </w:r>
    </w:p>
    <w:p w14:paraId="5B2FDFA2" w14:textId="6D327FB6" w:rsidR="00E148F9" w:rsidRDefault="00881DD6" w:rsidP="004C137F">
      <w:r>
        <w:t xml:space="preserve">Jestliže z rovnice </w:t>
      </w:r>
      <w:r>
        <w:fldChar w:fldCharType="begin"/>
      </w:r>
      <w:r>
        <w:instrText xml:space="preserve"> REF _Ref33014051 \h </w:instrText>
      </w:r>
      <w:r>
        <w:fldChar w:fldCharType="separate"/>
      </w:r>
      <w:r w:rsidR="002C2A78">
        <w:t>(</w:t>
      </w:r>
      <w:r w:rsidR="002C2A78">
        <w:rPr>
          <w:noProof/>
        </w:rPr>
        <w:t>2</w:t>
      </w:r>
      <w:r w:rsidR="002C2A78">
        <w:t>.</w:t>
      </w:r>
      <w:r w:rsidR="002C2A78">
        <w:rPr>
          <w:noProof/>
        </w:rPr>
        <w:t>4</w:t>
      </w:r>
      <w:r w:rsidR="002C2A78">
        <w:t>)</w:t>
      </w:r>
      <w:r>
        <w:fldChar w:fldCharType="end"/>
      </w:r>
      <w:r>
        <w:t xml:space="preserve"> vyjádříme n</w:t>
      </w:r>
      <w:r w:rsidR="004C137F">
        <w:t xml:space="preserve"> a dosadíme z rovnice </w:t>
      </w:r>
      <w:r w:rsidR="004C137F">
        <w:fldChar w:fldCharType="begin"/>
      </w:r>
      <w:r w:rsidR="004C137F">
        <w:instrText xml:space="preserve"> REF _Ref33014691 \h </w:instrText>
      </w:r>
      <w:r w:rsidR="004C137F">
        <w:fldChar w:fldCharType="separate"/>
      </w:r>
      <w:r w:rsidR="002C2A78">
        <w:t>(</w:t>
      </w:r>
      <w:r w:rsidR="002C2A78">
        <w:rPr>
          <w:noProof/>
        </w:rPr>
        <w:t>2</w:t>
      </w:r>
      <w:r w:rsidR="002C2A78">
        <w:t>.</w:t>
      </w:r>
      <w:r w:rsidR="002C2A78">
        <w:rPr>
          <w:noProof/>
        </w:rPr>
        <w:t>3</w:t>
      </w:r>
      <w:r w:rsidR="002C2A78">
        <w:t>)</w:t>
      </w:r>
      <w:r w:rsidR="004C137F">
        <w:fldChar w:fldCharType="end"/>
      </w:r>
      <w:r w:rsidR="004C137F">
        <w:t xml:space="preserve"> za </w:t>
      </w:r>
      <w:proofErr w:type="spellStart"/>
      <w:r w:rsidR="004C137F">
        <w:t>v</w:t>
      </w:r>
      <w:r w:rsidR="004C137F">
        <w:rPr>
          <w:vertAlign w:val="subscript"/>
        </w:rPr>
        <w:t>d</w:t>
      </w:r>
      <w:proofErr w:type="spellEnd"/>
      <w:r w:rsidR="004C137F">
        <w:rPr>
          <w:vertAlign w:val="subscript"/>
        </w:rPr>
        <w:t xml:space="preserve"> </w:t>
      </w:r>
      <w:r w:rsidR="004C137F">
        <w:t xml:space="preserve">a následně z rovnice </w:t>
      </w:r>
      <w:r w:rsidR="004C137F">
        <w:fldChar w:fldCharType="begin"/>
      </w:r>
      <w:r w:rsidR="004C137F">
        <w:instrText xml:space="preserve"> REF _Ref33014736 \h </w:instrText>
      </w:r>
      <w:r w:rsidR="004C137F">
        <w:fldChar w:fldCharType="separate"/>
      </w:r>
      <w:r w:rsidR="002C2A78">
        <w:t>(</w:t>
      </w:r>
      <w:r w:rsidR="002C2A78">
        <w:rPr>
          <w:noProof/>
        </w:rPr>
        <w:t>2</w:t>
      </w:r>
      <w:r w:rsidR="002C2A78">
        <w:t>.</w:t>
      </w:r>
      <w:r w:rsidR="002C2A78">
        <w:rPr>
          <w:noProof/>
        </w:rPr>
        <w:t>2</w:t>
      </w:r>
      <w:r w:rsidR="002C2A78">
        <w:t>)</w:t>
      </w:r>
      <w:r w:rsidR="004C137F">
        <w:fldChar w:fldCharType="end"/>
      </w:r>
      <w:r w:rsidR="004C137F">
        <w:t xml:space="preserve"> za E, dostáváme se ke vztahu</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6426"/>
        <w:gridCol w:w="1377"/>
      </w:tblGrid>
      <w:tr w:rsidR="00D616F7" w14:paraId="6C266268" w14:textId="77777777" w:rsidTr="000343F6">
        <w:trPr>
          <w:trHeight w:hRule="exact" w:val="733"/>
          <w:jc w:val="center"/>
        </w:trPr>
        <w:tc>
          <w:tcPr>
            <w:tcW w:w="750" w:type="pct"/>
            <w:vAlign w:val="center"/>
          </w:tcPr>
          <w:p w14:paraId="75ADB33E" w14:textId="77777777" w:rsidR="00D616F7" w:rsidRDefault="00D616F7" w:rsidP="000343F6">
            <w:pPr>
              <w:ind w:firstLine="0"/>
            </w:pPr>
          </w:p>
        </w:tc>
        <w:tc>
          <w:tcPr>
            <w:tcW w:w="3500" w:type="pct"/>
            <w:vAlign w:val="center"/>
          </w:tcPr>
          <w:p w14:paraId="1EF7D764" w14:textId="5389FBEA" w:rsidR="00D616F7" w:rsidRPr="004C137F" w:rsidRDefault="00D616F7" w:rsidP="00D616F7">
            <w:pPr>
              <w:ind w:firstLine="0"/>
              <w:rPr>
                <w:rFonts w:eastAsiaTheme="minorEastAsia"/>
                <w:sz w:val="24"/>
              </w:rPr>
            </w:pPr>
            <m:oMathPara>
              <m:oMath>
                <m:r>
                  <m:rPr>
                    <m:sty m:val="p"/>
                  </m:rPr>
                  <w:rPr>
                    <w:rFonts w:ascii="Cambria Math" w:hAnsi="Cambria Math"/>
                    <w:sz w:val="24"/>
                  </w:rPr>
                  <m:t xml:space="preserve">n= </m:t>
                </m:r>
                <m:f>
                  <m:fPr>
                    <m:ctrlPr>
                      <w:rPr>
                        <w:rFonts w:ascii="Cambria Math" w:hAnsi="Cambria Math"/>
                        <w:sz w:val="24"/>
                      </w:rPr>
                    </m:ctrlPr>
                  </m:fPr>
                  <m:num>
                    <m:r>
                      <m:rPr>
                        <m:sty m:val="p"/>
                      </m:rPr>
                      <w:rPr>
                        <w:rFonts w:ascii="Cambria Math" w:hAnsi="Cambria Math"/>
                        <w:sz w:val="24"/>
                      </w:rPr>
                      <m:t>I B d</m:t>
                    </m:r>
                  </m:num>
                  <m:den>
                    <m:sSub>
                      <m:sSubPr>
                        <m:ctrlPr>
                          <w:rPr>
                            <w:rFonts w:ascii="Cambria Math" w:hAnsi="Cambria Math"/>
                            <w:sz w:val="24"/>
                          </w:rPr>
                        </m:ctrlPr>
                      </m:sSubPr>
                      <m:e>
                        <m:r>
                          <m:rPr>
                            <m:sty m:val="p"/>
                          </m:rPr>
                          <w:rPr>
                            <w:rFonts w:ascii="Cambria Math" w:hAnsi="Cambria Math"/>
                            <w:sz w:val="24"/>
                          </w:rPr>
                          <m:t>U</m:t>
                        </m:r>
                      </m:e>
                      <m:sub>
                        <m:r>
                          <m:rPr>
                            <m:sty m:val="p"/>
                          </m:rPr>
                          <w:rPr>
                            <w:rFonts w:ascii="Cambria Math" w:hAnsi="Cambria Math"/>
                            <w:sz w:val="24"/>
                          </w:rPr>
                          <m:t>H</m:t>
                        </m:r>
                      </m:sub>
                    </m:sSub>
                    <m:r>
                      <m:rPr>
                        <m:sty m:val="p"/>
                      </m:rPr>
                      <w:rPr>
                        <w:rFonts w:ascii="Cambria Math" w:hAnsi="Cambria Math"/>
                        <w:sz w:val="24"/>
                      </w:rPr>
                      <m:t xml:space="preserve"> S e</m:t>
                    </m:r>
                  </m:den>
                </m:f>
              </m:oMath>
            </m:oMathPara>
          </w:p>
          <w:p w14:paraId="23C2400B" w14:textId="31C7A822" w:rsidR="00D616F7" w:rsidRPr="004C137F" w:rsidRDefault="00D616F7" w:rsidP="000343F6">
            <w:pPr>
              <w:rPr>
                <w:rFonts w:eastAsiaTheme="minorEastAsia"/>
                <w:sz w:val="24"/>
              </w:rPr>
            </w:pPr>
          </w:p>
          <w:p w14:paraId="6E1FBCD6" w14:textId="77777777" w:rsidR="00D616F7" w:rsidRPr="00480B56" w:rsidRDefault="00D616F7" w:rsidP="000343F6">
            <w:pPr>
              <w:ind w:firstLine="0"/>
              <w:jc w:val="center"/>
            </w:pPr>
          </w:p>
        </w:tc>
        <w:tc>
          <w:tcPr>
            <w:tcW w:w="750" w:type="pct"/>
            <w:tcMar>
              <w:right w:w="0" w:type="dxa"/>
            </w:tcMar>
            <w:vAlign w:val="center"/>
          </w:tcPr>
          <w:p w14:paraId="529C4B96" w14:textId="3722F7F4" w:rsidR="00D616F7" w:rsidRDefault="00D616F7" w:rsidP="000343F6">
            <w:pPr>
              <w:jc w:val="center"/>
            </w:pPr>
            <w:proofErr w:type="gramStart"/>
            <w:r>
              <w:t>(</w:t>
            </w:r>
            <w:r w:rsidR="002D2270">
              <w:fldChar w:fldCharType="begin"/>
            </w:r>
            <w:r w:rsidR="002D2270">
              <w:instrText xml:space="preserve"> STYLEREF 1 \s </w:instrText>
            </w:r>
            <w:r w:rsidR="002D2270">
              <w:fldChar w:fldCharType="separate"/>
            </w:r>
            <w:r w:rsidR="002C2A78">
              <w:rPr>
                <w:noProof/>
              </w:rPr>
              <w:t>2</w:t>
            </w:r>
            <w:r w:rsidR="002D2270">
              <w:rPr>
                <w:noProof/>
              </w:rPr>
              <w:fldChar w:fldCharType="end"/>
            </w:r>
            <w:r>
              <w:t>.</w:t>
            </w:r>
            <w:r w:rsidR="002D2270">
              <w:fldChar w:fldCharType="begin"/>
            </w:r>
            <w:r w:rsidR="002D2270">
              <w:instrText xml:space="preserve"> SEQ Rovnice \* ARABIC \s 1 </w:instrText>
            </w:r>
            <w:r w:rsidR="002D2270">
              <w:fldChar w:fldCharType="separate"/>
            </w:r>
            <w:r w:rsidR="002C2A78">
              <w:rPr>
                <w:noProof/>
              </w:rPr>
              <w:t>5</w:t>
            </w:r>
            <w:r w:rsidR="002D2270">
              <w:rPr>
                <w:noProof/>
              </w:rPr>
              <w:fldChar w:fldCharType="end"/>
            </w:r>
            <w:r>
              <w:t>)</w:t>
            </w:r>
            <w:proofErr w:type="gramEnd"/>
          </w:p>
          <w:p w14:paraId="510C9E6B" w14:textId="77777777" w:rsidR="00D616F7" w:rsidRDefault="00D616F7" w:rsidP="000343F6">
            <w:pPr>
              <w:ind w:firstLine="0"/>
              <w:jc w:val="right"/>
            </w:pPr>
          </w:p>
        </w:tc>
      </w:tr>
    </w:tbl>
    <w:p w14:paraId="6929FA1D" w14:textId="52C2ADD5" w:rsidR="004C137F" w:rsidRDefault="004C137F" w:rsidP="00FD70E2">
      <w:pPr>
        <w:ind w:firstLine="0"/>
      </w:pPr>
      <w:r>
        <w:t>Obsah příčného průřezu pásku S = d · h, kde h je tlou</w:t>
      </w:r>
      <w:r w:rsidR="00FD70E2">
        <w:t>šťka pásku. Dosazením lze vztah ještě o něco zjednodušit: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6426"/>
        <w:gridCol w:w="1377"/>
      </w:tblGrid>
      <w:tr w:rsidR="00D616F7" w14:paraId="6BA4F5AF" w14:textId="77777777" w:rsidTr="000343F6">
        <w:trPr>
          <w:trHeight w:hRule="exact" w:val="733"/>
          <w:jc w:val="center"/>
        </w:trPr>
        <w:tc>
          <w:tcPr>
            <w:tcW w:w="750" w:type="pct"/>
            <w:vAlign w:val="center"/>
          </w:tcPr>
          <w:p w14:paraId="66B6A130" w14:textId="77777777" w:rsidR="00D616F7" w:rsidRDefault="00D616F7" w:rsidP="000343F6">
            <w:pPr>
              <w:ind w:firstLine="0"/>
            </w:pPr>
          </w:p>
        </w:tc>
        <w:tc>
          <w:tcPr>
            <w:tcW w:w="3500" w:type="pct"/>
            <w:vAlign w:val="center"/>
          </w:tcPr>
          <w:p w14:paraId="24F86015" w14:textId="74466444" w:rsidR="00D616F7" w:rsidRPr="00FD70E2" w:rsidRDefault="00D616F7" w:rsidP="00D616F7">
            <w:pPr>
              <w:ind w:firstLine="0"/>
              <w:rPr>
                <w:rFonts w:eastAsiaTheme="minorEastAsia"/>
                <w:sz w:val="24"/>
              </w:rPr>
            </w:pPr>
            <m:oMathPara>
              <m:oMath>
                <m:r>
                  <m:rPr>
                    <m:sty m:val="p"/>
                  </m:rPr>
                  <w:rPr>
                    <w:rFonts w:ascii="Cambria Math" w:hAnsi="Cambria Math"/>
                    <w:sz w:val="24"/>
                  </w:rPr>
                  <m:t xml:space="preserve">n= </m:t>
                </m:r>
                <m:f>
                  <m:fPr>
                    <m:ctrlPr>
                      <w:rPr>
                        <w:rFonts w:ascii="Cambria Math" w:hAnsi="Cambria Math"/>
                        <w:sz w:val="24"/>
                      </w:rPr>
                    </m:ctrlPr>
                  </m:fPr>
                  <m:num>
                    <m:r>
                      <m:rPr>
                        <m:sty m:val="p"/>
                      </m:rPr>
                      <w:rPr>
                        <w:rFonts w:ascii="Cambria Math" w:hAnsi="Cambria Math"/>
                        <w:sz w:val="24"/>
                      </w:rPr>
                      <m:t>I B</m:t>
                    </m:r>
                  </m:num>
                  <m:den>
                    <m:sSub>
                      <m:sSubPr>
                        <m:ctrlPr>
                          <w:rPr>
                            <w:rFonts w:ascii="Cambria Math" w:hAnsi="Cambria Math"/>
                            <w:sz w:val="24"/>
                          </w:rPr>
                        </m:ctrlPr>
                      </m:sSubPr>
                      <m:e>
                        <m:r>
                          <m:rPr>
                            <m:sty m:val="p"/>
                          </m:rPr>
                          <w:rPr>
                            <w:rFonts w:ascii="Cambria Math" w:hAnsi="Cambria Math"/>
                            <w:sz w:val="24"/>
                          </w:rPr>
                          <m:t>U</m:t>
                        </m:r>
                      </m:e>
                      <m:sub>
                        <m:r>
                          <m:rPr>
                            <m:sty m:val="p"/>
                          </m:rPr>
                          <w:rPr>
                            <w:rFonts w:ascii="Cambria Math" w:hAnsi="Cambria Math"/>
                            <w:sz w:val="24"/>
                          </w:rPr>
                          <m:t>H</m:t>
                        </m:r>
                      </m:sub>
                    </m:sSub>
                    <m:r>
                      <m:rPr>
                        <m:sty m:val="p"/>
                      </m:rPr>
                      <w:rPr>
                        <w:rFonts w:ascii="Cambria Math" w:hAnsi="Cambria Math"/>
                        <w:sz w:val="24"/>
                      </w:rPr>
                      <m:t xml:space="preserve"> h e</m:t>
                    </m:r>
                  </m:den>
                </m:f>
              </m:oMath>
            </m:oMathPara>
          </w:p>
          <w:p w14:paraId="07529338" w14:textId="5E4ABD20" w:rsidR="00D616F7" w:rsidRPr="004C137F" w:rsidRDefault="00D616F7" w:rsidP="000343F6">
            <w:pPr>
              <w:rPr>
                <w:rFonts w:eastAsiaTheme="minorEastAsia"/>
                <w:sz w:val="24"/>
              </w:rPr>
            </w:pPr>
          </w:p>
          <w:p w14:paraId="05E68A96" w14:textId="77777777" w:rsidR="00D616F7" w:rsidRPr="00480B56" w:rsidRDefault="00D616F7" w:rsidP="000343F6">
            <w:pPr>
              <w:ind w:firstLine="0"/>
              <w:jc w:val="center"/>
            </w:pPr>
          </w:p>
        </w:tc>
        <w:tc>
          <w:tcPr>
            <w:tcW w:w="750" w:type="pct"/>
            <w:tcMar>
              <w:right w:w="0" w:type="dxa"/>
            </w:tcMar>
            <w:vAlign w:val="center"/>
          </w:tcPr>
          <w:p w14:paraId="785F5BA7" w14:textId="37DBABE7" w:rsidR="00D616F7" w:rsidRDefault="00D616F7" w:rsidP="000343F6">
            <w:pPr>
              <w:jc w:val="center"/>
            </w:pPr>
            <w:proofErr w:type="gramStart"/>
            <w:r>
              <w:t>(</w:t>
            </w:r>
            <w:r w:rsidR="002D2270">
              <w:fldChar w:fldCharType="begin"/>
            </w:r>
            <w:r w:rsidR="002D2270">
              <w:instrText xml:space="preserve"> STYLEREF 1 \s </w:instrText>
            </w:r>
            <w:r w:rsidR="002D2270">
              <w:fldChar w:fldCharType="separate"/>
            </w:r>
            <w:r w:rsidR="002C2A78">
              <w:rPr>
                <w:noProof/>
              </w:rPr>
              <w:t>2</w:t>
            </w:r>
            <w:r w:rsidR="002D2270">
              <w:rPr>
                <w:noProof/>
              </w:rPr>
              <w:fldChar w:fldCharType="end"/>
            </w:r>
            <w:r>
              <w:t>.</w:t>
            </w:r>
            <w:r w:rsidR="002D2270">
              <w:fldChar w:fldCharType="begin"/>
            </w:r>
            <w:r w:rsidR="002D2270">
              <w:instrText xml:space="preserve"> SEQ Rovnice \* ARABIC \s 1 </w:instrText>
            </w:r>
            <w:r w:rsidR="002D2270">
              <w:fldChar w:fldCharType="separate"/>
            </w:r>
            <w:r w:rsidR="002C2A78">
              <w:rPr>
                <w:noProof/>
              </w:rPr>
              <w:t>6</w:t>
            </w:r>
            <w:r w:rsidR="002D2270">
              <w:rPr>
                <w:noProof/>
              </w:rPr>
              <w:fldChar w:fldCharType="end"/>
            </w:r>
            <w:r>
              <w:t>)</w:t>
            </w:r>
            <w:proofErr w:type="gramEnd"/>
          </w:p>
          <w:p w14:paraId="7D4C1A96" w14:textId="77777777" w:rsidR="00D616F7" w:rsidRDefault="00D616F7" w:rsidP="000343F6">
            <w:pPr>
              <w:ind w:firstLine="0"/>
              <w:jc w:val="right"/>
            </w:pPr>
          </w:p>
        </w:tc>
      </w:tr>
    </w:tbl>
    <w:p w14:paraId="1EC6883C" w14:textId="54988719" w:rsidR="00FD70E2" w:rsidRDefault="00FD70E2" w:rsidP="00FD70E2">
      <w:pPr>
        <w:ind w:firstLine="0"/>
        <w:rPr>
          <w:rFonts w:eastAsiaTheme="minorEastAsia"/>
          <w:sz w:val="24"/>
        </w:rPr>
      </w:pPr>
      <w:r w:rsidRPr="00D616F7">
        <w:t>Je zřejmé, že koncentraci n lze vypočítat s využitím veličin, které je možné přímo měřit</w:t>
      </w:r>
      <w:r>
        <w:rPr>
          <w:rFonts w:eastAsiaTheme="minorEastAsia"/>
          <w:sz w:val="24"/>
        </w:rPr>
        <w:t>.</w:t>
      </w:r>
    </w:p>
    <w:p w14:paraId="6B63763B" w14:textId="3C930468" w:rsidR="00DB09EB" w:rsidRDefault="002F1491" w:rsidP="00DB09EB">
      <w:proofErr w:type="spellStart"/>
      <w:r>
        <w:t>Hallova</w:t>
      </w:r>
      <w:proofErr w:type="spellEnd"/>
      <w:r>
        <w:t xml:space="preserve"> jevu lze také použít k měření rychlosti elektrického proudu, resp. driftové rychlosti. Při tomto experimentu se pohybuje kovovým páskem uvnitř magnetického pole v opačném směru, než teče elektrický proud a zároveň se měří </w:t>
      </w:r>
      <w:proofErr w:type="spellStart"/>
      <w:r>
        <w:t>Hallovo</w:t>
      </w:r>
      <w:proofErr w:type="spellEnd"/>
      <w:r>
        <w:t xml:space="preserve"> napětí na okrajích pásku. Ve chvíli, kdy </w:t>
      </w:r>
      <w:proofErr w:type="spellStart"/>
      <w:r>
        <w:t>Hallovo</w:t>
      </w:r>
      <w:proofErr w:type="spellEnd"/>
      <w:r>
        <w:t xml:space="preserve"> napětí je nulové, je nulová i rychlost nosičů náboje vůči magnetickému poli. Velikost rychlosti pohybu pásku a driftové rychlosti se za tohoto stavu rovnají, ale mají opačnou orientaci.</w:t>
      </w:r>
      <w:r w:rsidR="005538A6">
        <w:t xml:space="preserve"> </w:t>
      </w:r>
      <w:sdt>
        <w:sdtPr>
          <w:id w:val="-517473519"/>
          <w:citation/>
        </w:sdtPr>
        <w:sdtEndPr/>
        <w:sdtContent>
          <w:r w:rsidR="005538A6">
            <w:fldChar w:fldCharType="begin"/>
          </w:r>
          <w:r w:rsidR="00B84338">
            <w:instrText xml:space="preserve">CITATION HAL00 \l 1029 </w:instrText>
          </w:r>
          <w:r w:rsidR="005538A6">
            <w:fldChar w:fldCharType="separate"/>
          </w:r>
          <w:r w:rsidR="002C2A78">
            <w:rPr>
              <w:noProof/>
            </w:rPr>
            <w:t>(6)</w:t>
          </w:r>
          <w:r w:rsidR="005538A6">
            <w:fldChar w:fldCharType="end"/>
          </w:r>
        </w:sdtContent>
      </w:sdt>
    </w:p>
    <w:p w14:paraId="1D4AFE1F" w14:textId="71D6D95D" w:rsidR="00DB09EB" w:rsidRPr="00093B64" w:rsidRDefault="00D616F7" w:rsidP="00093B64">
      <w:pPr>
        <w:pStyle w:val="Nadpis3"/>
        <w:numPr>
          <w:ilvl w:val="0"/>
          <w:numId w:val="0"/>
        </w:numPr>
      </w:pPr>
      <w:bookmarkStart w:id="15" w:name="_Toc34521208"/>
      <w:r w:rsidRPr="00093B64">
        <w:t xml:space="preserve">Využití </w:t>
      </w:r>
      <w:proofErr w:type="spellStart"/>
      <w:r w:rsidRPr="00093B64">
        <w:t>Hallova</w:t>
      </w:r>
      <w:proofErr w:type="spellEnd"/>
      <w:r w:rsidRPr="00093B64">
        <w:t xml:space="preserve"> jevu</w:t>
      </w:r>
      <w:bookmarkEnd w:id="15"/>
    </w:p>
    <w:p w14:paraId="5A5DAA63" w14:textId="565E8908" w:rsidR="00DB09EB" w:rsidRPr="00CE00E2" w:rsidRDefault="00DB09EB" w:rsidP="00CE00E2">
      <w:pPr>
        <w:pStyle w:val="Nadpis2"/>
      </w:pPr>
      <w:bookmarkStart w:id="16" w:name="_Toc34521209"/>
      <w:r w:rsidRPr="00CE00E2">
        <w:t>Proudění tekutin</w:t>
      </w:r>
      <w:bookmarkEnd w:id="16"/>
    </w:p>
    <w:p w14:paraId="3FEBE476" w14:textId="5577C19F" w:rsidR="00A328E1" w:rsidRPr="00093B64" w:rsidRDefault="00DB09EB" w:rsidP="00093B64">
      <w:pPr>
        <w:pStyle w:val="Nadpis3"/>
        <w:numPr>
          <w:ilvl w:val="0"/>
          <w:numId w:val="0"/>
        </w:numPr>
      </w:pPr>
      <w:bookmarkStart w:id="17" w:name="_Toc34521210"/>
      <w:proofErr w:type="spellStart"/>
      <w:r w:rsidRPr="00093B64">
        <w:t>Bernoulliho</w:t>
      </w:r>
      <w:proofErr w:type="spellEnd"/>
      <w:r w:rsidRPr="00093B64">
        <w:t xml:space="preserve"> rovnice</w:t>
      </w:r>
      <w:bookmarkEnd w:id="17"/>
    </w:p>
    <w:p w14:paraId="1582B2A5" w14:textId="416926BD" w:rsidR="00DB09EB" w:rsidRDefault="0074546F" w:rsidP="00DB09EB">
      <w:proofErr w:type="spellStart"/>
      <w:r>
        <w:t>Bernoulliho</w:t>
      </w:r>
      <w:proofErr w:type="spellEnd"/>
      <w:r>
        <w:t xml:space="preserve"> rovnice popisuje princip zachování mechanické energie stále proudící ideální kapaliny. Rovnici formuloval nizozemský matematik a fyzik Daniel Bernoulli v roce 1738 ve svém díle </w:t>
      </w:r>
      <w:proofErr w:type="spellStart"/>
      <w:r>
        <w:rPr>
          <w:i/>
        </w:rPr>
        <w:t>Hydrodynamica</w:t>
      </w:r>
      <w:proofErr w:type="spellEnd"/>
      <w:r>
        <w:t xml:space="preserve">, kde popsal proudění kapalin a v omezené </w:t>
      </w:r>
      <w:r w:rsidR="00877635">
        <w:t>míře také proudění plynů. Díky svým objevům je Bernoulli považován za zakladatele hydrodynamiky.</w:t>
      </w:r>
      <w:r w:rsidR="00A17264">
        <w:t xml:space="preserve"> </w:t>
      </w:r>
      <w:sdt>
        <w:sdtPr>
          <w:id w:val="-1658367775"/>
          <w:citation/>
        </w:sdtPr>
        <w:sdtEndPr/>
        <w:sdtContent>
          <w:r w:rsidR="00A17264">
            <w:fldChar w:fldCharType="begin"/>
          </w:r>
          <w:r w:rsidR="00121210">
            <w:instrText xml:space="preserve">CITATION Bernoulli \l 1029 </w:instrText>
          </w:r>
          <w:r w:rsidR="00A17264">
            <w:fldChar w:fldCharType="separate"/>
          </w:r>
          <w:r w:rsidR="002C2A78">
            <w:rPr>
              <w:noProof/>
            </w:rPr>
            <w:t>(7)</w:t>
          </w:r>
          <w:r w:rsidR="00A17264">
            <w:fldChar w:fldCharType="end"/>
          </w:r>
        </w:sdtContent>
      </w:sdt>
    </w:p>
    <w:p w14:paraId="413B07AC" w14:textId="11E7DC6A" w:rsidR="00877635" w:rsidRDefault="00877635" w:rsidP="00877635">
      <w:proofErr w:type="spellStart"/>
      <w:r>
        <w:t>Bernoulliho</w:t>
      </w:r>
      <w:proofErr w:type="spellEnd"/>
      <w:r>
        <w:t xml:space="preserve"> rovnice je definována vztahem</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6426"/>
        <w:gridCol w:w="1377"/>
      </w:tblGrid>
      <w:tr w:rsidR="00877635" w14:paraId="2E9F919E" w14:textId="77777777" w:rsidTr="000343F6">
        <w:trPr>
          <w:trHeight w:hRule="exact" w:val="733"/>
          <w:jc w:val="center"/>
        </w:trPr>
        <w:tc>
          <w:tcPr>
            <w:tcW w:w="750" w:type="pct"/>
            <w:vAlign w:val="center"/>
          </w:tcPr>
          <w:p w14:paraId="791B7BB1" w14:textId="77777777" w:rsidR="00877635" w:rsidRDefault="00877635" w:rsidP="000343F6"/>
        </w:tc>
        <w:tc>
          <w:tcPr>
            <w:tcW w:w="3500" w:type="pct"/>
            <w:vAlign w:val="center"/>
          </w:tcPr>
          <w:p w14:paraId="2E651E6D" w14:textId="7885D7D8" w:rsidR="00877635" w:rsidRPr="00C02784" w:rsidRDefault="002D2270" w:rsidP="000343F6">
            <w:pPr>
              <w:rPr>
                <w:rFonts w:eastAsiaTheme="minorEastAsia"/>
                <w:sz w:val="24"/>
              </w:rPr>
            </w:pPr>
            <m:oMathPara>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sz w:val="24"/>
                  </w:rPr>
                  <m:t>ρ</m:t>
                </m:r>
                <m:sSup>
                  <m:sSupPr>
                    <m:ctrlPr>
                      <w:rPr>
                        <w:rFonts w:ascii="Cambria Math" w:hAnsi="Cambria Math"/>
                        <w:sz w:val="24"/>
                      </w:rPr>
                    </m:ctrlPr>
                  </m:sSupPr>
                  <m:e>
                    <m:r>
                      <m:rPr>
                        <m:sty m:val="p"/>
                      </m:rPr>
                      <w:rPr>
                        <w:rFonts w:ascii="Cambria Math" w:hAnsi="Cambria Math"/>
                        <w:sz w:val="24"/>
                      </w:rPr>
                      <m:t>v</m:t>
                    </m:r>
                  </m:e>
                  <m:sup>
                    <m:r>
                      <m:rPr>
                        <m:sty m:val="p"/>
                      </m:rPr>
                      <w:rPr>
                        <w:rFonts w:ascii="Cambria Math" w:hAnsi="Cambria Math"/>
                        <w:sz w:val="24"/>
                      </w:rPr>
                      <m:t>2</m:t>
                    </m:r>
                  </m:sup>
                </m:sSup>
                <m:r>
                  <m:rPr>
                    <m:sty m:val="p"/>
                  </m:rPr>
                  <w:rPr>
                    <w:rFonts w:ascii="Cambria Math" w:eastAsiaTheme="minorEastAsia" w:hAnsi="Cambria Math"/>
                    <w:sz w:val="24"/>
                  </w:rPr>
                  <m:t>+ρU+p=konst</m:t>
                </m:r>
              </m:oMath>
            </m:oMathPara>
          </w:p>
          <w:p w14:paraId="784D0F70" w14:textId="77777777" w:rsidR="00877635" w:rsidRPr="004C137F" w:rsidRDefault="00877635" w:rsidP="000343F6">
            <w:pPr>
              <w:rPr>
                <w:rFonts w:eastAsiaTheme="minorEastAsia"/>
                <w:sz w:val="24"/>
              </w:rPr>
            </w:pPr>
          </w:p>
          <w:p w14:paraId="3F5645B5" w14:textId="77777777" w:rsidR="00877635" w:rsidRPr="00480B56" w:rsidRDefault="00877635" w:rsidP="000343F6">
            <w:pPr>
              <w:jc w:val="center"/>
            </w:pPr>
          </w:p>
        </w:tc>
        <w:tc>
          <w:tcPr>
            <w:tcW w:w="750" w:type="pct"/>
            <w:tcMar>
              <w:right w:w="0" w:type="dxa"/>
            </w:tcMar>
            <w:vAlign w:val="center"/>
          </w:tcPr>
          <w:p w14:paraId="6BBCFA8E" w14:textId="77777777" w:rsidR="00877635" w:rsidRDefault="00877635" w:rsidP="000343F6">
            <w:pPr>
              <w:jc w:val="center"/>
            </w:pPr>
            <w:proofErr w:type="gramStart"/>
            <w:r>
              <w:t>(</w:t>
            </w:r>
            <w:r w:rsidR="002D2270">
              <w:fldChar w:fldCharType="begin"/>
            </w:r>
            <w:r w:rsidR="002D2270">
              <w:instrText xml:space="preserve"> STYLEREF 1 \s </w:instrText>
            </w:r>
            <w:r w:rsidR="002D2270">
              <w:fldChar w:fldCharType="separate"/>
            </w:r>
            <w:r w:rsidR="002C2A78">
              <w:rPr>
                <w:noProof/>
              </w:rPr>
              <w:t>2</w:t>
            </w:r>
            <w:r w:rsidR="002D2270">
              <w:rPr>
                <w:noProof/>
              </w:rPr>
              <w:fldChar w:fldCharType="end"/>
            </w:r>
            <w:r>
              <w:t>.</w:t>
            </w:r>
            <w:r w:rsidR="002D2270">
              <w:fldChar w:fldCharType="begin"/>
            </w:r>
            <w:r w:rsidR="002D2270">
              <w:instrText xml:space="preserve"> SEQ Rovnice \* ARABIC \s 1 </w:instrText>
            </w:r>
            <w:r w:rsidR="002D2270">
              <w:fldChar w:fldCharType="separate"/>
            </w:r>
            <w:r w:rsidR="002C2A78">
              <w:rPr>
                <w:noProof/>
              </w:rPr>
              <w:t>7</w:t>
            </w:r>
            <w:r w:rsidR="002D2270">
              <w:rPr>
                <w:noProof/>
              </w:rPr>
              <w:fldChar w:fldCharType="end"/>
            </w:r>
            <w:r>
              <w:t>)</w:t>
            </w:r>
            <w:proofErr w:type="gramEnd"/>
          </w:p>
          <w:p w14:paraId="4BE51691" w14:textId="77777777" w:rsidR="00877635" w:rsidRDefault="00877635" w:rsidP="000343F6">
            <w:pPr>
              <w:jc w:val="right"/>
            </w:pPr>
          </w:p>
        </w:tc>
      </w:tr>
    </w:tbl>
    <w:p w14:paraId="54D9A033" w14:textId="2D23F0B7" w:rsidR="00C02784" w:rsidRDefault="00C02784" w:rsidP="00C02784">
      <w:pPr>
        <w:spacing w:after="0"/>
        <w:ind w:firstLine="0"/>
      </w:pPr>
      <w:r>
        <w:t>kde:</w:t>
      </w:r>
      <w:r>
        <w:tab/>
        <w:t>ρ</w:t>
      </w:r>
      <w:r>
        <w:tab/>
        <w:t>hustota kapaliny</w:t>
      </w:r>
    </w:p>
    <w:p w14:paraId="68C4EF0D" w14:textId="5BF077C7" w:rsidR="00C02784" w:rsidRDefault="00C02784" w:rsidP="00C02784">
      <w:pPr>
        <w:spacing w:after="0"/>
        <w:ind w:firstLine="0"/>
      </w:pPr>
      <w:r>
        <w:tab/>
        <w:t>v</w:t>
      </w:r>
      <w:r>
        <w:tab/>
      </w:r>
      <w:proofErr w:type="gramStart"/>
      <w:r>
        <w:t>rychlost</w:t>
      </w:r>
      <w:proofErr w:type="gramEnd"/>
      <w:r>
        <w:t xml:space="preserve"> proudění kapaliny</w:t>
      </w:r>
    </w:p>
    <w:p w14:paraId="332FE1E3" w14:textId="2E75EEA1" w:rsidR="00C02784" w:rsidRDefault="000F64B9" w:rsidP="00C02784">
      <w:pPr>
        <w:spacing w:after="0"/>
        <w:ind w:firstLine="0"/>
      </w:pPr>
      <w:r>
        <w:lastRenderedPageBreak/>
        <w:tab/>
        <w:t>U</w:t>
      </w:r>
      <w:r>
        <w:tab/>
      </w:r>
      <w:proofErr w:type="gramStart"/>
      <w:r>
        <w:t>potenciál</w:t>
      </w:r>
      <w:proofErr w:type="gramEnd"/>
      <w:r>
        <w:t xml:space="preserve"> kapaliny</w:t>
      </w:r>
    </w:p>
    <w:p w14:paraId="303B4E5E" w14:textId="4D3FA536" w:rsidR="00C02784" w:rsidRDefault="00C02784" w:rsidP="00C02784">
      <w:pPr>
        <w:ind w:firstLine="0"/>
      </w:pPr>
      <w:r>
        <w:tab/>
        <w:t>p</w:t>
      </w:r>
      <w:r>
        <w:tab/>
        <w:t>tlak kapaliny</w:t>
      </w:r>
    </w:p>
    <w:p w14:paraId="633E7887" w14:textId="789DF4E8" w:rsidR="000F64B9" w:rsidRDefault="004A1603" w:rsidP="00C02784">
      <w:pPr>
        <w:ind w:firstLine="0"/>
        <w:rPr>
          <w:rFonts w:eastAsiaTheme="minorEastAsia"/>
          <w:sz w:val="24"/>
        </w:rPr>
      </w:pPr>
      <w:r>
        <w:t>Předpokládáme-li, že proudící kapalina se nachází v tíhovém poli Země</w:t>
      </w:r>
      <w:r w:rsidR="000F64B9">
        <w:t xml:space="preserve">, pak potenciální energie vztažená vůči libovolné nulové hladině je </w:t>
      </w:r>
      <m:oMath>
        <m:sSub>
          <m:sSubPr>
            <m:ctrlPr>
              <w:rPr>
                <w:rFonts w:ascii="Cambria Math" w:eastAsiaTheme="minorEastAsia" w:hAnsi="Cambria Math"/>
                <w:sz w:val="24"/>
              </w:rPr>
            </m:ctrlPr>
          </m:sSubPr>
          <m:e>
            <m:r>
              <m:rPr>
                <m:sty m:val="p"/>
              </m:rPr>
              <w:rPr>
                <w:rFonts w:ascii="Cambria Math" w:eastAsiaTheme="minorEastAsia" w:hAnsi="Cambria Math"/>
                <w:sz w:val="24"/>
              </w:rPr>
              <m:t>E</m:t>
            </m:r>
          </m:e>
          <m:sub>
            <m:r>
              <m:rPr>
                <m:sty m:val="p"/>
              </m:rPr>
              <w:rPr>
                <w:rFonts w:ascii="Cambria Math" w:eastAsiaTheme="minorEastAsia" w:hAnsi="Cambria Math"/>
                <w:sz w:val="24"/>
              </w:rPr>
              <m:t>p</m:t>
            </m:r>
          </m:sub>
        </m:sSub>
        <m:r>
          <w:rPr>
            <w:rFonts w:ascii="Cambria Math" w:eastAsiaTheme="minorEastAsia" w:hAnsi="Cambria Math"/>
            <w:sz w:val="24"/>
          </w:rPr>
          <m:t>=</m:t>
        </m:r>
        <m:r>
          <m:rPr>
            <m:sty m:val="p"/>
          </m:rPr>
          <w:rPr>
            <w:rFonts w:ascii="Cambria Math" w:eastAsiaTheme="minorEastAsia" w:hAnsi="Cambria Math"/>
            <w:sz w:val="24"/>
          </w:rPr>
          <m:t>mgh</m:t>
        </m:r>
      </m:oMath>
      <w:r w:rsidR="000F64B9">
        <w:t xml:space="preserve"> a potenciál </w:t>
      </w:r>
      <m:oMath>
        <m:r>
          <m:rPr>
            <m:sty m:val="p"/>
          </m:rPr>
          <w:rPr>
            <w:rFonts w:ascii="Cambria Math" w:hAnsi="Cambria Math"/>
            <w:sz w:val="24"/>
          </w:rPr>
          <m:t>U</m:t>
        </m:r>
        <m:r>
          <m:rPr>
            <m:sty m:val="p"/>
          </m:rPr>
          <w:rPr>
            <w:rFonts w:ascii="Cambria Math" w:eastAsiaTheme="minorEastAsia"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E</m:t>
                </m:r>
              </m:e>
              <m:sub>
                <m:r>
                  <m:rPr>
                    <m:sty m:val="p"/>
                  </m:rPr>
                  <w:rPr>
                    <w:rFonts w:ascii="Cambria Math" w:eastAsiaTheme="minorEastAsia" w:hAnsi="Cambria Math"/>
                    <w:sz w:val="24"/>
                  </w:rPr>
                  <m:t>p</m:t>
                </m:r>
              </m:sub>
            </m:sSub>
          </m:num>
          <m:den>
            <m:r>
              <m:rPr>
                <m:sty m:val="p"/>
              </m:rPr>
              <w:rPr>
                <w:rFonts w:ascii="Cambria Math" w:eastAsiaTheme="minorEastAsia" w:hAnsi="Cambria Math"/>
                <w:sz w:val="24"/>
              </w:rPr>
              <m:t>m</m:t>
            </m:r>
          </m:den>
        </m:f>
        <m:r>
          <m:rPr>
            <m:sty m:val="p"/>
          </m:rPr>
          <w:rPr>
            <w:rFonts w:ascii="Cambria Math" w:eastAsiaTheme="minorEastAsia" w:hAnsi="Cambria Math"/>
            <w:sz w:val="24"/>
          </w:rPr>
          <m:t>=gh.</m:t>
        </m:r>
      </m:oMath>
      <w:r w:rsidR="000F64B9">
        <w:rPr>
          <w:rFonts w:eastAsiaTheme="minorEastAsia"/>
          <w:sz w:val="24"/>
        </w:rPr>
        <w:t xml:space="preserve"> </w:t>
      </w:r>
      <w:r w:rsidR="000F64B9" w:rsidRPr="000F64B9">
        <w:rPr>
          <w:rFonts w:eastAsiaTheme="minorEastAsia"/>
        </w:rPr>
        <w:t>Po dosazení vztah nabyde následující tvar.</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6426"/>
        <w:gridCol w:w="1377"/>
      </w:tblGrid>
      <w:tr w:rsidR="000F64B9" w14:paraId="75E60B36" w14:textId="77777777" w:rsidTr="000343F6">
        <w:trPr>
          <w:trHeight w:hRule="exact" w:val="733"/>
          <w:jc w:val="center"/>
        </w:trPr>
        <w:tc>
          <w:tcPr>
            <w:tcW w:w="750" w:type="pct"/>
            <w:vAlign w:val="center"/>
          </w:tcPr>
          <w:p w14:paraId="5EC95B5F" w14:textId="77777777" w:rsidR="000F64B9" w:rsidRDefault="000F64B9" w:rsidP="000343F6"/>
        </w:tc>
        <w:tc>
          <w:tcPr>
            <w:tcW w:w="3500" w:type="pct"/>
            <w:vAlign w:val="center"/>
          </w:tcPr>
          <w:p w14:paraId="52733FF2" w14:textId="30C9FC67" w:rsidR="000F64B9" w:rsidRPr="00C02784" w:rsidRDefault="002D2270" w:rsidP="000F64B9">
            <w:pPr>
              <w:rPr>
                <w:rFonts w:eastAsiaTheme="minorEastAsia"/>
                <w:sz w:val="24"/>
              </w:rPr>
            </w:pPr>
            <m:oMathPara>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sz w:val="24"/>
                  </w:rPr>
                  <m:t>ρ</m:t>
                </m:r>
                <m:sSup>
                  <m:sSupPr>
                    <m:ctrlPr>
                      <w:rPr>
                        <w:rFonts w:ascii="Cambria Math" w:hAnsi="Cambria Math"/>
                        <w:sz w:val="24"/>
                      </w:rPr>
                    </m:ctrlPr>
                  </m:sSupPr>
                  <m:e>
                    <m:r>
                      <m:rPr>
                        <m:sty m:val="p"/>
                      </m:rPr>
                      <w:rPr>
                        <w:rFonts w:ascii="Cambria Math" w:hAnsi="Cambria Math"/>
                        <w:sz w:val="24"/>
                      </w:rPr>
                      <m:t>v</m:t>
                    </m:r>
                  </m:e>
                  <m:sup>
                    <m:r>
                      <m:rPr>
                        <m:sty m:val="p"/>
                      </m:rPr>
                      <w:rPr>
                        <w:rFonts w:ascii="Cambria Math" w:hAnsi="Cambria Math"/>
                        <w:sz w:val="24"/>
                      </w:rPr>
                      <m:t>2</m:t>
                    </m:r>
                  </m:sup>
                </m:sSup>
                <m:r>
                  <m:rPr>
                    <m:sty m:val="p"/>
                  </m:rPr>
                  <w:rPr>
                    <w:rFonts w:ascii="Cambria Math" w:eastAsiaTheme="minorEastAsia" w:hAnsi="Cambria Math"/>
                    <w:sz w:val="24"/>
                  </w:rPr>
                  <m:t>+ρgh+p=konst</m:t>
                </m:r>
              </m:oMath>
            </m:oMathPara>
          </w:p>
          <w:p w14:paraId="6DC32559" w14:textId="00824C6F" w:rsidR="000F64B9" w:rsidRPr="00FD70E2" w:rsidRDefault="000F64B9" w:rsidP="000343F6">
            <w:pPr>
              <w:rPr>
                <w:rFonts w:eastAsiaTheme="minorEastAsia"/>
                <w:sz w:val="24"/>
              </w:rPr>
            </w:pPr>
          </w:p>
          <w:p w14:paraId="727CBF5D" w14:textId="77777777" w:rsidR="000F64B9" w:rsidRPr="004C137F" w:rsidRDefault="000F64B9" w:rsidP="000343F6">
            <w:pPr>
              <w:rPr>
                <w:rFonts w:eastAsiaTheme="minorEastAsia"/>
                <w:sz w:val="24"/>
              </w:rPr>
            </w:pPr>
          </w:p>
          <w:p w14:paraId="36C6528A" w14:textId="77777777" w:rsidR="000F64B9" w:rsidRPr="00480B56" w:rsidRDefault="000F64B9" w:rsidP="000343F6">
            <w:pPr>
              <w:jc w:val="center"/>
            </w:pPr>
          </w:p>
        </w:tc>
        <w:tc>
          <w:tcPr>
            <w:tcW w:w="750" w:type="pct"/>
            <w:tcMar>
              <w:right w:w="0" w:type="dxa"/>
            </w:tcMar>
            <w:vAlign w:val="center"/>
          </w:tcPr>
          <w:p w14:paraId="7159466E" w14:textId="77777777" w:rsidR="000F64B9" w:rsidRDefault="000F64B9" w:rsidP="000343F6">
            <w:pPr>
              <w:jc w:val="center"/>
            </w:pPr>
            <w:bookmarkStart w:id="18" w:name="_Ref33275482"/>
            <w:proofErr w:type="gramStart"/>
            <w:r>
              <w:t>(</w:t>
            </w:r>
            <w:r w:rsidR="002D2270">
              <w:fldChar w:fldCharType="begin"/>
            </w:r>
            <w:r w:rsidR="002D2270">
              <w:instrText xml:space="preserve"> STYLEREF 1 \s </w:instrText>
            </w:r>
            <w:r w:rsidR="002D2270">
              <w:fldChar w:fldCharType="separate"/>
            </w:r>
            <w:r w:rsidR="002C2A78">
              <w:rPr>
                <w:noProof/>
              </w:rPr>
              <w:t>2</w:t>
            </w:r>
            <w:r w:rsidR="002D2270">
              <w:rPr>
                <w:noProof/>
              </w:rPr>
              <w:fldChar w:fldCharType="end"/>
            </w:r>
            <w:r>
              <w:t>.</w:t>
            </w:r>
            <w:r w:rsidR="002D2270">
              <w:fldChar w:fldCharType="begin"/>
            </w:r>
            <w:r w:rsidR="002D2270">
              <w:instrText xml:space="preserve"> SEQ Rovnice \* ARABIC \s 1 </w:instrText>
            </w:r>
            <w:r w:rsidR="002D2270">
              <w:fldChar w:fldCharType="separate"/>
            </w:r>
            <w:r w:rsidR="002C2A78">
              <w:rPr>
                <w:noProof/>
              </w:rPr>
              <w:t>8</w:t>
            </w:r>
            <w:r w:rsidR="002D2270">
              <w:rPr>
                <w:noProof/>
              </w:rPr>
              <w:fldChar w:fldCharType="end"/>
            </w:r>
            <w:r>
              <w:t>)</w:t>
            </w:r>
            <w:bookmarkEnd w:id="18"/>
            <w:proofErr w:type="gramEnd"/>
          </w:p>
          <w:p w14:paraId="08EFE30C" w14:textId="77777777" w:rsidR="000F64B9" w:rsidRDefault="000F64B9" w:rsidP="000343F6">
            <w:pPr>
              <w:jc w:val="right"/>
            </w:pPr>
          </w:p>
        </w:tc>
      </w:tr>
    </w:tbl>
    <w:p w14:paraId="762D05FC" w14:textId="77777777" w:rsidR="000F64B9" w:rsidRDefault="000F64B9" w:rsidP="00C02784">
      <w:pPr>
        <w:ind w:firstLine="0"/>
        <w:rPr>
          <w:rFonts w:eastAsiaTheme="minorEastAsia"/>
          <w:sz w:val="24"/>
        </w:rPr>
      </w:pPr>
    </w:p>
    <w:p w14:paraId="70E25E75" w14:textId="0B6A3294" w:rsidR="00A328E1" w:rsidRDefault="00C02784" w:rsidP="006036A3">
      <w:r>
        <w:t>Rovni</w:t>
      </w:r>
      <w:r w:rsidR="009D4249">
        <w:t xml:space="preserve">ce vyjadřuje, že součet energie (kinetické </w:t>
      </w: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sz w:val="24"/>
          </w:rPr>
          <m:t>ρ</m:t>
        </m:r>
        <m:sSup>
          <m:sSupPr>
            <m:ctrlPr>
              <w:rPr>
                <w:rFonts w:ascii="Cambria Math" w:hAnsi="Cambria Math"/>
                <w:sz w:val="24"/>
              </w:rPr>
            </m:ctrlPr>
          </m:sSupPr>
          <m:e>
            <m:r>
              <m:rPr>
                <m:sty m:val="p"/>
              </m:rPr>
              <w:rPr>
                <w:rFonts w:ascii="Cambria Math" w:hAnsi="Cambria Math"/>
                <w:sz w:val="24"/>
              </w:rPr>
              <m:t>v</m:t>
            </m:r>
          </m:e>
          <m:sup>
            <m:r>
              <m:rPr>
                <m:sty m:val="p"/>
              </m:rPr>
              <w:rPr>
                <w:rFonts w:ascii="Cambria Math" w:hAnsi="Cambria Math"/>
                <w:sz w:val="24"/>
              </w:rPr>
              <m:t>2</m:t>
            </m:r>
          </m:sup>
        </m:sSup>
      </m:oMath>
      <w:r w:rsidR="009D4249">
        <w:rPr>
          <w:rFonts w:eastAsiaTheme="minorEastAsia"/>
          <w:sz w:val="24"/>
        </w:rPr>
        <w:t xml:space="preserve"> a potenciální </w:t>
      </w:r>
      <m:oMath>
        <m:r>
          <m:rPr>
            <m:sty m:val="p"/>
          </m:rPr>
          <w:rPr>
            <w:rFonts w:ascii="Cambria Math" w:eastAsiaTheme="minorEastAsia" w:hAnsi="Cambria Math"/>
            <w:sz w:val="24"/>
          </w:rPr>
          <m:t>ρV</m:t>
        </m:r>
      </m:oMath>
      <w:r w:rsidR="009D4249">
        <w:rPr>
          <w:rFonts w:eastAsiaTheme="minorEastAsia"/>
          <w:sz w:val="24"/>
        </w:rPr>
        <w:t>)</w:t>
      </w:r>
      <w:r w:rsidR="009D4249">
        <w:t xml:space="preserve"> objemové jednotky kapaliny a jejího tlaku je konstantní.</w:t>
      </w:r>
      <w:r w:rsidR="00C347E0">
        <w:t xml:space="preserve"> Tlak kapaliny klesá s její rostoucí rychlostí a naopak roste,</w:t>
      </w:r>
      <w:r w:rsidR="00A567E5">
        <w:t xml:space="preserve"> pokud se</w:t>
      </w:r>
      <w:r w:rsidR="002D691E">
        <w:t xml:space="preserve"> rychlost snižuje. </w:t>
      </w:r>
      <w:r w:rsidR="006036A3">
        <w:t>V závislosti na obsahu průřezu trubice, kterou kapalina proudí, je v místech s větším průřezem rychlost kapaliny menší a tlak větší než v místech s menším průřezem.</w:t>
      </w:r>
      <w:r w:rsidR="003149E8">
        <w:t xml:space="preserve"> Tomuto jevu se říká hydrodynamické paradoxon</w:t>
      </w:r>
      <w:r w:rsidR="00A17264">
        <w:t xml:space="preserve"> a v praxi je využíván např. u rozprašovačů, lakovacích stříkacích pistolí, karburátoru a ejektoru.</w:t>
      </w:r>
      <w:r w:rsidR="00220AC8">
        <w:t xml:space="preserve"> </w:t>
      </w:r>
      <w:sdt>
        <w:sdtPr>
          <w:id w:val="-1060163395"/>
          <w:citation/>
        </w:sdtPr>
        <w:sdtEndPr/>
        <w:sdtContent>
          <w:r w:rsidR="00220AC8">
            <w:fldChar w:fldCharType="begin"/>
          </w:r>
          <w:r w:rsidR="00220AC8">
            <w:instrText xml:space="preserve"> CITATION Zák20 \l 1029 </w:instrText>
          </w:r>
          <w:r w:rsidR="00220AC8">
            <w:fldChar w:fldCharType="separate"/>
          </w:r>
          <w:r w:rsidR="002C2A78">
            <w:rPr>
              <w:noProof/>
            </w:rPr>
            <w:t>(8)</w:t>
          </w:r>
          <w:r w:rsidR="00220AC8">
            <w:fldChar w:fldCharType="end"/>
          </w:r>
        </w:sdtContent>
      </w:sdt>
    </w:p>
    <w:p w14:paraId="0A505380" w14:textId="46A0084D" w:rsidR="006036A3" w:rsidRPr="00093B64" w:rsidRDefault="006036A3" w:rsidP="00093B64">
      <w:pPr>
        <w:pStyle w:val="Nadpis3"/>
        <w:numPr>
          <w:ilvl w:val="0"/>
          <w:numId w:val="0"/>
        </w:numPr>
      </w:pPr>
      <w:bookmarkStart w:id="19" w:name="_Toc34521211"/>
      <w:proofErr w:type="spellStart"/>
      <w:r w:rsidRPr="00093B64">
        <w:t>Pitotova</w:t>
      </w:r>
      <w:proofErr w:type="spellEnd"/>
      <w:r w:rsidRPr="00093B64">
        <w:t xml:space="preserve"> trubice</w:t>
      </w:r>
      <w:bookmarkEnd w:id="19"/>
    </w:p>
    <w:p w14:paraId="3027D17E" w14:textId="261CE033" w:rsidR="000343F6" w:rsidRDefault="00654886" w:rsidP="00660030">
      <w:pPr>
        <w:rPr>
          <w:color w:val="000000" w:themeColor="text1"/>
        </w:rPr>
      </w:pPr>
      <w:proofErr w:type="spellStart"/>
      <w:r>
        <w:t>Pitotova</w:t>
      </w:r>
      <w:proofErr w:type="spellEnd"/>
      <w:r>
        <w:t xml:space="preserve"> trubice je zařízení zkonstruované </w:t>
      </w:r>
      <w:r w:rsidR="00D91371">
        <w:t xml:space="preserve">francouzským inženýrem a vynálezcem </w:t>
      </w:r>
      <w:proofErr w:type="spellStart"/>
      <w:r w:rsidR="00D91371">
        <w:t>Henri</w:t>
      </w:r>
      <w:proofErr w:type="spellEnd"/>
      <w:r w:rsidR="00D91371">
        <w:t xml:space="preserve"> </w:t>
      </w:r>
      <w:proofErr w:type="spellStart"/>
      <w:r w:rsidRPr="00D91371">
        <w:rPr>
          <w:color w:val="000000" w:themeColor="text1"/>
        </w:rPr>
        <w:t>Pitotem</w:t>
      </w:r>
      <w:proofErr w:type="spellEnd"/>
      <w:r w:rsidRPr="00D91371">
        <w:rPr>
          <w:color w:val="000000" w:themeColor="text1"/>
        </w:rPr>
        <w:t xml:space="preserve"> v</w:t>
      </w:r>
      <w:r w:rsidR="00D91371">
        <w:rPr>
          <w:color w:val="000000" w:themeColor="text1"/>
        </w:rPr>
        <w:t xml:space="preserve"> 18. století. V roce </w:t>
      </w:r>
      <w:r w:rsidR="000343F6">
        <w:rPr>
          <w:color w:val="000000" w:themeColor="text1"/>
        </w:rPr>
        <w:t>1724 se</w:t>
      </w:r>
      <w:r w:rsidR="00D91371">
        <w:rPr>
          <w:color w:val="000000" w:themeColor="text1"/>
        </w:rPr>
        <w:t xml:space="preserve"> </w:t>
      </w:r>
      <w:proofErr w:type="spellStart"/>
      <w:r w:rsidR="00D91371">
        <w:rPr>
          <w:color w:val="000000" w:themeColor="text1"/>
        </w:rPr>
        <w:t>Henri</w:t>
      </w:r>
      <w:proofErr w:type="spellEnd"/>
      <w:r w:rsidR="00D91371">
        <w:rPr>
          <w:color w:val="000000" w:themeColor="text1"/>
        </w:rPr>
        <w:t xml:space="preserve"> </w:t>
      </w:r>
      <w:proofErr w:type="spellStart"/>
      <w:r w:rsidR="00D91371">
        <w:rPr>
          <w:color w:val="000000" w:themeColor="text1"/>
        </w:rPr>
        <w:t>Pitot</w:t>
      </w:r>
      <w:proofErr w:type="spellEnd"/>
      <w:r w:rsidR="00D91371">
        <w:rPr>
          <w:color w:val="000000" w:themeColor="text1"/>
        </w:rPr>
        <w:t xml:space="preserve"> stal členem Akademie věd a začal se věnovat problematice proudě</w:t>
      </w:r>
      <w:r w:rsidR="000343F6">
        <w:rPr>
          <w:color w:val="000000" w:themeColor="text1"/>
        </w:rPr>
        <w:t>ní vody v kanálech a řekách.</w:t>
      </w:r>
      <w:r w:rsidR="00D91371">
        <w:rPr>
          <w:color w:val="000000" w:themeColor="text1"/>
        </w:rPr>
        <w:t xml:space="preserve"> Při svých měřeních zjistil, že tehdejší poznání je chybné, mezi nejvýznamnější omyly </w:t>
      </w:r>
      <w:r w:rsidR="00660030">
        <w:rPr>
          <w:color w:val="000000" w:themeColor="text1"/>
        </w:rPr>
        <w:t>patřila představa, že</w:t>
      </w:r>
      <w:r w:rsidR="000343F6">
        <w:rPr>
          <w:color w:val="000000" w:themeColor="text1"/>
        </w:rPr>
        <w:t> rychlost vody se zvyšuje společně s hloubkou.</w:t>
      </w:r>
      <w:r w:rsidR="00660030">
        <w:rPr>
          <w:color w:val="000000" w:themeColor="text1"/>
        </w:rPr>
        <w:t xml:space="preserve"> Významnou pomůckou mu při tom byla tato trubice, která umožňuje změření rychlosti proudění kapaliny, která trubicí protéká.</w:t>
      </w:r>
      <w:r w:rsidR="000657ED">
        <w:rPr>
          <w:color w:val="000000" w:themeColor="text1"/>
        </w:rPr>
        <w:t xml:space="preserve"> </w:t>
      </w:r>
      <w:sdt>
        <w:sdtPr>
          <w:rPr>
            <w:color w:val="000000" w:themeColor="text1"/>
          </w:rPr>
          <w:id w:val="-198016623"/>
          <w:citation/>
        </w:sdtPr>
        <w:sdtEndPr/>
        <w:sdtContent>
          <w:r w:rsidR="000657ED">
            <w:rPr>
              <w:color w:val="000000" w:themeColor="text1"/>
            </w:rPr>
            <w:fldChar w:fldCharType="begin"/>
          </w:r>
          <w:r w:rsidR="000657ED">
            <w:rPr>
              <w:color w:val="000000" w:themeColor="text1"/>
            </w:rPr>
            <w:instrText xml:space="preserve"> CITATION Hen20 \l 1029 </w:instrText>
          </w:r>
          <w:r w:rsidR="000657ED">
            <w:rPr>
              <w:color w:val="000000" w:themeColor="text1"/>
            </w:rPr>
            <w:fldChar w:fldCharType="separate"/>
          </w:r>
          <w:r w:rsidR="002C2A78" w:rsidRPr="002C2A78">
            <w:rPr>
              <w:noProof/>
              <w:color w:val="000000" w:themeColor="text1"/>
            </w:rPr>
            <w:t>(9)</w:t>
          </w:r>
          <w:r w:rsidR="000657ED">
            <w:rPr>
              <w:color w:val="000000" w:themeColor="text1"/>
            </w:rPr>
            <w:fldChar w:fldCharType="end"/>
          </w:r>
        </w:sdtContent>
      </w:sdt>
    </w:p>
    <w:p w14:paraId="7223333F" w14:textId="6D8B194D" w:rsidR="00660030" w:rsidRDefault="00660030" w:rsidP="00660030">
      <w:pPr>
        <w:rPr>
          <w:color w:val="000000" w:themeColor="text1"/>
        </w:rPr>
      </w:pPr>
      <w:proofErr w:type="spellStart"/>
      <w:r>
        <w:rPr>
          <w:color w:val="000000" w:themeColor="text1"/>
        </w:rPr>
        <w:t>Pitotova</w:t>
      </w:r>
      <w:proofErr w:type="spellEnd"/>
      <w:r>
        <w:rPr>
          <w:color w:val="000000" w:themeColor="text1"/>
        </w:rPr>
        <w:t xml:space="preserve"> trubice se skládá z hlavní vodorovné trubice, která je do tekoucí kapaliny umístěna rovnoběžně s proudnicemi, a dalších dvou</w:t>
      </w:r>
      <w:r w:rsidR="000657ED">
        <w:rPr>
          <w:color w:val="000000" w:themeColor="text1"/>
        </w:rPr>
        <w:t xml:space="preserve"> trubiček, které jsou napojeny seshora </w:t>
      </w:r>
      <w:r>
        <w:rPr>
          <w:color w:val="000000" w:themeColor="text1"/>
        </w:rPr>
        <w:t>na hlavní trubici.</w:t>
      </w:r>
      <w:r w:rsidR="000657ED">
        <w:rPr>
          <w:color w:val="000000" w:themeColor="text1"/>
        </w:rPr>
        <w:t xml:space="preserve"> Jedna z trubiček je do hlavní trubice umístěna kolmo, zatímco druhá trubička má na svém konci krátký pravoúhlý ohyb, který je nasměrován proti proudění. Kapalina má v každém bodě trubice určitý tlak, který je závislý na rychlosti proudění kapaliny. Tento tlak se projeví tím, že voda v připojených trubičkách vystoupá do určité výšky</w:t>
      </w:r>
      <w:r w:rsidR="004D13EF">
        <w:rPr>
          <w:color w:val="000000" w:themeColor="text1"/>
        </w:rPr>
        <w:t>. Z rozdílu výšek mezi hladinami v první a druhé trubičce, můžeme potom vypočítat rychlost, kterou protéká voda hlavní trubicí.</w:t>
      </w:r>
    </w:p>
    <w:p w14:paraId="0C5693CA" w14:textId="5503CD8D" w:rsidR="004D13EF" w:rsidRDefault="004D13EF" w:rsidP="00660030">
      <w:pPr>
        <w:rPr>
          <w:color w:val="FF0000"/>
        </w:rPr>
      </w:pPr>
      <w:r>
        <w:rPr>
          <w:color w:val="FF0000"/>
        </w:rPr>
        <w:t xml:space="preserve">Sem přijde schéma </w:t>
      </w:r>
      <w:proofErr w:type="spellStart"/>
      <w:r>
        <w:rPr>
          <w:color w:val="FF0000"/>
        </w:rPr>
        <w:t>Pitotovy</w:t>
      </w:r>
      <w:proofErr w:type="spellEnd"/>
      <w:r>
        <w:rPr>
          <w:color w:val="FF0000"/>
        </w:rPr>
        <w:t xml:space="preserve"> trubice.</w:t>
      </w:r>
    </w:p>
    <w:p w14:paraId="07474A8E" w14:textId="38855921" w:rsidR="004D13EF" w:rsidRDefault="00376509" w:rsidP="00660030">
      <w:pPr>
        <w:rPr>
          <w:color w:val="000000" w:themeColor="text1"/>
        </w:rPr>
      </w:pPr>
      <w:r>
        <w:rPr>
          <w:color w:val="000000" w:themeColor="text1"/>
        </w:rPr>
        <w:t xml:space="preserve">Podle </w:t>
      </w:r>
      <w:proofErr w:type="spellStart"/>
      <w:r>
        <w:rPr>
          <w:color w:val="000000" w:themeColor="text1"/>
        </w:rPr>
        <w:t>Bernoulliho</w:t>
      </w:r>
      <w:proofErr w:type="spellEnd"/>
      <w:r>
        <w:rPr>
          <w:color w:val="000000" w:themeColor="text1"/>
        </w:rPr>
        <w:t xml:space="preserve"> rovnice </w:t>
      </w:r>
      <w:r>
        <w:rPr>
          <w:color w:val="000000" w:themeColor="text1"/>
        </w:rPr>
        <w:fldChar w:fldCharType="begin"/>
      </w:r>
      <w:r>
        <w:rPr>
          <w:color w:val="000000" w:themeColor="text1"/>
        </w:rPr>
        <w:instrText xml:space="preserve"> REF _Ref33275482 \h </w:instrText>
      </w:r>
      <w:r>
        <w:rPr>
          <w:color w:val="000000" w:themeColor="text1"/>
        </w:rPr>
      </w:r>
      <w:r>
        <w:rPr>
          <w:color w:val="000000" w:themeColor="text1"/>
        </w:rPr>
        <w:fldChar w:fldCharType="separate"/>
      </w:r>
      <w:r w:rsidR="002C2A78">
        <w:t>(</w:t>
      </w:r>
      <w:r w:rsidR="002C2A78">
        <w:rPr>
          <w:noProof/>
        </w:rPr>
        <w:t>2</w:t>
      </w:r>
      <w:r w:rsidR="002C2A78">
        <w:t>.</w:t>
      </w:r>
      <w:r w:rsidR="002C2A78">
        <w:rPr>
          <w:noProof/>
        </w:rPr>
        <w:t>8</w:t>
      </w:r>
      <w:r w:rsidR="002C2A78">
        <w:t>)</w:t>
      </w:r>
      <w:r>
        <w:rPr>
          <w:color w:val="000000" w:themeColor="text1"/>
        </w:rPr>
        <w:fldChar w:fldCharType="end"/>
      </w:r>
      <w:r>
        <w:rPr>
          <w:color w:val="000000" w:themeColor="text1"/>
        </w:rPr>
        <w:t xml:space="preserve"> platí zákon zachování energie. Sečteme-li energii a tlak v místě připojení první trubičky, musíme dojít ke stejnému výsledku i v místě, kde je připojena druhá trubička. Úvahu vyjadřuje vztah</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6426"/>
        <w:gridCol w:w="1377"/>
      </w:tblGrid>
      <w:tr w:rsidR="00376509" w14:paraId="0DBB551A" w14:textId="77777777" w:rsidTr="001C7B83">
        <w:trPr>
          <w:trHeight w:hRule="exact" w:val="733"/>
          <w:jc w:val="center"/>
        </w:trPr>
        <w:tc>
          <w:tcPr>
            <w:tcW w:w="750" w:type="pct"/>
            <w:vAlign w:val="center"/>
          </w:tcPr>
          <w:p w14:paraId="0137E4B5" w14:textId="77777777" w:rsidR="00376509" w:rsidRDefault="00376509" w:rsidP="001C7B83"/>
        </w:tc>
        <w:tc>
          <w:tcPr>
            <w:tcW w:w="3500" w:type="pct"/>
            <w:vAlign w:val="center"/>
          </w:tcPr>
          <w:p w14:paraId="584DAC79" w14:textId="1BF3D5EF" w:rsidR="00376509" w:rsidRPr="00376509" w:rsidRDefault="002D2270" w:rsidP="001C7B83">
            <w:pPr>
              <w:rPr>
                <w:rFonts w:eastAsiaTheme="minorEastAsia"/>
                <w:sz w:val="24"/>
              </w:rPr>
            </w:pPr>
            <m:oMathPara>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sz w:val="24"/>
                  </w:rPr>
                  <m:t>ρ</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e>
                  <m:sup>
                    <m:r>
                      <m:rPr>
                        <m:sty m:val="p"/>
                      </m:rPr>
                      <w:rPr>
                        <w:rFonts w:ascii="Cambria Math" w:hAnsi="Cambria Math"/>
                        <w:sz w:val="24"/>
                      </w:rPr>
                      <m:t>2</m:t>
                    </m:r>
                  </m:sup>
                </m:sSup>
                <m:r>
                  <m:rPr>
                    <m:sty m:val="p"/>
                  </m:rPr>
                  <w:rPr>
                    <w:rFonts w:ascii="Cambria Math" w:eastAsiaTheme="minorEastAsia" w:hAnsi="Cambria Math"/>
                    <w:sz w:val="24"/>
                  </w:rPr>
                  <m:t>+ρgh+</m:t>
                </m:r>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1</m:t>
                    </m:r>
                  </m:sub>
                </m:sSub>
                <m:r>
                  <m:rPr>
                    <m:sty m:val="p"/>
                  </m:rPr>
                  <w:rPr>
                    <w:rFonts w:ascii="Cambria Math" w:eastAsiaTheme="minorEastAsia"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sz w:val="24"/>
                  </w:rPr>
                  <m:t>ρ</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2</m:t>
                        </m:r>
                      </m:sub>
                    </m:sSub>
                  </m:e>
                  <m:sup>
                    <m:r>
                      <m:rPr>
                        <m:sty m:val="p"/>
                      </m:rPr>
                      <w:rPr>
                        <w:rFonts w:ascii="Cambria Math" w:hAnsi="Cambria Math"/>
                        <w:sz w:val="24"/>
                      </w:rPr>
                      <m:t>2</m:t>
                    </m:r>
                  </m:sup>
                </m:sSup>
                <m:r>
                  <m:rPr>
                    <m:sty m:val="p"/>
                  </m:rPr>
                  <w:rPr>
                    <w:rFonts w:ascii="Cambria Math" w:eastAsiaTheme="minorEastAsia" w:hAnsi="Cambria Math"/>
                    <w:sz w:val="24"/>
                  </w:rPr>
                  <m:t>+ρgh+</m:t>
                </m:r>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2</m:t>
                    </m:r>
                  </m:sub>
                </m:sSub>
              </m:oMath>
            </m:oMathPara>
          </w:p>
          <w:p w14:paraId="36DE8B0E" w14:textId="77777777" w:rsidR="00376509" w:rsidRPr="004C137F" w:rsidRDefault="00376509" w:rsidP="001C7B83">
            <w:pPr>
              <w:rPr>
                <w:rFonts w:eastAsiaTheme="minorEastAsia"/>
                <w:sz w:val="24"/>
              </w:rPr>
            </w:pPr>
          </w:p>
          <w:p w14:paraId="12896903" w14:textId="77777777" w:rsidR="00376509" w:rsidRPr="00480B56" w:rsidRDefault="00376509" w:rsidP="001C7B83">
            <w:pPr>
              <w:jc w:val="center"/>
            </w:pPr>
          </w:p>
        </w:tc>
        <w:tc>
          <w:tcPr>
            <w:tcW w:w="750" w:type="pct"/>
            <w:tcMar>
              <w:right w:w="0" w:type="dxa"/>
            </w:tcMar>
            <w:vAlign w:val="center"/>
          </w:tcPr>
          <w:p w14:paraId="3C8E5229" w14:textId="77777777" w:rsidR="00376509" w:rsidRDefault="00376509" w:rsidP="001C7B83">
            <w:pPr>
              <w:jc w:val="center"/>
            </w:pPr>
            <w:proofErr w:type="gramStart"/>
            <w:r>
              <w:t>(</w:t>
            </w:r>
            <w:r w:rsidR="002D2270">
              <w:fldChar w:fldCharType="begin"/>
            </w:r>
            <w:r w:rsidR="002D2270">
              <w:instrText xml:space="preserve"> STYLEREF 1 \s </w:instrText>
            </w:r>
            <w:r w:rsidR="002D2270">
              <w:fldChar w:fldCharType="separate"/>
            </w:r>
            <w:r w:rsidR="002C2A78">
              <w:rPr>
                <w:noProof/>
              </w:rPr>
              <w:t>2</w:t>
            </w:r>
            <w:r w:rsidR="002D2270">
              <w:rPr>
                <w:noProof/>
              </w:rPr>
              <w:fldChar w:fldCharType="end"/>
            </w:r>
            <w:r>
              <w:t>.</w:t>
            </w:r>
            <w:r w:rsidR="002D2270">
              <w:fldChar w:fldCharType="begin"/>
            </w:r>
            <w:r w:rsidR="002D2270">
              <w:instrText xml:space="preserve"> SEQ Rovnice \* ARABIC \s 1 </w:instrText>
            </w:r>
            <w:r w:rsidR="002D2270">
              <w:fldChar w:fldCharType="separate"/>
            </w:r>
            <w:r w:rsidR="002C2A78">
              <w:rPr>
                <w:noProof/>
              </w:rPr>
              <w:t>9</w:t>
            </w:r>
            <w:r w:rsidR="002D2270">
              <w:rPr>
                <w:noProof/>
              </w:rPr>
              <w:fldChar w:fldCharType="end"/>
            </w:r>
            <w:r>
              <w:t>)</w:t>
            </w:r>
            <w:proofErr w:type="gramEnd"/>
          </w:p>
          <w:p w14:paraId="3AF2BFF8" w14:textId="77777777" w:rsidR="00376509" w:rsidRDefault="00376509" w:rsidP="001C7B83">
            <w:pPr>
              <w:jc w:val="right"/>
            </w:pPr>
          </w:p>
        </w:tc>
      </w:tr>
    </w:tbl>
    <w:p w14:paraId="3DF3481F" w14:textId="55B65B4A" w:rsidR="00376509" w:rsidRDefault="00B57772" w:rsidP="00660030">
      <w:pPr>
        <w:rPr>
          <w:rFonts w:eastAsiaTheme="minorEastAsia"/>
          <w:sz w:val="24"/>
        </w:rPr>
      </w:pPr>
      <w:r>
        <w:rPr>
          <w:color w:val="000000" w:themeColor="text1"/>
        </w:rPr>
        <w:t xml:space="preserve">V případě, že trubice je umístěna ve vodorovné poloze, potenciální energie kapaliny způsobená tíhovým polem se nemění a členy </w:t>
      </w:r>
      <m:oMath>
        <m:r>
          <m:rPr>
            <m:sty m:val="p"/>
          </m:rPr>
          <w:rPr>
            <w:rFonts w:ascii="Cambria Math" w:eastAsiaTheme="minorEastAsia" w:hAnsi="Cambria Math"/>
            <w:sz w:val="24"/>
          </w:rPr>
          <m:t>ρgh</m:t>
        </m:r>
      </m:oMath>
      <w:r>
        <w:rPr>
          <w:rFonts w:eastAsiaTheme="minorEastAsia"/>
          <w:sz w:val="24"/>
        </w:rPr>
        <w:t xml:space="preserve"> na obou stranách rovnice můžeme vykrátit.</w:t>
      </w:r>
      <w:r w:rsidR="00D123E7">
        <w:rPr>
          <w:rFonts w:eastAsiaTheme="minorEastAsia"/>
          <w:sz w:val="24"/>
        </w:rPr>
        <w:t xml:space="preserve"> Dále člen </w:t>
      </w: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sz w:val="24"/>
          </w:rPr>
          <m:t>ρ</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2</m:t>
                </m:r>
              </m:sub>
            </m:sSub>
          </m:e>
          <m:sup>
            <m:r>
              <m:rPr>
                <m:sty m:val="p"/>
              </m:rPr>
              <w:rPr>
                <w:rFonts w:ascii="Cambria Math" w:hAnsi="Cambria Math"/>
                <w:sz w:val="24"/>
              </w:rPr>
              <m:t>2</m:t>
            </m:r>
          </m:sup>
        </m:sSup>
      </m:oMath>
      <w:r w:rsidR="00D123E7">
        <w:rPr>
          <w:rFonts w:eastAsiaTheme="minorEastAsia"/>
          <w:sz w:val="24"/>
        </w:rPr>
        <w:t xml:space="preserve"> na pravé straně rovnice je roven nule, protože voda, která vstoupí do trubičky s kolmým ohybem, ztratí veškerou rychlost a proudění se zastaví. Tato ztráta kinetické energie se projeví zvýšením tlaku a nárůstem vodního sloupce. </w:t>
      </w:r>
      <w:r>
        <w:rPr>
          <w:rFonts w:eastAsiaTheme="minorEastAsia"/>
          <w:sz w:val="24"/>
        </w:rPr>
        <w:t>Dostáváme vztah</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6426"/>
        <w:gridCol w:w="1377"/>
      </w:tblGrid>
      <w:tr w:rsidR="00B57772" w14:paraId="75DECAEB" w14:textId="77777777" w:rsidTr="001C7B83">
        <w:trPr>
          <w:trHeight w:hRule="exact" w:val="733"/>
          <w:jc w:val="center"/>
        </w:trPr>
        <w:tc>
          <w:tcPr>
            <w:tcW w:w="750" w:type="pct"/>
            <w:vAlign w:val="center"/>
          </w:tcPr>
          <w:p w14:paraId="2E6DD1A1" w14:textId="77777777" w:rsidR="00B57772" w:rsidRDefault="00B57772" w:rsidP="001C7B83"/>
        </w:tc>
        <w:tc>
          <w:tcPr>
            <w:tcW w:w="3500" w:type="pct"/>
            <w:vAlign w:val="center"/>
          </w:tcPr>
          <w:p w14:paraId="632197CC" w14:textId="6103692E" w:rsidR="00B57772" w:rsidRPr="00376509" w:rsidRDefault="002D2270" w:rsidP="00B57772">
            <w:pPr>
              <w:rPr>
                <w:rFonts w:eastAsiaTheme="minorEastAsia"/>
                <w:sz w:val="24"/>
              </w:rPr>
            </w:pPr>
            <m:oMathPara>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sz w:val="24"/>
                  </w:rPr>
                  <m:t>ρ</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e>
                  <m:sup>
                    <m:r>
                      <m:rPr>
                        <m:sty m:val="p"/>
                      </m:rPr>
                      <w:rPr>
                        <w:rFonts w:ascii="Cambria Math" w:hAnsi="Cambria Math"/>
                        <w:sz w:val="24"/>
                      </w:rPr>
                      <m:t>2</m:t>
                    </m:r>
                  </m:sup>
                </m:sSup>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1</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2</m:t>
                    </m:r>
                  </m:sub>
                </m:sSub>
              </m:oMath>
            </m:oMathPara>
          </w:p>
          <w:p w14:paraId="460FE59B" w14:textId="5AB86AFE" w:rsidR="00B57772" w:rsidRPr="00FD70E2" w:rsidRDefault="00B57772" w:rsidP="001C7B83">
            <w:pPr>
              <w:rPr>
                <w:rFonts w:eastAsiaTheme="minorEastAsia"/>
                <w:sz w:val="24"/>
              </w:rPr>
            </w:pPr>
          </w:p>
          <w:p w14:paraId="6AE83629" w14:textId="77777777" w:rsidR="00B57772" w:rsidRPr="004C137F" w:rsidRDefault="00B57772" w:rsidP="001C7B83">
            <w:pPr>
              <w:rPr>
                <w:rFonts w:eastAsiaTheme="minorEastAsia"/>
                <w:sz w:val="24"/>
              </w:rPr>
            </w:pPr>
          </w:p>
          <w:p w14:paraId="6972AE57" w14:textId="77777777" w:rsidR="00B57772" w:rsidRPr="00480B56" w:rsidRDefault="00B57772" w:rsidP="001C7B83">
            <w:pPr>
              <w:jc w:val="center"/>
            </w:pPr>
          </w:p>
        </w:tc>
        <w:tc>
          <w:tcPr>
            <w:tcW w:w="750" w:type="pct"/>
            <w:tcMar>
              <w:right w:w="0" w:type="dxa"/>
            </w:tcMar>
            <w:vAlign w:val="center"/>
          </w:tcPr>
          <w:p w14:paraId="6F972B93" w14:textId="2FFF20CC" w:rsidR="00B57772" w:rsidRDefault="00B57772" w:rsidP="00D04E54">
            <w:pPr>
              <w:ind w:firstLine="0"/>
              <w:jc w:val="right"/>
            </w:pPr>
            <w:bookmarkStart w:id="20" w:name="_Ref33277723"/>
            <w:proofErr w:type="gramStart"/>
            <w:r>
              <w:t>(</w:t>
            </w:r>
            <w:r w:rsidR="002D2270">
              <w:fldChar w:fldCharType="begin"/>
            </w:r>
            <w:r w:rsidR="002D2270">
              <w:instrText xml:space="preserve"> STYLEREF 1 \s </w:instrText>
            </w:r>
            <w:r w:rsidR="002D2270">
              <w:fldChar w:fldCharType="separate"/>
            </w:r>
            <w:r w:rsidR="002C2A78">
              <w:rPr>
                <w:noProof/>
              </w:rPr>
              <w:t>2</w:t>
            </w:r>
            <w:r w:rsidR="002D2270">
              <w:rPr>
                <w:noProof/>
              </w:rPr>
              <w:fldChar w:fldCharType="end"/>
            </w:r>
            <w:r>
              <w:t>.</w:t>
            </w:r>
            <w:r w:rsidR="000053E4">
              <w:fldChar w:fldCharType="begin"/>
            </w:r>
            <w:r w:rsidR="000053E4">
              <w:instrText xml:space="preserve"> SEQ Rovnice \* ARABIC \s 1 </w:instrText>
            </w:r>
            <w:r w:rsidR="000053E4">
              <w:fldChar w:fldCharType="separate"/>
            </w:r>
            <w:r w:rsidR="002C2A78">
              <w:rPr>
                <w:noProof/>
              </w:rPr>
              <w:t>10</w:t>
            </w:r>
            <w:proofErr w:type="gramEnd"/>
            <w:r w:rsidR="000053E4">
              <w:rPr>
                <w:noProof/>
              </w:rPr>
              <w:fldChar w:fldCharType="end"/>
            </w:r>
            <w:r w:rsidR="00D04E54">
              <w:rPr>
                <w:noProof/>
              </w:rPr>
              <w:t>)</w:t>
            </w:r>
            <w:bookmarkEnd w:id="20"/>
          </w:p>
          <w:p w14:paraId="156F9CCB" w14:textId="77777777" w:rsidR="00B57772" w:rsidRDefault="00B57772" w:rsidP="001C7B83">
            <w:pPr>
              <w:jc w:val="right"/>
            </w:pPr>
          </w:p>
        </w:tc>
      </w:tr>
    </w:tbl>
    <w:p w14:paraId="2E3C6C69" w14:textId="54ACA7C0" w:rsidR="00D04E54" w:rsidRDefault="00D04E54" w:rsidP="00D04E54">
      <w:r>
        <w:t>Tlak kapaliny v obou trubičkách můžeme vypočítat jako hydrostatický tlak vodního sloupce. Podle vtahu pro hydrostatický tlak platí</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6426"/>
        <w:gridCol w:w="1377"/>
      </w:tblGrid>
      <w:tr w:rsidR="00D04E54" w14:paraId="53BF9065" w14:textId="77777777" w:rsidTr="001C7B83">
        <w:trPr>
          <w:trHeight w:hRule="exact" w:val="733"/>
          <w:jc w:val="center"/>
        </w:trPr>
        <w:tc>
          <w:tcPr>
            <w:tcW w:w="750" w:type="pct"/>
            <w:vAlign w:val="center"/>
          </w:tcPr>
          <w:p w14:paraId="364B4B46" w14:textId="77777777" w:rsidR="00D04E54" w:rsidRDefault="00D04E54" w:rsidP="001C7B83"/>
        </w:tc>
        <w:tc>
          <w:tcPr>
            <w:tcW w:w="3500" w:type="pct"/>
            <w:vAlign w:val="center"/>
          </w:tcPr>
          <w:p w14:paraId="458B2861" w14:textId="0698E1B7" w:rsidR="00D04E54" w:rsidRPr="00D04E54" w:rsidRDefault="002D2270" w:rsidP="00D04E54">
            <w:pPr>
              <w:ind w:firstLine="0"/>
              <w:rPr>
                <w:rFonts w:eastAsiaTheme="minorEastAsia"/>
                <w:sz w:val="24"/>
              </w:rPr>
            </w:pPr>
            <m:oMathPara>
              <m:oMath>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1</m:t>
                    </m:r>
                  </m:sub>
                </m:sSub>
                <m:r>
                  <m:rPr>
                    <m:sty m:val="p"/>
                  </m:rPr>
                  <w:rPr>
                    <w:rFonts w:ascii="Cambria Math" w:hAnsi="Cambria Math"/>
                    <w:sz w:val="24"/>
                  </w:rPr>
                  <m:t>ρg</m:t>
                </m:r>
              </m:oMath>
            </m:oMathPara>
          </w:p>
          <w:p w14:paraId="5412BD93" w14:textId="77777777" w:rsidR="00D04E54" w:rsidRPr="00480B56" w:rsidRDefault="00D04E54" w:rsidP="001C7B83">
            <w:pPr>
              <w:jc w:val="center"/>
            </w:pPr>
          </w:p>
        </w:tc>
        <w:tc>
          <w:tcPr>
            <w:tcW w:w="750" w:type="pct"/>
            <w:tcMar>
              <w:right w:w="0" w:type="dxa"/>
            </w:tcMar>
            <w:vAlign w:val="center"/>
          </w:tcPr>
          <w:p w14:paraId="6DFFA1A7" w14:textId="77777777" w:rsidR="00D04E54" w:rsidRDefault="00D04E54" w:rsidP="00D04E54">
            <w:pPr>
              <w:ind w:firstLine="0"/>
              <w:jc w:val="right"/>
            </w:pPr>
            <w:bookmarkStart w:id="21" w:name="_Ref33277688"/>
            <w:proofErr w:type="gramStart"/>
            <w:r>
              <w:t>(</w:t>
            </w:r>
            <w:r w:rsidR="002D2270">
              <w:fldChar w:fldCharType="begin"/>
            </w:r>
            <w:r w:rsidR="002D2270">
              <w:instrText xml:space="preserve"> STYLEREF 1 \s </w:instrText>
            </w:r>
            <w:r w:rsidR="002D2270">
              <w:fldChar w:fldCharType="separate"/>
            </w:r>
            <w:r w:rsidR="002C2A78">
              <w:rPr>
                <w:noProof/>
              </w:rPr>
              <w:t>2</w:t>
            </w:r>
            <w:r w:rsidR="002D2270">
              <w:rPr>
                <w:noProof/>
              </w:rPr>
              <w:fldChar w:fldCharType="end"/>
            </w:r>
            <w:r>
              <w:t>.</w:t>
            </w:r>
            <w:r w:rsidR="000053E4">
              <w:fldChar w:fldCharType="begin"/>
            </w:r>
            <w:r w:rsidR="000053E4">
              <w:instrText xml:space="preserve"> SEQ Rovnice \* ARABIC \s 1 </w:instrText>
            </w:r>
            <w:r w:rsidR="000053E4">
              <w:fldChar w:fldCharType="separate"/>
            </w:r>
            <w:r w:rsidR="002C2A78">
              <w:rPr>
                <w:noProof/>
              </w:rPr>
              <w:t>11</w:t>
            </w:r>
            <w:proofErr w:type="gramEnd"/>
            <w:r w:rsidR="000053E4">
              <w:rPr>
                <w:noProof/>
              </w:rPr>
              <w:fldChar w:fldCharType="end"/>
            </w:r>
            <w:r>
              <w:t>)</w:t>
            </w:r>
            <w:bookmarkEnd w:id="21"/>
          </w:p>
          <w:p w14:paraId="02E985D3" w14:textId="77777777" w:rsidR="00D04E54" w:rsidRDefault="00D04E54" w:rsidP="001C7B83">
            <w:pPr>
              <w:jc w:val="right"/>
            </w:pPr>
          </w:p>
        </w:tc>
      </w:tr>
      <w:tr w:rsidR="00D04E54" w14:paraId="31B9D619" w14:textId="77777777" w:rsidTr="001C7B83">
        <w:trPr>
          <w:trHeight w:hRule="exact" w:val="733"/>
          <w:jc w:val="center"/>
        </w:trPr>
        <w:tc>
          <w:tcPr>
            <w:tcW w:w="750" w:type="pct"/>
            <w:vAlign w:val="center"/>
          </w:tcPr>
          <w:p w14:paraId="5B274746" w14:textId="77777777" w:rsidR="00D04E54" w:rsidRDefault="00D04E54" w:rsidP="001C7B83"/>
        </w:tc>
        <w:tc>
          <w:tcPr>
            <w:tcW w:w="3500" w:type="pct"/>
            <w:vAlign w:val="center"/>
          </w:tcPr>
          <w:p w14:paraId="744D3C45" w14:textId="2B7C4432" w:rsidR="00D04E54" w:rsidRPr="004C137F" w:rsidRDefault="002D2270" w:rsidP="00D04E54">
            <w:pPr>
              <w:ind w:firstLine="0"/>
              <w:rPr>
                <w:rFonts w:eastAsiaTheme="minorEastAsia"/>
                <w:sz w:val="24"/>
              </w:rPr>
            </w:pPr>
            <m:oMathPara>
              <m:oMath>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2</m:t>
                    </m:r>
                  </m:sub>
                </m:sSub>
                <m:r>
                  <m:rPr>
                    <m:sty m:val="p"/>
                  </m:rPr>
                  <w:rPr>
                    <w:rFonts w:ascii="Cambria Math" w:hAnsi="Cambria Math"/>
                    <w:sz w:val="24"/>
                  </w:rPr>
                  <m:t>ρg</m:t>
                </m:r>
              </m:oMath>
            </m:oMathPara>
          </w:p>
          <w:p w14:paraId="520E1495" w14:textId="77777777" w:rsidR="00D04E54" w:rsidRPr="00480B56" w:rsidRDefault="00D04E54" w:rsidP="001C7B83">
            <w:pPr>
              <w:jc w:val="center"/>
            </w:pPr>
          </w:p>
        </w:tc>
        <w:tc>
          <w:tcPr>
            <w:tcW w:w="750" w:type="pct"/>
            <w:tcMar>
              <w:right w:w="0" w:type="dxa"/>
            </w:tcMar>
            <w:vAlign w:val="center"/>
          </w:tcPr>
          <w:p w14:paraId="0138792A" w14:textId="77777777" w:rsidR="00D04E54" w:rsidRDefault="00D04E54" w:rsidP="00D04E54">
            <w:pPr>
              <w:ind w:firstLine="0"/>
              <w:jc w:val="right"/>
            </w:pPr>
            <w:bookmarkStart w:id="22" w:name="_Ref33277697"/>
            <w:proofErr w:type="gramStart"/>
            <w:r>
              <w:t>(</w:t>
            </w:r>
            <w:r w:rsidR="002D2270">
              <w:fldChar w:fldCharType="begin"/>
            </w:r>
            <w:r w:rsidR="002D2270">
              <w:instrText xml:space="preserve"> STYLEREF 1 \s </w:instrText>
            </w:r>
            <w:r w:rsidR="002D2270">
              <w:fldChar w:fldCharType="separate"/>
            </w:r>
            <w:r w:rsidR="002C2A78">
              <w:rPr>
                <w:noProof/>
              </w:rPr>
              <w:t>2</w:t>
            </w:r>
            <w:r w:rsidR="002D2270">
              <w:rPr>
                <w:noProof/>
              </w:rPr>
              <w:fldChar w:fldCharType="end"/>
            </w:r>
            <w:r>
              <w:t>.</w:t>
            </w:r>
            <w:r w:rsidR="000053E4">
              <w:fldChar w:fldCharType="begin"/>
            </w:r>
            <w:r w:rsidR="000053E4">
              <w:instrText xml:space="preserve"> SEQ Rovnice \* ARABIC \s 1 </w:instrText>
            </w:r>
            <w:r w:rsidR="000053E4">
              <w:fldChar w:fldCharType="separate"/>
            </w:r>
            <w:r w:rsidR="002C2A78">
              <w:rPr>
                <w:noProof/>
              </w:rPr>
              <w:t>12</w:t>
            </w:r>
            <w:proofErr w:type="gramEnd"/>
            <w:r w:rsidR="000053E4">
              <w:rPr>
                <w:noProof/>
              </w:rPr>
              <w:fldChar w:fldCharType="end"/>
            </w:r>
            <w:r>
              <w:t>)</w:t>
            </w:r>
            <w:bookmarkEnd w:id="22"/>
          </w:p>
          <w:p w14:paraId="6E8CFC59" w14:textId="77777777" w:rsidR="00D04E54" w:rsidRDefault="00D04E54" w:rsidP="001C7B83">
            <w:pPr>
              <w:jc w:val="right"/>
            </w:pPr>
          </w:p>
        </w:tc>
      </w:tr>
    </w:tbl>
    <w:p w14:paraId="7EAC627D" w14:textId="08BA6B8D" w:rsidR="00D04E54" w:rsidRDefault="00D04E54" w:rsidP="00D04E54">
      <w:pPr>
        <w:rPr>
          <w:rFonts w:eastAsiaTheme="minorEastAsia"/>
          <w:sz w:val="24"/>
        </w:rPr>
      </w:pPr>
      <w:r>
        <w:t xml:space="preserve">Dosazením rovnic </w:t>
      </w:r>
      <w:r>
        <w:fldChar w:fldCharType="begin"/>
      </w:r>
      <w:r>
        <w:instrText xml:space="preserve"> REF _Ref33277688 \h </w:instrText>
      </w:r>
      <w:r>
        <w:fldChar w:fldCharType="separate"/>
      </w:r>
      <w:r w:rsidR="002C2A78">
        <w:t>(</w:t>
      </w:r>
      <w:r w:rsidR="002C2A78">
        <w:rPr>
          <w:noProof/>
        </w:rPr>
        <w:t>2</w:t>
      </w:r>
      <w:r w:rsidR="002C2A78">
        <w:t>.</w:t>
      </w:r>
      <w:r w:rsidR="002C2A78">
        <w:rPr>
          <w:noProof/>
        </w:rPr>
        <w:t>11</w:t>
      </w:r>
      <w:r w:rsidR="002C2A78">
        <w:t>)</w:t>
      </w:r>
      <w:r>
        <w:fldChar w:fldCharType="end"/>
      </w:r>
      <w:r>
        <w:t xml:space="preserve"> a </w:t>
      </w:r>
      <w:r>
        <w:fldChar w:fldCharType="begin"/>
      </w:r>
      <w:r>
        <w:instrText xml:space="preserve"> REF _Ref33277697 \h </w:instrText>
      </w:r>
      <w:r>
        <w:fldChar w:fldCharType="separate"/>
      </w:r>
      <w:r w:rsidR="002C2A78">
        <w:t>(</w:t>
      </w:r>
      <w:r w:rsidR="002C2A78">
        <w:rPr>
          <w:noProof/>
        </w:rPr>
        <w:t>2</w:t>
      </w:r>
      <w:r w:rsidR="002C2A78">
        <w:t>.</w:t>
      </w:r>
      <w:r w:rsidR="002C2A78">
        <w:rPr>
          <w:noProof/>
        </w:rPr>
        <w:t>12</w:t>
      </w:r>
      <w:r w:rsidR="002C2A78">
        <w:t>)</w:t>
      </w:r>
      <w:r>
        <w:fldChar w:fldCharType="end"/>
      </w:r>
      <w:r>
        <w:t xml:space="preserve"> do rovnice </w:t>
      </w:r>
      <w:r>
        <w:fldChar w:fldCharType="begin"/>
      </w:r>
      <w:r>
        <w:instrText xml:space="preserve"> REF _Ref33277723 \h </w:instrText>
      </w:r>
      <w:r>
        <w:fldChar w:fldCharType="separate"/>
      </w:r>
      <w:r w:rsidR="002C2A78">
        <w:t>(</w:t>
      </w:r>
      <w:r w:rsidR="002C2A78">
        <w:rPr>
          <w:noProof/>
        </w:rPr>
        <w:t>2</w:t>
      </w:r>
      <w:r w:rsidR="002C2A78">
        <w:t>.</w:t>
      </w:r>
      <w:r w:rsidR="002C2A78">
        <w:rPr>
          <w:noProof/>
        </w:rPr>
        <w:t>10)</w:t>
      </w:r>
      <w:r>
        <w:fldChar w:fldCharType="end"/>
      </w:r>
      <w:r w:rsidR="00423D9F">
        <w:t xml:space="preserve"> a vyjádřením rychlosti</w:t>
      </w:r>
      <w:r>
        <w:t xml:space="preserve"> </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oMath>
      <w:r w:rsidR="00423D9F">
        <w:rPr>
          <w:rFonts w:eastAsiaTheme="minorEastAsia"/>
          <w:sz w:val="24"/>
        </w:rPr>
        <w:t xml:space="preserve"> dospějeme k finálnímu vztahu pro její výpočet</w:t>
      </w:r>
      <w:r w:rsidR="003149E8">
        <w:rPr>
          <w:rFonts w:eastAsiaTheme="minorEastAsia"/>
          <w:sz w:val="24"/>
        </w:rPr>
        <w:t xml:space="preserve"> </w:t>
      </w:r>
      <w:sdt>
        <w:sdtPr>
          <w:rPr>
            <w:rFonts w:eastAsiaTheme="minorEastAsia"/>
            <w:sz w:val="24"/>
          </w:rPr>
          <w:id w:val="-1039892647"/>
          <w:citation/>
        </w:sdtPr>
        <w:sdtEndPr/>
        <w:sdtContent>
          <w:r w:rsidR="003149E8">
            <w:rPr>
              <w:rFonts w:eastAsiaTheme="minorEastAsia"/>
              <w:sz w:val="24"/>
            </w:rPr>
            <w:fldChar w:fldCharType="begin"/>
          </w:r>
          <w:r w:rsidR="00121210">
            <w:rPr>
              <w:rFonts w:eastAsiaTheme="minorEastAsia"/>
              <w:sz w:val="24"/>
            </w:rPr>
            <w:instrText xml:space="preserve">CITATION Pitotka \l 1029 </w:instrText>
          </w:r>
          <w:r w:rsidR="003149E8">
            <w:rPr>
              <w:rFonts w:eastAsiaTheme="minorEastAsia"/>
              <w:sz w:val="24"/>
            </w:rPr>
            <w:fldChar w:fldCharType="separate"/>
          </w:r>
          <w:r w:rsidR="002C2A78" w:rsidRPr="002C2A78">
            <w:rPr>
              <w:rFonts w:eastAsiaTheme="minorEastAsia"/>
              <w:noProof/>
              <w:sz w:val="24"/>
            </w:rPr>
            <w:t>(10)</w:t>
          </w:r>
          <w:r w:rsidR="003149E8">
            <w:rPr>
              <w:rFonts w:eastAsiaTheme="minorEastAsia"/>
              <w:sz w:val="24"/>
            </w:rPr>
            <w:fldChar w:fldCharType="end"/>
          </w:r>
        </w:sdtContent>
      </w:sdt>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6426"/>
        <w:gridCol w:w="1377"/>
      </w:tblGrid>
      <w:tr w:rsidR="00423D9F" w14:paraId="77BF0D4F" w14:textId="77777777" w:rsidTr="001C7B83">
        <w:trPr>
          <w:trHeight w:hRule="exact" w:val="733"/>
          <w:jc w:val="center"/>
        </w:trPr>
        <w:tc>
          <w:tcPr>
            <w:tcW w:w="750" w:type="pct"/>
            <w:vAlign w:val="center"/>
          </w:tcPr>
          <w:p w14:paraId="5512D9E1" w14:textId="77777777" w:rsidR="00423D9F" w:rsidRDefault="00423D9F" w:rsidP="001C7B83"/>
        </w:tc>
        <w:tc>
          <w:tcPr>
            <w:tcW w:w="3500" w:type="pct"/>
            <w:vAlign w:val="center"/>
          </w:tcPr>
          <w:p w14:paraId="003EFCD5" w14:textId="0B33B0B5" w:rsidR="00423D9F" w:rsidRPr="004C137F" w:rsidRDefault="002D2270" w:rsidP="00423D9F">
            <w:pPr>
              <w:rPr>
                <w:rFonts w:eastAsiaTheme="minorEastAsia"/>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rad>
                  <m:radPr>
                    <m:degHide m:val="1"/>
                    <m:ctrlPr>
                      <w:rPr>
                        <w:rFonts w:ascii="Cambria Math" w:hAnsi="Cambria Math"/>
                        <w:i/>
                        <w:sz w:val="24"/>
                      </w:rPr>
                    </m:ctrlPr>
                  </m:radPr>
                  <m:deg/>
                  <m:e>
                    <m:r>
                      <w:rPr>
                        <w:rFonts w:ascii="Cambria Math" w:hAnsi="Cambria Math"/>
                        <w:sz w:val="24"/>
                      </w:rPr>
                      <m:t>2g(</m:t>
                    </m:r>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w:rPr>
                        <w:rFonts w:ascii="Cambria Math" w:hAnsi="Cambria Math"/>
                        <w:sz w:val="24"/>
                      </w:rPr>
                      <m:t>)</m:t>
                    </m:r>
                  </m:e>
                </m:rad>
              </m:oMath>
            </m:oMathPara>
          </w:p>
          <w:p w14:paraId="0B762217" w14:textId="77777777" w:rsidR="00423D9F" w:rsidRPr="00480B56" w:rsidRDefault="00423D9F" w:rsidP="001C7B83">
            <w:pPr>
              <w:jc w:val="center"/>
            </w:pPr>
          </w:p>
        </w:tc>
        <w:tc>
          <w:tcPr>
            <w:tcW w:w="750" w:type="pct"/>
            <w:tcMar>
              <w:right w:w="0" w:type="dxa"/>
            </w:tcMar>
            <w:vAlign w:val="center"/>
          </w:tcPr>
          <w:p w14:paraId="4E06945D" w14:textId="77777777" w:rsidR="00423D9F" w:rsidRDefault="00423D9F" w:rsidP="00423D9F">
            <w:pPr>
              <w:ind w:firstLine="0"/>
              <w:jc w:val="right"/>
            </w:pPr>
            <w:proofErr w:type="gramStart"/>
            <w:r>
              <w:t>(</w:t>
            </w:r>
            <w:r w:rsidR="002D2270">
              <w:fldChar w:fldCharType="begin"/>
            </w:r>
            <w:r w:rsidR="002D2270">
              <w:instrText xml:space="preserve"> STYLEREF 1 \s </w:instrText>
            </w:r>
            <w:r w:rsidR="002D2270">
              <w:fldChar w:fldCharType="separate"/>
            </w:r>
            <w:r w:rsidR="002C2A78">
              <w:rPr>
                <w:noProof/>
              </w:rPr>
              <w:t>2</w:t>
            </w:r>
            <w:r w:rsidR="002D2270">
              <w:rPr>
                <w:noProof/>
              </w:rPr>
              <w:fldChar w:fldCharType="end"/>
            </w:r>
            <w:r>
              <w:t>.</w:t>
            </w:r>
            <w:r w:rsidR="000053E4">
              <w:fldChar w:fldCharType="begin"/>
            </w:r>
            <w:r w:rsidR="000053E4">
              <w:instrText xml:space="preserve"> SEQ Rovnice \* ARABIC \s 1 </w:instrText>
            </w:r>
            <w:r w:rsidR="000053E4">
              <w:fldChar w:fldCharType="separate"/>
            </w:r>
            <w:r w:rsidR="002C2A78">
              <w:rPr>
                <w:noProof/>
              </w:rPr>
              <w:t>13</w:t>
            </w:r>
            <w:proofErr w:type="gramEnd"/>
            <w:r w:rsidR="000053E4">
              <w:rPr>
                <w:noProof/>
              </w:rPr>
              <w:fldChar w:fldCharType="end"/>
            </w:r>
            <w:r>
              <w:t>)</w:t>
            </w:r>
          </w:p>
          <w:p w14:paraId="6D768AFD" w14:textId="77777777" w:rsidR="00423D9F" w:rsidRDefault="00423D9F" w:rsidP="001C7B83">
            <w:pPr>
              <w:jc w:val="right"/>
            </w:pPr>
          </w:p>
        </w:tc>
      </w:tr>
    </w:tbl>
    <w:p w14:paraId="09B1D7FF" w14:textId="56AED152" w:rsidR="008F5857" w:rsidRPr="00093B64" w:rsidRDefault="008F5857" w:rsidP="00093B64">
      <w:pPr>
        <w:pStyle w:val="Nadpis3"/>
        <w:numPr>
          <w:ilvl w:val="0"/>
          <w:numId w:val="0"/>
        </w:numPr>
      </w:pPr>
      <w:bookmarkStart w:id="23" w:name="_Toc34521212"/>
      <w:proofErr w:type="spellStart"/>
      <w:r w:rsidRPr="00093B64">
        <w:t>Prandtlova</w:t>
      </w:r>
      <w:proofErr w:type="spellEnd"/>
      <w:r w:rsidRPr="00093B64">
        <w:t xml:space="preserve"> trubice</w:t>
      </w:r>
      <w:bookmarkEnd w:id="23"/>
    </w:p>
    <w:p w14:paraId="17FC81D0" w14:textId="5A0A70A5" w:rsidR="001E6D0F" w:rsidRPr="001E6D0F" w:rsidRDefault="00981FB1" w:rsidP="00EC6AD3">
      <w:pPr>
        <w:rPr>
          <w:color w:val="FF0000"/>
        </w:rPr>
      </w:pPr>
      <w:proofErr w:type="spellStart"/>
      <w:r>
        <w:t>Prandtlova</w:t>
      </w:r>
      <w:proofErr w:type="spellEnd"/>
      <w:r>
        <w:t xml:space="preserve"> trubice, někdy </w:t>
      </w:r>
      <w:r w:rsidR="00EC6AD3">
        <w:t xml:space="preserve">nazývaná </w:t>
      </w:r>
      <w:proofErr w:type="spellStart"/>
      <w:r w:rsidR="00EC6AD3">
        <w:t>pitot</w:t>
      </w:r>
      <w:proofErr w:type="spellEnd"/>
      <w:r w:rsidR="00EC6AD3">
        <w:t>-statická trubice, je zařízení pro měření rychlosti vzduchu neb</w:t>
      </w:r>
      <w:r w:rsidR="0074222B">
        <w:t>o jiného plynu, který proudí dovnitř a kolem trubice</w:t>
      </w:r>
      <w:r w:rsidR="00EC6AD3">
        <w:t xml:space="preserve">. </w:t>
      </w:r>
      <w:r w:rsidR="001E6D0F">
        <w:rPr>
          <w:color w:val="FF0000"/>
        </w:rPr>
        <w:t xml:space="preserve">Něco o </w:t>
      </w:r>
      <w:proofErr w:type="spellStart"/>
      <w:r w:rsidR="001E6D0F">
        <w:rPr>
          <w:color w:val="FF0000"/>
        </w:rPr>
        <w:t>Prandtlovy</w:t>
      </w:r>
      <w:proofErr w:type="spellEnd"/>
    </w:p>
    <w:p w14:paraId="0D8911A4" w14:textId="4D0CD105" w:rsidR="00BF550D" w:rsidRDefault="00EC6AD3" w:rsidP="00EC6AD3">
      <w:pPr>
        <w:rPr>
          <w:rFonts w:eastAsiaTheme="minorEastAsia"/>
        </w:rPr>
      </w:pPr>
      <w:proofErr w:type="spellStart"/>
      <w:r>
        <w:t>Prandtlova</w:t>
      </w:r>
      <w:proofErr w:type="spellEnd"/>
      <w:r>
        <w:t xml:space="preserve"> trubice využívá stejného fyzikálního principu jako </w:t>
      </w:r>
      <w:proofErr w:type="spellStart"/>
      <w:r>
        <w:t>Pitotova</w:t>
      </w:r>
      <w:proofErr w:type="spellEnd"/>
      <w:r>
        <w:t xml:space="preserve"> trubice (měří rychlost na základě rozdílu tlaku), ale konstrukční řešení je rozdílné. </w:t>
      </w:r>
      <w:proofErr w:type="spellStart"/>
      <w:r w:rsidR="009E6A7C">
        <w:t>Prandtlova</w:t>
      </w:r>
      <w:proofErr w:type="spellEnd"/>
      <w:r w:rsidR="009E6A7C">
        <w:t xml:space="preserve"> trubice je dvouplášťová</w:t>
      </w:r>
      <w:r w:rsidR="0074222B">
        <w:t xml:space="preserve">, do vnějšího pláště jsou kolmo vyvrtány drobné otvory, kterými je snímán tzv. statický tlak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S</m:t>
            </m:r>
          </m:sub>
        </m:sSub>
      </m:oMath>
      <w:r w:rsidR="0074222B">
        <w:rPr>
          <w:rFonts w:eastAsiaTheme="minorEastAsia"/>
        </w:rPr>
        <w:t>. Protože tyto otvory jsou kolmé vůči sm</w:t>
      </w:r>
      <w:proofErr w:type="spellStart"/>
      <w:r w:rsidR="0074222B">
        <w:rPr>
          <w:rFonts w:eastAsiaTheme="minorEastAsia"/>
        </w:rPr>
        <w:t>ěru</w:t>
      </w:r>
      <w:proofErr w:type="spellEnd"/>
      <w:r w:rsidR="0074222B">
        <w:rPr>
          <w:rFonts w:eastAsiaTheme="minorEastAsia"/>
        </w:rPr>
        <w:t xml:space="preserve"> proudění, jsou </w:t>
      </w:r>
      <w:proofErr w:type="spellStart"/>
      <w:r w:rsidR="0074222B">
        <w:rPr>
          <w:rFonts w:eastAsiaTheme="minorEastAsia"/>
        </w:rPr>
        <w:t>natlakovány</w:t>
      </w:r>
      <w:proofErr w:type="spellEnd"/>
      <w:r w:rsidR="0074222B">
        <w:rPr>
          <w:rFonts w:eastAsiaTheme="minorEastAsia"/>
        </w:rPr>
        <w:t xml:space="preserve"> náhodnou složkou rychlosti vzduchu. V porovnání s </w:t>
      </w:r>
      <w:proofErr w:type="spellStart"/>
      <w:r w:rsidR="0074222B">
        <w:rPr>
          <w:rFonts w:eastAsiaTheme="minorEastAsia"/>
        </w:rPr>
        <w:t>Pitotovou</w:t>
      </w:r>
      <w:proofErr w:type="spellEnd"/>
      <w:r w:rsidR="0074222B">
        <w:rPr>
          <w:rFonts w:eastAsiaTheme="minorEastAsia"/>
        </w:rPr>
        <w:t xml:space="preserve"> trubicí, která je popsána výše, plní tyto otvory podobnou funkci jako trubička, která byla do </w:t>
      </w:r>
      <w:proofErr w:type="spellStart"/>
      <w:r w:rsidR="0074222B">
        <w:rPr>
          <w:rFonts w:eastAsiaTheme="minorEastAsia"/>
        </w:rPr>
        <w:t>Pitotovy</w:t>
      </w:r>
      <w:proofErr w:type="spellEnd"/>
      <w:r w:rsidR="0074222B">
        <w:rPr>
          <w:rFonts w:eastAsiaTheme="minorEastAsia"/>
        </w:rPr>
        <w:t xml:space="preserve"> trubice zavedena kolmo k proudění.</w:t>
      </w:r>
    </w:p>
    <w:p w14:paraId="4F68D71C" w14:textId="551A0DC5" w:rsidR="0074222B" w:rsidRDefault="0074222B" w:rsidP="001B4A0B">
      <w:r>
        <w:t xml:space="preserve">Další otvor trubice, který je orientován přímo proti proudícímu vzduchu, je vystaven </w:t>
      </w:r>
      <w:r w:rsidR="001B4A0B">
        <w:t xml:space="preserve">jednak tlaku náhodné složky rychlosti, ale také tlaku uspořádané rychlosti vzduchu. Tento tlak se nazývá celkový nebo totální tlak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oMath>
      <w:r w:rsidR="001B4A0B">
        <w:t>. Rozdíl totálního tlaku a statického tlaku se rovná tlaku dynami</w:t>
      </w:r>
      <w:proofErr w:type="spellStart"/>
      <w:r w:rsidR="001B4A0B">
        <w:t>ckému</w:t>
      </w:r>
      <w:proofErr w:type="spellEnd"/>
      <w:r w:rsidR="001B4A0B">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6426"/>
        <w:gridCol w:w="1377"/>
      </w:tblGrid>
      <w:tr w:rsidR="001B4A0B" w14:paraId="24C2BF2D" w14:textId="77777777" w:rsidTr="001C7B83">
        <w:trPr>
          <w:trHeight w:hRule="exact" w:val="733"/>
          <w:jc w:val="center"/>
        </w:trPr>
        <w:tc>
          <w:tcPr>
            <w:tcW w:w="750" w:type="pct"/>
            <w:vAlign w:val="center"/>
          </w:tcPr>
          <w:p w14:paraId="05F564F2" w14:textId="77777777" w:rsidR="001B4A0B" w:rsidRDefault="001B4A0B" w:rsidP="001C7B83"/>
        </w:tc>
        <w:tc>
          <w:tcPr>
            <w:tcW w:w="3500" w:type="pct"/>
            <w:vAlign w:val="center"/>
          </w:tcPr>
          <w:p w14:paraId="34DE2F33" w14:textId="6F813B42" w:rsidR="001B4A0B" w:rsidRPr="004C137F" w:rsidRDefault="002D2270" w:rsidP="006C20B7">
            <w:pPr>
              <w:rPr>
                <w:rFonts w:eastAsiaTheme="minorEastAsia"/>
                <w:sz w:val="24"/>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D</m:t>
                    </m:r>
                  </m:sub>
                </m:sSub>
                <m:r>
                  <m:rPr>
                    <m:sty m:val="p"/>
                  </m:rPr>
                  <w:rPr>
                    <w:rFonts w:ascii="Cambria Math" w:hAnsi="Cambria Math"/>
                  </w:rPr>
                  <m:t>=</m:t>
                </m:r>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S</m:t>
                    </m:r>
                  </m:sub>
                </m:sSub>
              </m:oMath>
            </m:oMathPara>
          </w:p>
          <w:p w14:paraId="4AC58A3F" w14:textId="77777777" w:rsidR="001B4A0B" w:rsidRPr="00480B56" w:rsidRDefault="001B4A0B" w:rsidP="001C7B83">
            <w:pPr>
              <w:jc w:val="center"/>
            </w:pPr>
          </w:p>
        </w:tc>
        <w:tc>
          <w:tcPr>
            <w:tcW w:w="750" w:type="pct"/>
            <w:tcMar>
              <w:right w:w="0" w:type="dxa"/>
            </w:tcMar>
            <w:vAlign w:val="center"/>
          </w:tcPr>
          <w:p w14:paraId="1755811C" w14:textId="77777777" w:rsidR="001B4A0B" w:rsidRDefault="001B4A0B" w:rsidP="006C20B7">
            <w:pPr>
              <w:ind w:firstLine="0"/>
              <w:jc w:val="right"/>
            </w:pPr>
            <w:proofErr w:type="gramStart"/>
            <w:r>
              <w:t>(</w:t>
            </w:r>
            <w:r w:rsidR="002D2270">
              <w:fldChar w:fldCharType="begin"/>
            </w:r>
            <w:r w:rsidR="002D2270">
              <w:instrText xml:space="preserve"> STYLEREF 1 \s </w:instrText>
            </w:r>
            <w:r w:rsidR="002D2270">
              <w:fldChar w:fldCharType="separate"/>
            </w:r>
            <w:r w:rsidR="002C2A78">
              <w:rPr>
                <w:noProof/>
              </w:rPr>
              <w:t>2</w:t>
            </w:r>
            <w:r w:rsidR="002D2270">
              <w:rPr>
                <w:noProof/>
              </w:rPr>
              <w:fldChar w:fldCharType="end"/>
            </w:r>
            <w:r>
              <w:t>.</w:t>
            </w:r>
            <w:r w:rsidR="000053E4">
              <w:fldChar w:fldCharType="begin"/>
            </w:r>
            <w:r w:rsidR="000053E4">
              <w:instrText xml:space="preserve"> SEQ Rovnice \* ARABIC \s 1 </w:instrText>
            </w:r>
            <w:r w:rsidR="000053E4">
              <w:fldChar w:fldCharType="separate"/>
            </w:r>
            <w:r w:rsidR="002C2A78">
              <w:rPr>
                <w:noProof/>
              </w:rPr>
              <w:t>14</w:t>
            </w:r>
            <w:proofErr w:type="gramEnd"/>
            <w:r w:rsidR="000053E4">
              <w:rPr>
                <w:noProof/>
              </w:rPr>
              <w:fldChar w:fldCharType="end"/>
            </w:r>
            <w:r>
              <w:t>)</w:t>
            </w:r>
          </w:p>
          <w:p w14:paraId="4646CA11" w14:textId="77777777" w:rsidR="001B4A0B" w:rsidRDefault="001B4A0B" w:rsidP="001C7B83">
            <w:pPr>
              <w:jc w:val="right"/>
            </w:pPr>
          </w:p>
        </w:tc>
      </w:tr>
    </w:tbl>
    <w:p w14:paraId="4BCB3FFF" w14:textId="3A1AD112" w:rsidR="006C20B7" w:rsidRDefault="006C20B7" w:rsidP="006C20B7">
      <w:pPr>
        <w:rPr>
          <w:rFonts w:eastAsiaTheme="minorEastAsia"/>
        </w:rPr>
      </w:pPr>
      <w:r>
        <w:t xml:space="preserve">Protože v části trubice, kde je měřen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oMath>
      <w:r>
        <w:rPr>
          <w:rFonts w:eastAsiaTheme="minorEastAsia"/>
        </w:rPr>
        <w:t>, je rychlost vzduchu rovna nule, platí podle Bernoulliho rovnice vztah</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6426"/>
        <w:gridCol w:w="1377"/>
      </w:tblGrid>
      <w:tr w:rsidR="006C20B7" w14:paraId="45635221" w14:textId="77777777" w:rsidTr="001C7B83">
        <w:trPr>
          <w:trHeight w:hRule="exact" w:val="733"/>
          <w:jc w:val="center"/>
        </w:trPr>
        <w:tc>
          <w:tcPr>
            <w:tcW w:w="750" w:type="pct"/>
            <w:vAlign w:val="center"/>
          </w:tcPr>
          <w:p w14:paraId="31D36992" w14:textId="77777777" w:rsidR="006C20B7" w:rsidRDefault="006C20B7" w:rsidP="001C7B83"/>
        </w:tc>
        <w:tc>
          <w:tcPr>
            <w:tcW w:w="3500" w:type="pct"/>
            <w:vAlign w:val="center"/>
          </w:tcPr>
          <w:p w14:paraId="1685CB33" w14:textId="554DE65C" w:rsidR="006C20B7" w:rsidRPr="006C20B7" w:rsidRDefault="002D2270" w:rsidP="001C7B83">
            <w:pPr>
              <w:rPr>
                <w:rFonts w:eastAsiaTheme="minorEastAsia"/>
                <w:sz w:val="24"/>
              </w:rPr>
            </w:pPr>
            <m:oMathPara>
              <m:oMath>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T</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sz w:val="24"/>
                      </w:rPr>
                    </m:ctrlPr>
                  </m:sSupPr>
                  <m:e>
                    <m:r>
                      <m:rPr>
                        <m:sty m:val="p"/>
                      </m:rPr>
                      <w:rPr>
                        <w:rFonts w:ascii="Cambria Math" w:hAnsi="Cambria Math"/>
                        <w:sz w:val="24"/>
                      </w:rPr>
                      <m:t>ρv</m:t>
                    </m:r>
                  </m:e>
                  <m:sup>
                    <m:r>
                      <m:rPr>
                        <m:sty m:val="p"/>
                      </m:rPr>
                      <w:rPr>
                        <w:rFonts w:ascii="Cambria Math" w:hAnsi="Cambria Math"/>
                        <w:sz w:val="24"/>
                      </w:rPr>
                      <m:t>2</m:t>
                    </m:r>
                  </m:sup>
                </m:s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S</m:t>
                    </m:r>
                  </m:sub>
                </m:sSub>
              </m:oMath>
            </m:oMathPara>
          </w:p>
          <w:p w14:paraId="25D1301B" w14:textId="77777777" w:rsidR="006C20B7" w:rsidRPr="004C137F" w:rsidRDefault="006C20B7" w:rsidP="001C7B83">
            <w:pPr>
              <w:rPr>
                <w:rFonts w:eastAsiaTheme="minorEastAsia"/>
                <w:sz w:val="24"/>
              </w:rPr>
            </w:pPr>
          </w:p>
          <w:p w14:paraId="652F47B6" w14:textId="77777777" w:rsidR="006C20B7" w:rsidRPr="00480B56" w:rsidRDefault="006C20B7" w:rsidP="001C7B83">
            <w:pPr>
              <w:jc w:val="center"/>
            </w:pPr>
          </w:p>
        </w:tc>
        <w:tc>
          <w:tcPr>
            <w:tcW w:w="750" w:type="pct"/>
            <w:tcMar>
              <w:right w:w="0" w:type="dxa"/>
            </w:tcMar>
            <w:vAlign w:val="center"/>
          </w:tcPr>
          <w:p w14:paraId="61DEEB08" w14:textId="77777777" w:rsidR="006C20B7" w:rsidRDefault="006C20B7" w:rsidP="006C20B7">
            <w:pPr>
              <w:ind w:firstLine="0"/>
              <w:jc w:val="right"/>
            </w:pPr>
            <w:proofErr w:type="gramStart"/>
            <w:r>
              <w:t>(</w:t>
            </w:r>
            <w:r w:rsidR="002D2270">
              <w:fldChar w:fldCharType="begin"/>
            </w:r>
            <w:r w:rsidR="002D2270">
              <w:instrText xml:space="preserve"> STYLEREF 1 \s </w:instrText>
            </w:r>
            <w:r w:rsidR="002D2270">
              <w:fldChar w:fldCharType="separate"/>
            </w:r>
            <w:r w:rsidR="002C2A78">
              <w:rPr>
                <w:noProof/>
              </w:rPr>
              <w:t>2</w:t>
            </w:r>
            <w:r w:rsidR="002D2270">
              <w:rPr>
                <w:noProof/>
              </w:rPr>
              <w:fldChar w:fldCharType="end"/>
            </w:r>
            <w:r>
              <w:t>.</w:t>
            </w:r>
            <w:r w:rsidR="000053E4">
              <w:fldChar w:fldCharType="begin"/>
            </w:r>
            <w:r w:rsidR="000053E4">
              <w:instrText xml:space="preserve"> SEQ Rovnice \* ARABIC \s 1 </w:instrText>
            </w:r>
            <w:r w:rsidR="000053E4">
              <w:fldChar w:fldCharType="separate"/>
            </w:r>
            <w:r w:rsidR="002C2A78">
              <w:rPr>
                <w:noProof/>
              </w:rPr>
              <w:t>15</w:t>
            </w:r>
            <w:proofErr w:type="gramEnd"/>
            <w:r w:rsidR="000053E4">
              <w:rPr>
                <w:noProof/>
              </w:rPr>
              <w:fldChar w:fldCharType="end"/>
            </w:r>
            <w:r>
              <w:t>)</w:t>
            </w:r>
          </w:p>
          <w:p w14:paraId="3FEB6A8C" w14:textId="77777777" w:rsidR="006C20B7" w:rsidRDefault="006C20B7" w:rsidP="001C7B83">
            <w:pPr>
              <w:jc w:val="right"/>
            </w:pPr>
          </w:p>
        </w:tc>
      </w:tr>
    </w:tbl>
    <w:p w14:paraId="507E53BA" w14:textId="2A2C414D" w:rsidR="001B4A0B" w:rsidRDefault="006C20B7" w:rsidP="006C20B7">
      <w:pPr>
        <w:ind w:firstLine="0"/>
      </w:pPr>
      <w:r>
        <w:t>a pro rychlost vzduchu po vyjádření platí</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6426"/>
        <w:gridCol w:w="1377"/>
      </w:tblGrid>
      <w:tr w:rsidR="006C20B7" w14:paraId="3F092CFA" w14:textId="77777777" w:rsidTr="006C20B7">
        <w:trPr>
          <w:trHeight w:hRule="exact" w:val="927"/>
          <w:jc w:val="center"/>
        </w:trPr>
        <w:tc>
          <w:tcPr>
            <w:tcW w:w="750" w:type="pct"/>
            <w:vAlign w:val="center"/>
          </w:tcPr>
          <w:p w14:paraId="7ED1FD70" w14:textId="77777777" w:rsidR="006C20B7" w:rsidRDefault="006C20B7" w:rsidP="001C7B83"/>
        </w:tc>
        <w:tc>
          <w:tcPr>
            <w:tcW w:w="3500" w:type="pct"/>
            <w:vAlign w:val="center"/>
          </w:tcPr>
          <w:p w14:paraId="58F4A30E" w14:textId="31051E83" w:rsidR="006C20B7" w:rsidRPr="001E6D0F" w:rsidRDefault="006C20B7" w:rsidP="001C7B83">
            <w:pPr>
              <w:rPr>
                <w:rFonts w:eastAsiaTheme="minorEastAsia"/>
                <w:sz w:val="24"/>
              </w:rPr>
            </w:pPr>
            <m:oMathPara>
              <m:oMath>
                <m:r>
                  <m:rPr>
                    <m:sty m:val="p"/>
                  </m:rPr>
                  <w:rPr>
                    <w:rFonts w:ascii="Cambria Math" w:hAnsi="Cambria Math"/>
                    <w:sz w:val="24"/>
                  </w:rPr>
                  <m:t>v=</m:t>
                </m:r>
                <m:rad>
                  <m:radPr>
                    <m:degHide m:val="1"/>
                    <m:ctrlPr>
                      <w:rPr>
                        <w:rFonts w:ascii="Cambria Math" w:hAnsi="Cambria Math"/>
                        <w:sz w:val="24"/>
                      </w:rPr>
                    </m:ctrlPr>
                  </m:radPr>
                  <m:deg/>
                  <m:e>
                    <m:f>
                      <m:fPr>
                        <m:ctrlPr>
                          <w:rPr>
                            <w:rFonts w:ascii="Cambria Math" w:hAnsi="Cambria Math"/>
                            <w:sz w:val="24"/>
                          </w:rPr>
                        </m:ctrlPr>
                      </m:fPr>
                      <m:num>
                        <m:r>
                          <m:rPr>
                            <m:sty m:val="p"/>
                          </m:rPr>
                          <w:rPr>
                            <w:rFonts w:ascii="Cambria Math" w:hAnsi="Cambria Math"/>
                            <w:sz w:val="24"/>
                          </w:rPr>
                          <m:t>2(</m:t>
                        </m:r>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S</m:t>
                            </m:r>
                          </m:sub>
                        </m:sSub>
                        <m:r>
                          <w:rPr>
                            <w:rFonts w:ascii="Cambria Math" w:hAnsi="Cambria Math"/>
                            <w:sz w:val="24"/>
                          </w:rPr>
                          <m:t>)</m:t>
                        </m:r>
                      </m:num>
                      <m:den>
                        <m:r>
                          <m:rPr>
                            <m:sty m:val="p"/>
                          </m:rPr>
                          <w:rPr>
                            <w:rFonts w:ascii="Cambria Math" w:hAnsi="Cambria Math"/>
                            <w:sz w:val="24"/>
                          </w:rPr>
                          <m:t>ρ</m:t>
                        </m:r>
                      </m:den>
                    </m:f>
                  </m:e>
                </m:rad>
              </m:oMath>
            </m:oMathPara>
          </w:p>
          <w:p w14:paraId="748B1DAB" w14:textId="77777777" w:rsidR="001E6D0F" w:rsidRDefault="001E6D0F" w:rsidP="001C7B83">
            <w:pPr>
              <w:rPr>
                <w:rFonts w:eastAsiaTheme="minorEastAsia"/>
                <w:sz w:val="24"/>
              </w:rPr>
            </w:pPr>
          </w:p>
          <w:p w14:paraId="17FE2C8C" w14:textId="77777777" w:rsidR="001E6D0F" w:rsidRPr="006C20B7" w:rsidRDefault="001E6D0F" w:rsidP="001C7B83">
            <w:pPr>
              <w:rPr>
                <w:rFonts w:eastAsiaTheme="minorEastAsia"/>
                <w:sz w:val="24"/>
              </w:rPr>
            </w:pPr>
          </w:p>
          <w:p w14:paraId="3C20232F" w14:textId="77777777" w:rsidR="006C20B7" w:rsidRPr="004C137F" w:rsidRDefault="006C20B7" w:rsidP="001C7B83">
            <w:pPr>
              <w:rPr>
                <w:rFonts w:eastAsiaTheme="minorEastAsia"/>
                <w:sz w:val="24"/>
              </w:rPr>
            </w:pPr>
          </w:p>
          <w:p w14:paraId="37F28669" w14:textId="77777777" w:rsidR="006C20B7" w:rsidRPr="00480B56" w:rsidRDefault="006C20B7" w:rsidP="001C7B83">
            <w:pPr>
              <w:jc w:val="center"/>
            </w:pPr>
          </w:p>
        </w:tc>
        <w:tc>
          <w:tcPr>
            <w:tcW w:w="750" w:type="pct"/>
            <w:tcMar>
              <w:right w:w="0" w:type="dxa"/>
            </w:tcMar>
            <w:vAlign w:val="center"/>
          </w:tcPr>
          <w:p w14:paraId="6E1B36CB" w14:textId="77777777" w:rsidR="006C20B7" w:rsidRDefault="006C20B7" w:rsidP="001E6D0F">
            <w:pPr>
              <w:ind w:firstLine="0"/>
              <w:jc w:val="right"/>
            </w:pPr>
            <w:proofErr w:type="gramStart"/>
            <w:r>
              <w:t>(</w:t>
            </w:r>
            <w:r w:rsidR="002D2270">
              <w:fldChar w:fldCharType="begin"/>
            </w:r>
            <w:r w:rsidR="002D2270">
              <w:instrText xml:space="preserve"> STYLEREF 1 \s </w:instrText>
            </w:r>
            <w:r w:rsidR="002D2270">
              <w:fldChar w:fldCharType="separate"/>
            </w:r>
            <w:r w:rsidR="002C2A78">
              <w:rPr>
                <w:noProof/>
              </w:rPr>
              <w:t>2</w:t>
            </w:r>
            <w:r w:rsidR="002D2270">
              <w:rPr>
                <w:noProof/>
              </w:rPr>
              <w:fldChar w:fldCharType="end"/>
            </w:r>
            <w:r>
              <w:t>.</w:t>
            </w:r>
            <w:r w:rsidR="000053E4">
              <w:fldChar w:fldCharType="begin"/>
            </w:r>
            <w:r w:rsidR="000053E4">
              <w:instrText xml:space="preserve"> SEQ Rovnice \* ARABIC \s 1 </w:instrText>
            </w:r>
            <w:r w:rsidR="000053E4">
              <w:fldChar w:fldCharType="separate"/>
            </w:r>
            <w:r w:rsidR="002C2A78">
              <w:rPr>
                <w:noProof/>
              </w:rPr>
              <w:t>16</w:t>
            </w:r>
            <w:proofErr w:type="gramEnd"/>
            <w:r w:rsidR="000053E4">
              <w:rPr>
                <w:noProof/>
              </w:rPr>
              <w:fldChar w:fldCharType="end"/>
            </w:r>
            <w:r>
              <w:t>)</w:t>
            </w:r>
          </w:p>
          <w:p w14:paraId="251202FB" w14:textId="77777777" w:rsidR="006C20B7" w:rsidRDefault="006C20B7" w:rsidP="001C7B83">
            <w:pPr>
              <w:jc w:val="right"/>
            </w:pPr>
          </w:p>
        </w:tc>
      </w:tr>
    </w:tbl>
    <w:p w14:paraId="0CFFC144" w14:textId="183C49A2" w:rsidR="001E6D0F" w:rsidRDefault="001E6D0F" w:rsidP="001E6D0F">
      <w:r>
        <w:t xml:space="preserve">Hodnoty </w:t>
      </w:r>
      <w:r w:rsidR="00984DD3">
        <w:t>statického i totálního tlaku jsou obvykle z trubice snímány pomocí diferenciálního tlakoměru.</w:t>
      </w:r>
      <w:sdt>
        <w:sdtPr>
          <w:id w:val="-999803931"/>
          <w:citation/>
        </w:sdtPr>
        <w:sdtEndPr/>
        <w:sdtContent>
          <w:r w:rsidR="00984DD3">
            <w:fldChar w:fldCharType="begin"/>
          </w:r>
          <w:r w:rsidR="00984DD3">
            <w:instrText xml:space="preserve">CITATION Pit15 \l 1029 </w:instrText>
          </w:r>
          <w:r w:rsidR="00984DD3">
            <w:fldChar w:fldCharType="separate"/>
          </w:r>
          <w:r w:rsidR="002C2A78">
            <w:rPr>
              <w:noProof/>
            </w:rPr>
            <w:t xml:space="preserve"> (11)</w:t>
          </w:r>
          <w:r w:rsidR="00984DD3">
            <w:fldChar w:fldCharType="end"/>
          </w:r>
        </w:sdtContent>
      </w:sdt>
    </w:p>
    <w:p w14:paraId="10911DAD" w14:textId="560A00AC" w:rsidR="006C20B7" w:rsidRPr="00093B64" w:rsidRDefault="001E6D0F" w:rsidP="00093B64">
      <w:pPr>
        <w:pStyle w:val="Nadpis3"/>
        <w:numPr>
          <w:ilvl w:val="0"/>
          <w:numId w:val="0"/>
        </w:numPr>
      </w:pPr>
      <w:bookmarkStart w:id="24" w:name="_Toc34521213"/>
      <w:r w:rsidRPr="00093B64">
        <w:t xml:space="preserve">Praktické využití </w:t>
      </w:r>
      <w:proofErr w:type="spellStart"/>
      <w:r w:rsidRPr="00093B64">
        <w:t>Prandtlovy</w:t>
      </w:r>
      <w:proofErr w:type="spellEnd"/>
      <w:r w:rsidRPr="00093B64">
        <w:t xml:space="preserve"> trubice</w:t>
      </w:r>
      <w:bookmarkEnd w:id="24"/>
    </w:p>
    <w:p w14:paraId="70EB06DE" w14:textId="54B52AB3" w:rsidR="006C20B7" w:rsidRDefault="001E6D0F" w:rsidP="001E6D0F">
      <w:proofErr w:type="spellStart"/>
      <w:r>
        <w:t>Prandtlova</w:t>
      </w:r>
      <w:proofErr w:type="spellEnd"/>
      <w:r>
        <w:t xml:space="preserve"> trubice nachází využití zejména v letectví, kde je využívána k měření rychlosti</w:t>
      </w:r>
      <w:r w:rsidR="00B40460">
        <w:t xml:space="preserve"> letadla vůči okolnímu vzduchu. Trubice bývají asi 25 cm dlouhé s průměrem asi 1 cm a umisťují se buď na nos, nebo na křídlo letadla.</w:t>
      </w:r>
      <w:sdt>
        <w:sdtPr>
          <w:id w:val="660431761"/>
          <w:citation/>
        </w:sdtPr>
        <w:sdtEndPr/>
        <w:sdtContent>
          <w:r w:rsidR="00333679">
            <w:fldChar w:fldCharType="begin"/>
          </w:r>
          <w:r w:rsidR="00333679">
            <w:instrText xml:space="preserve"> CITATION Pit15 \l 1029 </w:instrText>
          </w:r>
          <w:r w:rsidR="00333679">
            <w:fldChar w:fldCharType="separate"/>
          </w:r>
          <w:r w:rsidR="002C2A78">
            <w:rPr>
              <w:noProof/>
            </w:rPr>
            <w:t xml:space="preserve"> (11)</w:t>
          </w:r>
          <w:r w:rsidR="00333679">
            <w:fldChar w:fldCharType="end"/>
          </w:r>
        </w:sdtContent>
      </w:sdt>
    </w:p>
    <w:p w14:paraId="4717F70C" w14:textId="21372C9D" w:rsidR="001E6D0F" w:rsidRDefault="00F84318" w:rsidP="008F1008">
      <w:r>
        <w:t xml:space="preserve">Jiným a velmi zajímavým využitím </w:t>
      </w:r>
      <w:proofErr w:type="spellStart"/>
      <w:r>
        <w:t>Prandtlovy</w:t>
      </w:r>
      <w:proofErr w:type="spellEnd"/>
      <w:r>
        <w:t xml:space="preserve"> trubice je její využití týmy závodních formulí. </w:t>
      </w:r>
      <w:r w:rsidR="008F1008">
        <w:t>Pro závodní vozy jsou velmi důležitým faktorem aerodynamické vlastnosti jejich konstrukcí. Od vozu se vyžaduje, aby měl co nejnižší hmotnost, kladl co nejnižší odpor vzduchu a zároveň, aby dostatečně přilnul k vozovce v prudkých zatáčkách.</w:t>
      </w:r>
      <w:r w:rsidR="002F31D5">
        <w:t xml:space="preserve"> To je možné díky vysokému aerodynamickému přítlaku, který zajišťuje řada aerodynamických prvků v konstrukci vozů. </w:t>
      </w:r>
      <w:proofErr w:type="spellStart"/>
      <w:r w:rsidR="002F31D5">
        <w:t>Prandtlova</w:t>
      </w:r>
      <w:proofErr w:type="spellEnd"/>
      <w:r w:rsidR="002F31D5">
        <w:t xml:space="preserve"> trubice je nepostradatelným nástrojem, který konstruktérům pomáhá ve zkoumání proudění vzduchu v okolí </w:t>
      </w:r>
      <w:r w:rsidR="006821F3">
        <w:t>vozu. Další využití trubice např. nachází při měření efektivity chladiče motoru.</w:t>
      </w:r>
      <w:sdt>
        <w:sdtPr>
          <w:id w:val="-1569570502"/>
          <w:citation/>
        </w:sdtPr>
        <w:sdtEndPr/>
        <w:sdtContent>
          <w:r w:rsidR="00457140">
            <w:fldChar w:fldCharType="begin"/>
          </w:r>
          <w:r w:rsidR="00457140">
            <w:instrText xml:space="preserve"> CITATION Pit12 \l 1029 </w:instrText>
          </w:r>
          <w:r w:rsidR="00457140">
            <w:fldChar w:fldCharType="separate"/>
          </w:r>
          <w:r w:rsidR="002C2A78">
            <w:rPr>
              <w:noProof/>
            </w:rPr>
            <w:t xml:space="preserve"> (12)</w:t>
          </w:r>
          <w:r w:rsidR="00457140">
            <w:fldChar w:fldCharType="end"/>
          </w:r>
        </w:sdtContent>
      </w:sdt>
    </w:p>
    <w:p w14:paraId="2307DA54" w14:textId="08B467C1" w:rsidR="00B04BDF" w:rsidRDefault="00B04BDF" w:rsidP="00B04BDF">
      <w:r>
        <w:t xml:space="preserve">Přestože </w:t>
      </w:r>
      <w:proofErr w:type="spellStart"/>
      <w:r>
        <w:t>Pitotova</w:t>
      </w:r>
      <w:proofErr w:type="spellEnd"/>
      <w:r>
        <w:t xml:space="preserve"> a </w:t>
      </w:r>
      <w:proofErr w:type="spellStart"/>
      <w:r>
        <w:t>Prandtlova</w:t>
      </w:r>
      <w:proofErr w:type="spellEnd"/>
      <w:r>
        <w:t xml:space="preserve"> trubice jsou velmi praktické nástroje v některých oborech nepostradatelné, nese jejich použití některá praktická omezení:</w:t>
      </w:r>
    </w:p>
    <w:p w14:paraId="0BFD1109" w14:textId="6CF9D743" w:rsidR="00B04BDF" w:rsidRDefault="00B04BDF" w:rsidP="00B04BDF">
      <w:pPr>
        <w:pStyle w:val="Odstavecseseznamem"/>
        <w:numPr>
          <w:ilvl w:val="0"/>
          <w:numId w:val="20"/>
        </w:numPr>
      </w:pPr>
      <w:r>
        <w:t>Pokud je rychlost pohybu tělesa, na kterém je trubice umístěna, příliš nízká, je rozdíl měřených tlaků velmi malý a chyby přístroje mohou být větší než měření samotné. Trubice fungují s větší přesností pro větší rychlosti.</w:t>
      </w:r>
    </w:p>
    <w:p w14:paraId="7715F094" w14:textId="23F5AE37" w:rsidR="00424A8E" w:rsidRDefault="00424A8E" w:rsidP="00B04BDF">
      <w:pPr>
        <w:pStyle w:val="Odstavecseseznamem"/>
        <w:numPr>
          <w:ilvl w:val="0"/>
          <w:numId w:val="20"/>
        </w:numPr>
      </w:pPr>
      <w:r>
        <w:t>Naopak, pokud je rychlost příliš vysoká a přesáhne rychlost zvuku, na ústí trubice se vytvoří rázová vlna, která ovlivní hodnotu celkového tlaku. Vlivy rázové vlny je možno ošetřit korekcemi a trubice tak lze využívat i pro nadzvukové letouny.</w:t>
      </w:r>
    </w:p>
    <w:p w14:paraId="71E2C6E8" w14:textId="5AE04FEC" w:rsidR="00424A8E" w:rsidRDefault="00424A8E" w:rsidP="00B04BDF">
      <w:pPr>
        <w:pStyle w:val="Odstavecseseznamem"/>
        <w:numPr>
          <w:ilvl w:val="0"/>
          <w:numId w:val="20"/>
        </w:numPr>
      </w:pPr>
      <w:r>
        <w:t xml:space="preserve">Další nevýhodou je, že pokud se trubice ucpe nečistotou nebo ve vyšších nadmořských výškách zamrzne ledem, měří přístroj nereálné hodnoty. Taková chyba v letovém provozu </w:t>
      </w:r>
      <w:r w:rsidR="001631FD">
        <w:t xml:space="preserve">může dojít až k ohrožení </w:t>
      </w:r>
      <w:r w:rsidR="00D33F09">
        <w:t xml:space="preserve">lidských </w:t>
      </w:r>
      <w:r w:rsidR="001631FD">
        <w:t>životů</w:t>
      </w:r>
      <w:r w:rsidR="00D33F09">
        <w:t xml:space="preserve">. V červenci </w:t>
      </w:r>
      <w:r w:rsidR="00D33F09">
        <w:lastRenderedPageBreak/>
        <w:t xml:space="preserve">2009 došlo právě kvůli zamrznutí leteckého rychloměru k havárii letu 447 z Brazilského Rio de </w:t>
      </w:r>
      <w:proofErr w:type="spellStart"/>
      <w:proofErr w:type="gramStart"/>
      <w:r w:rsidR="00D33F09">
        <w:t>Janeira</w:t>
      </w:r>
      <w:proofErr w:type="spellEnd"/>
      <w:proofErr w:type="gramEnd"/>
      <w:r w:rsidR="00D33F09">
        <w:t xml:space="preserve"> do Paříže. Kvůli rozcházejícím se hodnotám z rychloměrů se odpojil nastavený autopilot a následně se letou ztrativší rychlost zřítil do moře. Zamrzání leteckých rychloměrů se nyní předchází jejich vyhříváním.</w:t>
      </w:r>
      <w:sdt>
        <w:sdtPr>
          <w:id w:val="-1894581876"/>
          <w:citation/>
        </w:sdtPr>
        <w:sdtEndPr/>
        <w:sdtContent>
          <w:r w:rsidR="007E67E2">
            <w:fldChar w:fldCharType="begin"/>
          </w:r>
          <w:r w:rsidR="007E67E2">
            <w:instrText xml:space="preserve"> CITATION Pit15 \l 1029 </w:instrText>
          </w:r>
          <w:r w:rsidR="007E67E2">
            <w:fldChar w:fldCharType="separate"/>
          </w:r>
          <w:r w:rsidR="002C2A78">
            <w:rPr>
              <w:noProof/>
            </w:rPr>
            <w:t xml:space="preserve"> (11)</w:t>
          </w:r>
          <w:r w:rsidR="007E67E2">
            <w:fldChar w:fldCharType="end"/>
          </w:r>
        </w:sdtContent>
      </w:sdt>
    </w:p>
    <w:p w14:paraId="5B178884" w14:textId="151C699F" w:rsidR="00A87AFA" w:rsidRPr="00093B64" w:rsidRDefault="00A87AFA" w:rsidP="00093B64">
      <w:pPr>
        <w:pStyle w:val="Nadpis3"/>
        <w:numPr>
          <w:ilvl w:val="0"/>
          <w:numId w:val="0"/>
        </w:numPr>
      </w:pPr>
      <w:bookmarkStart w:id="25" w:name="_Toc34521214"/>
      <w:r w:rsidRPr="00093B64">
        <w:t>Další způsoby měření rychlosti tekutin</w:t>
      </w:r>
      <w:bookmarkEnd w:id="25"/>
    </w:p>
    <w:p w14:paraId="03088886" w14:textId="6E268EC8" w:rsidR="00333679" w:rsidRDefault="000943C4" w:rsidP="000943C4">
      <w:pPr>
        <w:pStyle w:val="Odstavecseseznamem"/>
        <w:numPr>
          <w:ilvl w:val="0"/>
          <w:numId w:val="25"/>
        </w:numPr>
      </w:pPr>
      <w:r>
        <w:t>Plováčkové průtokoměry – jsou konstruovány jako svislé odzdola nahoru se rozšiřující trubice. Uvnitř je umístěn volně se pohybující plováček vyrobený z materiálu o větší hustotě, než je hustota proudící tekutiny. Její proudění trubicí vyzvedá plováček do výšky h, která je závislá na velikosti průtoku.</w:t>
      </w:r>
    </w:p>
    <w:p w14:paraId="0EB3B150" w14:textId="42339EA0" w:rsidR="000470C5" w:rsidRDefault="00D235B8" w:rsidP="000470C5">
      <w:pPr>
        <w:pStyle w:val="Odstavecseseznamem"/>
        <w:numPr>
          <w:ilvl w:val="0"/>
          <w:numId w:val="25"/>
        </w:numPr>
      </w:pPr>
      <w:r>
        <w:t xml:space="preserve">Anemometry – </w:t>
      </w:r>
      <w:r w:rsidR="002D26EC">
        <w:t>Anemometry mohou být mechanické nebo elektrické a slouží k měření rychlosti větru (</w:t>
      </w:r>
      <w:proofErr w:type="spellStart"/>
      <w:r w:rsidR="002D26EC">
        <w:t>anemos</w:t>
      </w:r>
      <w:proofErr w:type="spellEnd"/>
      <w:r w:rsidR="002D26EC">
        <w:t xml:space="preserve"> znamená řecky vítr). Mechanické anemometry jsou založeny na principu přenosu mechanické energii větru na lopatky vrtule nebo misky rotoru. </w:t>
      </w:r>
      <w:r w:rsidR="000470C5">
        <w:t xml:space="preserve">Ze znalosti rozměrů rotoru a počtu otáček lze poté dopočítat rychlost větru. </w:t>
      </w:r>
      <w:r w:rsidR="002D26EC">
        <w:t>U miskových anemometrů nezáleží na směru větru, vítr musí být pouze kolmý k ose rotoru. Ty</w:t>
      </w:r>
      <w:r w:rsidR="001E5A74">
        <w:t>to anemometry se často používají</w:t>
      </w:r>
      <w:r w:rsidR="002D26EC">
        <w:t xml:space="preserve"> v meteorologii.</w:t>
      </w:r>
    </w:p>
    <w:p w14:paraId="69F18CE8" w14:textId="5741CE23" w:rsidR="00A648A3" w:rsidRDefault="000470C5" w:rsidP="00A648A3">
      <w:pPr>
        <w:pStyle w:val="Odstavecseseznamem"/>
        <w:ind w:left="1429" w:firstLine="0"/>
      </w:pPr>
      <w:r>
        <w:t>Elekt</w:t>
      </w:r>
      <w:r w:rsidR="001E5A74">
        <w:t>rické neboli zchlazovací anemometry měří rychlost plynu na základě ochlazování žhaveného drátku kolem proudícím plynem. Drátek je buď žhavený stále na stejnou teplotu a rychlost plynu je pak úměrná topnému příkonu, nebo je topný příkon stálý a rychlost je úměrná poklesu teploty drátku.</w:t>
      </w:r>
    </w:p>
    <w:p w14:paraId="128DF959" w14:textId="4D898A9A" w:rsidR="00A648A3" w:rsidRDefault="00A648A3" w:rsidP="00A648A3">
      <w:pPr>
        <w:pStyle w:val="Odstavecseseznamem"/>
        <w:numPr>
          <w:ilvl w:val="0"/>
          <w:numId w:val="25"/>
        </w:numPr>
      </w:pPr>
      <w:r>
        <w:t xml:space="preserve">Turbínové průtokoměry – U průtokoměrů tohoto typu se měří rychlost proudění pomocí rotoru, který je umístěn v trubce velmi podobného průměru. Proudící médium se opírá do lopatek rotoru, roztáčí ho a rychlost jeho otáčení je úměrná rychlosti proudění média. Lopatky rotoru jsou buď plastové a jejich otáčení je snímáno opticky, nebo jsou kovové a k počítání otáček je využita indukce. Nevýhodou může být, že tyto průtokoměry špatně měří tekutiny, které </w:t>
      </w:r>
      <w:r w:rsidR="00B9081F">
        <w:t xml:space="preserve">vytváří v potrubí vířivé proudy, a že </w:t>
      </w:r>
      <w:r w:rsidR="00A33060">
        <w:t>může dojít k jejich ucpání nečistotami.</w:t>
      </w:r>
    </w:p>
    <w:p w14:paraId="30971601" w14:textId="473D2F9E" w:rsidR="00A33060" w:rsidRDefault="00A33060" w:rsidP="00A648A3">
      <w:pPr>
        <w:pStyle w:val="Odstavecseseznamem"/>
        <w:numPr>
          <w:ilvl w:val="0"/>
          <w:numId w:val="25"/>
        </w:numPr>
      </w:pPr>
      <w:r>
        <w:t>Ultrazvukové průtokoměry – V potrubí jsou za sebou umístěny vysílač a přijímač ultrazvukového signálu. Pokud známe rychlost šíření zvuku v dané tekutině, můžeme z přírůstku rychlosti (pokud se signál šíří po proudu), nebo z úbytku rychlosti (signál se šíří proti proudu) určit rychlost proudění.</w:t>
      </w:r>
    </w:p>
    <w:p w14:paraId="1158A16F" w14:textId="0131DFAB" w:rsidR="00A33060" w:rsidRDefault="00A33060" w:rsidP="00A33060">
      <w:pPr>
        <w:ind w:left="1416" w:firstLine="0"/>
      </w:pPr>
      <w:r>
        <w:t xml:space="preserve">Jiná varianta využívá Dopplerova jevu, kdy frekvence signálu se mění v závislosti na rychlosti. Využití tohoto řešení je zvlášť vhodné pro </w:t>
      </w:r>
      <w:r w:rsidR="00CC2184">
        <w:t>znečistěné kapaliny a taveniny.</w:t>
      </w:r>
    </w:p>
    <w:p w14:paraId="57533E21" w14:textId="172A2501" w:rsidR="00D336E3" w:rsidRDefault="00CC2184" w:rsidP="00D336E3">
      <w:pPr>
        <w:pStyle w:val="Odstavecseseznamem"/>
        <w:numPr>
          <w:ilvl w:val="0"/>
          <w:numId w:val="27"/>
        </w:numPr>
      </w:pPr>
      <w:r>
        <w:t xml:space="preserve">Dále se využívají indukční, tepelné a průtokoměry s optickými vlákny. </w:t>
      </w:r>
      <w:sdt>
        <w:sdtPr>
          <w:id w:val="-1939674575"/>
          <w:citation/>
        </w:sdtPr>
        <w:sdtEndPr/>
        <w:sdtContent>
          <w:r w:rsidR="00F20381">
            <w:fldChar w:fldCharType="begin"/>
          </w:r>
          <w:r w:rsidR="00F20381">
            <w:instrText xml:space="preserve"> CITATION Doc20 \l 1029 </w:instrText>
          </w:r>
          <w:r w:rsidR="00F20381">
            <w:fldChar w:fldCharType="separate"/>
          </w:r>
          <w:r w:rsidR="002C2A78">
            <w:rPr>
              <w:noProof/>
            </w:rPr>
            <w:t>(13)</w:t>
          </w:r>
          <w:r w:rsidR="00F20381">
            <w:fldChar w:fldCharType="end"/>
          </w:r>
        </w:sdtContent>
      </w:sdt>
    </w:p>
    <w:p w14:paraId="60610C47" w14:textId="4AFA3CE7" w:rsidR="00A47EB9" w:rsidRPr="009C756B" w:rsidRDefault="00F839EB" w:rsidP="009C756B">
      <w:pPr>
        <w:pStyle w:val="Nadpis2"/>
      </w:pPr>
      <w:bookmarkStart w:id="26" w:name="_Toc34521215"/>
      <w:r>
        <w:lastRenderedPageBreak/>
        <w:t>Rádiové</w:t>
      </w:r>
      <w:r w:rsidR="00D336E3">
        <w:t xml:space="preserve"> navigační systémy</w:t>
      </w:r>
      <w:bookmarkEnd w:id="26"/>
    </w:p>
    <w:p w14:paraId="7C92018F" w14:textId="765E2B58" w:rsidR="000C4E38" w:rsidRDefault="000C4E38" w:rsidP="000C4E38">
      <w:pPr>
        <w:pStyle w:val="Nadpis3"/>
        <w:numPr>
          <w:ilvl w:val="0"/>
          <w:numId w:val="0"/>
        </w:numPr>
      </w:pPr>
      <w:bookmarkStart w:id="27" w:name="_Toc34521216"/>
      <w:r>
        <w:t>Metody rádiového určování polohy</w:t>
      </w:r>
      <w:bookmarkEnd w:id="27"/>
    </w:p>
    <w:p w14:paraId="5318E49F" w14:textId="2BE57420" w:rsidR="000E7ECA" w:rsidRDefault="000C4E38" w:rsidP="00284FB9">
      <w:r>
        <w:t xml:space="preserve">Potřebujeme-li určit naši polohu, můžeme k tomu využít rozličných fyzikálních principů, jednou z možností je využití rádiových vln. Rádiové navigační systémy se skládají ze sítě vysílačů (tzv. radiomajáků) vysílajících rádiové signály a z přijímačů (přijímač GPS, telefon). U družicových navigačních systémů je to specifikum, že síť vysílačů je tvořena </w:t>
      </w:r>
      <w:r w:rsidR="000E7ECA">
        <w:t>skupinou družic obíhajících po oběžné dráze Země.</w:t>
      </w:r>
      <w:r w:rsidR="00284FB9">
        <w:t xml:space="preserve"> </w:t>
      </w:r>
      <w:r w:rsidR="000E7ECA">
        <w:t>Družicové navigační systémy jsou tzv. globální, to znamená, že jejich síť vysílačů dokáže pokrýt rádiovým signálem celou plochu naší planety a umožňují tak určení polohy a navigaci kdekoli na zeměkouli.</w:t>
      </w:r>
    </w:p>
    <w:p w14:paraId="1CA4C592" w14:textId="196DDBAE" w:rsidR="00284FB9" w:rsidRDefault="00284FB9" w:rsidP="00284FB9">
      <w:r>
        <w:t>K určení zeměpisné polohy s prostřednictvím rádiových signálů můžeme využít jednu z</w:t>
      </w:r>
      <w:r w:rsidR="00A60086">
        <w:t>e čtyř metod. Důležitým předpokladem pro úspěšné určení polohy přijímače je vždy znalost polohy vysílače. Metody jsou následující:</w:t>
      </w:r>
    </w:p>
    <w:p w14:paraId="0BBF7A41" w14:textId="44EF5E13" w:rsidR="00284FB9" w:rsidRDefault="00A60086" w:rsidP="00284FB9">
      <w:pPr>
        <w:pStyle w:val="Odstavecseseznamem"/>
        <w:numPr>
          <w:ilvl w:val="0"/>
          <w:numId w:val="28"/>
        </w:numPr>
      </w:pPr>
      <w:r>
        <w:t>metoda úhloměrná</w:t>
      </w:r>
    </w:p>
    <w:p w14:paraId="29DCFD5A" w14:textId="2C99FF30" w:rsidR="00284FB9" w:rsidRDefault="00545C16" w:rsidP="00284FB9">
      <w:pPr>
        <w:pStyle w:val="Odstavecseseznamem"/>
        <w:numPr>
          <w:ilvl w:val="0"/>
          <w:numId w:val="28"/>
        </w:numPr>
      </w:pPr>
      <w:r>
        <w:t>metoda</w:t>
      </w:r>
      <w:r w:rsidR="00A60086">
        <w:t xml:space="preserve"> dopplerovská</w:t>
      </w:r>
    </w:p>
    <w:p w14:paraId="5B31E9B3" w14:textId="0F692303" w:rsidR="00284FB9" w:rsidRDefault="00545C16" w:rsidP="00284FB9">
      <w:pPr>
        <w:pStyle w:val="Odstavecseseznamem"/>
        <w:numPr>
          <w:ilvl w:val="0"/>
          <w:numId w:val="28"/>
        </w:numPr>
      </w:pPr>
      <w:r>
        <w:t>metoda</w:t>
      </w:r>
      <w:r w:rsidR="00A60086">
        <w:t xml:space="preserve"> dálkoměrná</w:t>
      </w:r>
    </w:p>
    <w:p w14:paraId="001E7ADF" w14:textId="5ACD7ED0" w:rsidR="00284FB9" w:rsidRDefault="00A60086" w:rsidP="00284FB9">
      <w:pPr>
        <w:pStyle w:val="Odstavecseseznamem"/>
        <w:numPr>
          <w:ilvl w:val="0"/>
          <w:numId w:val="28"/>
        </w:numPr>
      </w:pPr>
      <w:r>
        <w:t>metoda</w:t>
      </w:r>
      <w:r w:rsidR="00284FB9">
        <w:t xml:space="preserve"> měření fáze nosné vlny</w:t>
      </w:r>
    </w:p>
    <w:p w14:paraId="6A85115E" w14:textId="36845364" w:rsidR="000544CF" w:rsidRDefault="00A60086" w:rsidP="000544CF">
      <w:pPr>
        <w:pStyle w:val="Odstavecseseznamem"/>
        <w:numPr>
          <w:ilvl w:val="0"/>
          <w:numId w:val="29"/>
        </w:numPr>
      </w:pPr>
      <w:r>
        <w:t>Metoda úhloměrná</w:t>
      </w:r>
    </w:p>
    <w:p w14:paraId="0D7FE32C" w14:textId="1A6E9C25" w:rsidR="000544CF" w:rsidRDefault="000544CF" w:rsidP="000544CF">
      <w:r>
        <w:t>Při určování polohy pomocí pozemních radiomajáků změříme azimut ke každému radiomajáku a do mapy poté nakreslíme přímku pod změřeným úhlem, která prochází místem, kde je radiomaják umístěn. Přímky se protnou v jednom bodě, ve kterém je umístěn rádiový přijímač.</w:t>
      </w:r>
    </w:p>
    <w:p w14:paraId="461478E4" w14:textId="58932960" w:rsidR="000544CF" w:rsidRDefault="000544CF" w:rsidP="000544CF">
      <w:r>
        <w:t>V případě měření s pomocí družic, je potřeba nejdříve znát polohu družice ve chvíli</w:t>
      </w:r>
      <w:r w:rsidR="007432D8">
        <w:t>, kdy měříme elevační úhel. Vytvořením pomyslné spojnice mezi bodem, kde se nachází družice, a středem Země, získáme osu kužele, jehož vrchol bude v poloze družice. Množin</w:t>
      </w:r>
      <w:r w:rsidR="00DE30C9">
        <w:t xml:space="preserve">a všech přímek, které procházejí </w:t>
      </w:r>
      <w:r w:rsidR="007432D8">
        <w:t xml:space="preserve">skrze </w:t>
      </w:r>
      <w:r w:rsidR="00DE30C9">
        <w:t>družici pod naměřeným elevačním úhlem, tvoří plášť kužele. Vytvoříme-li v jednom okamžiku stejné kužely pro další alespoň dvě družice a najdeme-li pro všechny kužely společné body se zemským povrchem, zjistíme, že pro všechny kužely a zemský povrch existuje právě jeden společný bod, kde se nachází přijímač.</w:t>
      </w:r>
    </w:p>
    <w:p w14:paraId="75A201F3" w14:textId="17524A13" w:rsidR="00551A38" w:rsidRDefault="00551A38" w:rsidP="000544CF">
      <w:r>
        <w:t>Úhloměrná metoda je založena na v podstatě velmi jednoduchém principu, pokud však využíváme k určení polohy družice, je v praxi těžko proveditel</w:t>
      </w:r>
      <w:r w:rsidR="00213493">
        <w:t xml:space="preserve">ná a proto se příliš nepoužívá. </w:t>
      </w:r>
      <w:r>
        <w:t>V případě, že využíváme k výpočtu rádiové majáky umístěné na povrchu Země, je použití</w:t>
      </w:r>
      <w:r w:rsidR="000544CF">
        <w:t xml:space="preserve"> této metody mnohem jednodušší.</w:t>
      </w:r>
    </w:p>
    <w:p w14:paraId="4AF0708D" w14:textId="7F453ECE" w:rsidR="00213493" w:rsidRDefault="00213493" w:rsidP="00213493">
      <w:pPr>
        <w:pStyle w:val="Odstavecseseznamem"/>
        <w:numPr>
          <w:ilvl w:val="0"/>
          <w:numId w:val="29"/>
        </w:numPr>
      </w:pPr>
      <w:r>
        <w:t>Metoda dopplerovská</w:t>
      </w:r>
    </w:p>
    <w:p w14:paraId="5441E6EF" w14:textId="7525819F" w:rsidR="00213493" w:rsidRDefault="00874498" w:rsidP="00213493">
      <w:r>
        <w:lastRenderedPageBreak/>
        <w:t>Tato metoda se téměř výhradně používá pro měření signálů, které vysílají družice, a méně často pro měření z pozemních vysílačů. Jak název napovídá, metoda je založena na využití Dopplerova ef</w:t>
      </w:r>
      <w:r w:rsidR="00E92404">
        <w:t>ektu - p</w:t>
      </w:r>
      <w:r>
        <w:t>okud pohybující se zdroj vysílá signál o určité frekvenci, frekvence signálu, kterou zaz</w:t>
      </w:r>
      <w:r w:rsidR="001240F7">
        <w:t>namená přijímač, se bude lišit v</w:t>
      </w:r>
      <w:r>
        <w:t> závislosti na tom, zda se zdroj k přijímači přibližuje, nebo se vzdaluje.</w:t>
      </w:r>
      <w:r w:rsidR="00E92404">
        <w:t xml:space="preserve"> </w:t>
      </w:r>
      <w:r w:rsidR="000B5C0D">
        <w:t>Družice vysílá signál se známou frekvencí f v pravidelných intervalech, z něhož přijímač získává informace o parametrech dráhy družice a porovnáváním frekvence přijatého signálu</w:t>
      </w:r>
      <w:r w:rsidR="00B50AB9">
        <w:t xml:space="preserve"> ve více časových okamžicích, je schopen dopočítat svoji zemskou polohu.</w:t>
      </w:r>
    </w:p>
    <w:p w14:paraId="187254A2" w14:textId="6AA15469" w:rsidR="00B50AB9" w:rsidRDefault="00EF0772" w:rsidP="00B50AB9">
      <w:pPr>
        <w:pStyle w:val="Odstavecseseznamem"/>
        <w:numPr>
          <w:ilvl w:val="0"/>
          <w:numId w:val="29"/>
        </w:numPr>
      </w:pPr>
      <w:r>
        <w:t>Metoda dálkoměrná</w:t>
      </w:r>
    </w:p>
    <w:p w14:paraId="26FACB6E" w14:textId="258C9FF1" w:rsidR="00EF0772" w:rsidRDefault="00EF0772" w:rsidP="00EF0772">
      <w:r>
        <w:t xml:space="preserve">Dálkoměrná metoda je založena na principu měření vzdálenosti mezi přijímačem, jehož polohu chceme určit, a </w:t>
      </w:r>
      <w:r w:rsidR="00042A74">
        <w:t>radiomajáky</w:t>
      </w:r>
      <w:r>
        <w:t xml:space="preserve">. </w:t>
      </w:r>
      <w:r w:rsidR="00042A74">
        <w:t xml:space="preserve">Tento systém funguje tím způsobem, že se vyhodnotí čas, který zabere signálu dorazit od vysílače k přijímači, a ze znalosti tohoto času a rychlosti šíření signálu se vypočítá vzdálenost. Některé druhy systémů ani nevyhodnocují čas, který signál potřeboval k uražení vzdálenosti, ale vyhodnocují pouze časový rozdíl mezi registrováním příchozích signálů z více </w:t>
      </w:r>
      <w:r w:rsidR="007329A7">
        <w:t>vysílačů</w:t>
      </w:r>
      <w:r w:rsidR="00042A74">
        <w:t>.</w:t>
      </w:r>
    </w:p>
    <w:p w14:paraId="2BF9625E" w14:textId="193F8771" w:rsidR="00423249" w:rsidRDefault="007329A7" w:rsidP="00423249">
      <w:pPr>
        <w:rPr>
          <w:rFonts w:eastAsiaTheme="minorEastAsia"/>
        </w:rPr>
      </w:pPr>
      <w:r>
        <w:t xml:space="preserve">Družicové navigační systémy fungují jako v prvním ze zmíněných způsobů, měří čas, který signál potřebuje k překonání vzdálenosti družice – přijímač. </w:t>
      </w:r>
      <w:r w:rsidR="00423249">
        <w:t xml:space="preserve">Polohu družice v souřadně soustavě Země známe, je dána souřadnicemi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b</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c</m:t>
            </m:r>
          </m:sub>
        </m:sSub>
        <m:r>
          <m:rPr>
            <m:sty m:val="p"/>
          </m:rPr>
          <w:rPr>
            <w:rFonts w:ascii="Cambria Math" w:hAnsi="Cambria Math"/>
          </w:rPr>
          <m:t>)</m:t>
        </m:r>
      </m:oMath>
      <w:r w:rsidR="00423249">
        <w:rPr>
          <w:rFonts w:eastAsiaTheme="minorEastAsia"/>
        </w:rPr>
        <w:t xml:space="preserve">. Dále známe </w:t>
      </w:r>
      <w:r w:rsidR="00423249">
        <w:t xml:space="preserve">rychlost šíření rádiových vln (rovná se rychlosti světla) a čas potřebný k překonání zmíněné vzdálenosti. Poloha přijímače, kterou chceme určit je dána souřadnicemi </w:t>
      </w:r>
      <m:oMath>
        <m:r>
          <w:rPr>
            <w:rFonts w:ascii="Cambria Math" w:hAnsi="Cambria Math"/>
          </w:rPr>
          <m:t>(</m:t>
        </m:r>
        <m:r>
          <m:rPr>
            <m:sty m:val="p"/>
          </m:rPr>
          <w:rPr>
            <w:rFonts w:ascii="Cambria Math" w:hAnsi="Cambria Math"/>
          </w:rPr>
          <m:t>X, Y, Z</m:t>
        </m:r>
        <m:r>
          <w:rPr>
            <w:rFonts w:ascii="Cambria Math" w:hAnsi="Cambria Math"/>
          </w:rPr>
          <m:t>)</m:t>
        </m:r>
      </m:oMath>
      <w:r w:rsidR="00423249">
        <w:rPr>
          <w:rFonts w:eastAsiaTheme="minorEastAsia"/>
        </w:rPr>
        <w:t>.</w:t>
      </w:r>
    </w:p>
    <w:p w14:paraId="152DC059" w14:textId="13779191" w:rsidR="00DD42F0" w:rsidRDefault="00DD42F0" w:rsidP="00DD42F0">
      <w:pPr>
        <w:rPr>
          <w:rFonts w:eastAsiaTheme="minorEastAsia"/>
        </w:rPr>
      </w:pPr>
      <w:r>
        <w:rPr>
          <w:rFonts w:eastAsiaTheme="minorEastAsia"/>
        </w:rPr>
        <w:t>Za daných podmínek lze pak získat polohu přijímače řešením následující soustavy rovnic o třech neznámých</w:t>
      </w:r>
      <w:r w:rsidR="00223E2D">
        <w:rPr>
          <w:rFonts w:eastAsiaTheme="minorEastAsia"/>
        </w:rPr>
        <w:t xml:space="preserve"> X, Y a Z</w:t>
      </w:r>
      <w:r>
        <w:rPr>
          <w:rFonts w:eastAsiaTheme="minorEastAsia"/>
        </w:rPr>
        <w:t xml:space="preserve">: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6426"/>
        <w:gridCol w:w="1377"/>
      </w:tblGrid>
      <w:tr w:rsidR="00DD42F0" w14:paraId="3B64F15A" w14:textId="77777777" w:rsidTr="003F5A59">
        <w:trPr>
          <w:trHeight w:hRule="exact" w:val="733"/>
          <w:jc w:val="center"/>
        </w:trPr>
        <w:tc>
          <w:tcPr>
            <w:tcW w:w="750" w:type="pct"/>
            <w:vAlign w:val="center"/>
          </w:tcPr>
          <w:p w14:paraId="35125A4F" w14:textId="77777777" w:rsidR="00DD42F0" w:rsidRDefault="00DD42F0" w:rsidP="003F5A59"/>
        </w:tc>
        <w:tc>
          <w:tcPr>
            <w:tcW w:w="3500" w:type="pct"/>
            <w:vAlign w:val="center"/>
          </w:tcPr>
          <w:p w14:paraId="781D3BF2" w14:textId="00A31E89" w:rsidR="00DD42F0" w:rsidRPr="004C137F" w:rsidRDefault="002D2270" w:rsidP="00DD42F0">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1</m:t>
                    </m:r>
                  </m:sub>
                </m:sSub>
                <m:r>
                  <w:rPr>
                    <w:rFonts w:ascii="Cambria Math" w:eastAsiaTheme="minorEastAsia" w:hAnsi="Cambria Math"/>
                    <w:sz w:val="24"/>
                  </w:rPr>
                  <m:t>∙ c=</m:t>
                </m:r>
                <m:rad>
                  <m:radPr>
                    <m:degHide m:val="1"/>
                    <m:ctrlPr>
                      <w:rPr>
                        <w:rFonts w:ascii="Cambria Math" w:eastAsiaTheme="minorEastAsia" w:hAnsi="Cambria Math"/>
                        <w:i/>
                        <w:sz w:val="24"/>
                      </w:rPr>
                    </m:ctrlPr>
                  </m:radPr>
                  <m:deg/>
                  <m:e>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-X</m:t>
                    </m:r>
                    <m:sSup>
                      <m:sSupPr>
                        <m:ctrlPr>
                          <w:rPr>
                            <w:rFonts w:ascii="Cambria Math" w:eastAsiaTheme="minorEastAsia" w:hAnsi="Cambria Math"/>
                            <w:i/>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1</m:t>
                        </m:r>
                      </m:sub>
                    </m:sSub>
                    <m:r>
                      <w:rPr>
                        <w:rFonts w:ascii="Cambria Math" w:eastAsiaTheme="minorEastAsia" w:hAnsi="Cambria Math"/>
                        <w:sz w:val="24"/>
                      </w:rPr>
                      <m:t>-Y</m:t>
                    </m:r>
                    <m:sSup>
                      <m:sSupPr>
                        <m:ctrlPr>
                          <w:rPr>
                            <w:rFonts w:ascii="Cambria Math" w:eastAsiaTheme="minorEastAsia" w:hAnsi="Cambria Math"/>
                            <w:i/>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z</m:t>
                        </m:r>
                      </m:e>
                      <m:sub>
                        <m:r>
                          <w:rPr>
                            <w:rFonts w:ascii="Cambria Math" w:eastAsiaTheme="minorEastAsia" w:hAnsi="Cambria Math"/>
                            <w:sz w:val="24"/>
                          </w:rPr>
                          <m:t>1</m:t>
                        </m:r>
                      </m:sub>
                    </m:sSub>
                    <m:r>
                      <w:rPr>
                        <w:rFonts w:ascii="Cambria Math" w:eastAsiaTheme="minorEastAsia" w:hAnsi="Cambria Math"/>
                        <w:sz w:val="24"/>
                      </w:rPr>
                      <m:t>-Z</m:t>
                    </m:r>
                    <m:sSup>
                      <m:sSupPr>
                        <m:ctrlPr>
                          <w:rPr>
                            <w:rFonts w:ascii="Cambria Math" w:eastAsiaTheme="minorEastAsia" w:hAnsi="Cambria Math"/>
                            <w:i/>
                            <w:sz w:val="24"/>
                          </w:rPr>
                        </m:ctrlPr>
                      </m:sSupPr>
                      <m:e>
                        <m:r>
                          <w:rPr>
                            <w:rFonts w:ascii="Cambria Math" w:eastAsiaTheme="minorEastAsia" w:hAnsi="Cambria Math"/>
                            <w:sz w:val="24"/>
                          </w:rPr>
                          <m:t>)</m:t>
                        </m:r>
                      </m:e>
                      <m:sup>
                        <m:r>
                          <w:rPr>
                            <w:rFonts w:ascii="Cambria Math" w:eastAsiaTheme="minorEastAsia" w:hAnsi="Cambria Math"/>
                            <w:sz w:val="24"/>
                          </w:rPr>
                          <m:t>2</m:t>
                        </m:r>
                      </m:sup>
                    </m:sSup>
                  </m:e>
                </m:rad>
              </m:oMath>
            </m:oMathPara>
          </w:p>
          <w:p w14:paraId="14919A18" w14:textId="77777777" w:rsidR="00DD42F0" w:rsidRPr="00480B56" w:rsidRDefault="00DD42F0" w:rsidP="003F5A59">
            <w:pPr>
              <w:jc w:val="center"/>
            </w:pPr>
          </w:p>
        </w:tc>
        <w:tc>
          <w:tcPr>
            <w:tcW w:w="750" w:type="pct"/>
            <w:tcMar>
              <w:right w:w="0" w:type="dxa"/>
            </w:tcMar>
            <w:vAlign w:val="center"/>
          </w:tcPr>
          <w:p w14:paraId="30D142D7" w14:textId="77777777" w:rsidR="00DD42F0" w:rsidRDefault="00DD42F0" w:rsidP="00DD42F0">
            <w:pPr>
              <w:ind w:firstLine="0"/>
              <w:jc w:val="right"/>
            </w:pPr>
            <w:proofErr w:type="gramStart"/>
            <w:r>
              <w:t>(</w:t>
            </w:r>
            <w:r w:rsidR="002D2270">
              <w:fldChar w:fldCharType="begin"/>
            </w:r>
            <w:r w:rsidR="002D2270">
              <w:instrText xml:space="preserve"> STYLEREF 1 \s </w:instrText>
            </w:r>
            <w:r w:rsidR="002D2270">
              <w:fldChar w:fldCharType="separate"/>
            </w:r>
            <w:r w:rsidR="002C2A78">
              <w:rPr>
                <w:noProof/>
              </w:rPr>
              <w:t>2</w:t>
            </w:r>
            <w:r w:rsidR="002D2270">
              <w:rPr>
                <w:noProof/>
              </w:rPr>
              <w:fldChar w:fldCharType="end"/>
            </w:r>
            <w:r>
              <w:t>.</w:t>
            </w:r>
            <w:r>
              <w:fldChar w:fldCharType="begin"/>
            </w:r>
            <w:r>
              <w:instrText xml:space="preserve"> SEQ Rovnice \* ARABIC \s 1 </w:instrText>
            </w:r>
            <w:r>
              <w:rPr>
                <w:rFonts w:eastAsiaTheme="minorEastAsia"/>
                <w:lang w:eastAsia="cs-CZ"/>
              </w:rPr>
              <w:fldChar w:fldCharType="separate"/>
            </w:r>
            <w:r w:rsidR="002C2A78">
              <w:rPr>
                <w:noProof/>
              </w:rPr>
              <w:t>17</w:t>
            </w:r>
            <w:proofErr w:type="gramEnd"/>
            <w:r>
              <w:rPr>
                <w:noProof/>
              </w:rPr>
              <w:fldChar w:fldCharType="end"/>
            </w:r>
            <w:r>
              <w:t>)</w:t>
            </w:r>
          </w:p>
          <w:p w14:paraId="66FE0DD1" w14:textId="77777777" w:rsidR="00DD42F0" w:rsidRDefault="00DD42F0" w:rsidP="003F5A59">
            <w:pPr>
              <w:jc w:val="right"/>
            </w:pPr>
          </w:p>
        </w:tc>
      </w:tr>
      <w:tr w:rsidR="00DD42F0" w14:paraId="648AA901" w14:textId="77777777" w:rsidTr="003F5A59">
        <w:trPr>
          <w:trHeight w:hRule="exact" w:val="733"/>
          <w:jc w:val="center"/>
        </w:trPr>
        <w:tc>
          <w:tcPr>
            <w:tcW w:w="750" w:type="pct"/>
            <w:vAlign w:val="center"/>
          </w:tcPr>
          <w:p w14:paraId="0EC730A0" w14:textId="77777777" w:rsidR="00DD42F0" w:rsidRDefault="00DD42F0" w:rsidP="003F5A59"/>
        </w:tc>
        <w:tc>
          <w:tcPr>
            <w:tcW w:w="3500" w:type="pct"/>
            <w:vAlign w:val="center"/>
          </w:tcPr>
          <w:p w14:paraId="61AEB1FA" w14:textId="22EDF470" w:rsidR="00DD42F0" w:rsidRPr="004C137F" w:rsidRDefault="002D2270" w:rsidP="00DD42F0">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1</m:t>
                    </m:r>
                  </m:sub>
                </m:sSub>
                <m:r>
                  <w:rPr>
                    <w:rFonts w:ascii="Cambria Math" w:eastAsiaTheme="minorEastAsia" w:hAnsi="Cambria Math"/>
                    <w:sz w:val="24"/>
                  </w:rPr>
                  <m:t>∙ c=</m:t>
                </m:r>
                <m:rad>
                  <m:radPr>
                    <m:degHide m:val="1"/>
                    <m:ctrlPr>
                      <w:rPr>
                        <w:rFonts w:ascii="Cambria Math" w:eastAsiaTheme="minorEastAsia" w:hAnsi="Cambria Math"/>
                        <w:i/>
                        <w:sz w:val="24"/>
                      </w:rPr>
                    </m:ctrlPr>
                  </m:radPr>
                  <m:deg/>
                  <m:e>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-X</m:t>
                    </m:r>
                    <m:sSup>
                      <m:sSupPr>
                        <m:ctrlPr>
                          <w:rPr>
                            <w:rFonts w:ascii="Cambria Math" w:eastAsiaTheme="minorEastAsia" w:hAnsi="Cambria Math"/>
                            <w:i/>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2</m:t>
                        </m:r>
                      </m:sub>
                    </m:sSub>
                    <m:r>
                      <w:rPr>
                        <w:rFonts w:ascii="Cambria Math" w:eastAsiaTheme="minorEastAsia" w:hAnsi="Cambria Math"/>
                        <w:sz w:val="24"/>
                      </w:rPr>
                      <m:t>-Y</m:t>
                    </m:r>
                    <m:sSup>
                      <m:sSupPr>
                        <m:ctrlPr>
                          <w:rPr>
                            <w:rFonts w:ascii="Cambria Math" w:eastAsiaTheme="minorEastAsia" w:hAnsi="Cambria Math"/>
                            <w:i/>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z</m:t>
                        </m:r>
                      </m:e>
                      <m:sub>
                        <m:r>
                          <w:rPr>
                            <w:rFonts w:ascii="Cambria Math" w:eastAsiaTheme="minorEastAsia" w:hAnsi="Cambria Math"/>
                            <w:sz w:val="24"/>
                          </w:rPr>
                          <m:t>2</m:t>
                        </m:r>
                      </m:sub>
                    </m:sSub>
                    <m:r>
                      <w:rPr>
                        <w:rFonts w:ascii="Cambria Math" w:eastAsiaTheme="minorEastAsia" w:hAnsi="Cambria Math"/>
                        <w:sz w:val="24"/>
                      </w:rPr>
                      <m:t>-Z</m:t>
                    </m:r>
                    <m:sSup>
                      <m:sSupPr>
                        <m:ctrlPr>
                          <w:rPr>
                            <w:rFonts w:ascii="Cambria Math" w:eastAsiaTheme="minorEastAsia" w:hAnsi="Cambria Math"/>
                            <w:i/>
                            <w:sz w:val="24"/>
                          </w:rPr>
                        </m:ctrlPr>
                      </m:sSupPr>
                      <m:e>
                        <m:r>
                          <w:rPr>
                            <w:rFonts w:ascii="Cambria Math" w:eastAsiaTheme="minorEastAsia" w:hAnsi="Cambria Math"/>
                            <w:sz w:val="24"/>
                          </w:rPr>
                          <m:t>)</m:t>
                        </m:r>
                      </m:e>
                      <m:sup>
                        <m:r>
                          <w:rPr>
                            <w:rFonts w:ascii="Cambria Math" w:eastAsiaTheme="minorEastAsia" w:hAnsi="Cambria Math"/>
                            <w:sz w:val="24"/>
                          </w:rPr>
                          <m:t>2</m:t>
                        </m:r>
                      </m:sup>
                    </m:sSup>
                  </m:e>
                </m:rad>
              </m:oMath>
            </m:oMathPara>
          </w:p>
          <w:p w14:paraId="05EEBBA2" w14:textId="77777777" w:rsidR="00DD42F0" w:rsidRPr="00480B56" w:rsidRDefault="00DD42F0" w:rsidP="003F5A59">
            <w:pPr>
              <w:jc w:val="center"/>
            </w:pPr>
          </w:p>
        </w:tc>
        <w:tc>
          <w:tcPr>
            <w:tcW w:w="750" w:type="pct"/>
            <w:tcMar>
              <w:right w:w="0" w:type="dxa"/>
            </w:tcMar>
            <w:vAlign w:val="center"/>
          </w:tcPr>
          <w:p w14:paraId="32A0FA56" w14:textId="77777777" w:rsidR="00DD42F0" w:rsidRDefault="00DD42F0" w:rsidP="00DD42F0">
            <w:pPr>
              <w:ind w:firstLine="0"/>
              <w:jc w:val="right"/>
            </w:pPr>
            <w:proofErr w:type="gramStart"/>
            <w:r>
              <w:t>(</w:t>
            </w:r>
            <w:r w:rsidR="002D2270">
              <w:fldChar w:fldCharType="begin"/>
            </w:r>
            <w:r w:rsidR="002D2270">
              <w:instrText xml:space="preserve"> STYLEREF 1 \s </w:instrText>
            </w:r>
            <w:r w:rsidR="002D2270">
              <w:fldChar w:fldCharType="separate"/>
            </w:r>
            <w:r w:rsidR="002C2A78">
              <w:rPr>
                <w:noProof/>
              </w:rPr>
              <w:t>2</w:t>
            </w:r>
            <w:r w:rsidR="002D2270">
              <w:rPr>
                <w:noProof/>
              </w:rPr>
              <w:fldChar w:fldCharType="end"/>
            </w:r>
            <w:r>
              <w:t>.</w:t>
            </w:r>
            <w:r>
              <w:fldChar w:fldCharType="begin"/>
            </w:r>
            <w:r>
              <w:instrText xml:space="preserve"> SEQ Rovnice \* ARABIC \s 1 </w:instrText>
            </w:r>
            <w:r>
              <w:rPr>
                <w:rFonts w:eastAsiaTheme="minorEastAsia"/>
                <w:lang w:eastAsia="cs-CZ"/>
              </w:rPr>
              <w:fldChar w:fldCharType="separate"/>
            </w:r>
            <w:r w:rsidR="002C2A78">
              <w:rPr>
                <w:noProof/>
              </w:rPr>
              <w:t>18</w:t>
            </w:r>
            <w:proofErr w:type="gramEnd"/>
            <w:r>
              <w:rPr>
                <w:noProof/>
              </w:rPr>
              <w:fldChar w:fldCharType="end"/>
            </w:r>
            <w:r>
              <w:t>)</w:t>
            </w:r>
          </w:p>
          <w:p w14:paraId="64B08FD4" w14:textId="77777777" w:rsidR="00DD42F0" w:rsidRDefault="00DD42F0" w:rsidP="003F5A59">
            <w:pPr>
              <w:jc w:val="right"/>
            </w:pPr>
          </w:p>
        </w:tc>
      </w:tr>
      <w:tr w:rsidR="00DD42F0" w14:paraId="0FF983D0" w14:textId="77777777" w:rsidTr="003F5A59">
        <w:trPr>
          <w:trHeight w:hRule="exact" w:val="733"/>
          <w:jc w:val="center"/>
        </w:trPr>
        <w:tc>
          <w:tcPr>
            <w:tcW w:w="750" w:type="pct"/>
            <w:vAlign w:val="center"/>
          </w:tcPr>
          <w:p w14:paraId="128C24D9" w14:textId="77777777" w:rsidR="00DD42F0" w:rsidRDefault="00DD42F0" w:rsidP="003F5A59"/>
        </w:tc>
        <w:tc>
          <w:tcPr>
            <w:tcW w:w="3500" w:type="pct"/>
            <w:vAlign w:val="center"/>
          </w:tcPr>
          <w:p w14:paraId="14161D01" w14:textId="07F54977" w:rsidR="00DD42F0" w:rsidRPr="004C137F" w:rsidRDefault="002D2270" w:rsidP="00DD42F0">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1</m:t>
                    </m:r>
                  </m:sub>
                </m:sSub>
                <m:r>
                  <w:rPr>
                    <w:rFonts w:ascii="Cambria Math" w:eastAsiaTheme="minorEastAsia" w:hAnsi="Cambria Math"/>
                    <w:sz w:val="24"/>
                  </w:rPr>
                  <m:t>∙ c=</m:t>
                </m:r>
                <m:rad>
                  <m:radPr>
                    <m:degHide m:val="1"/>
                    <m:ctrlPr>
                      <w:rPr>
                        <w:rFonts w:ascii="Cambria Math" w:eastAsiaTheme="minorEastAsia" w:hAnsi="Cambria Math"/>
                        <w:i/>
                        <w:sz w:val="24"/>
                      </w:rPr>
                    </m:ctrlPr>
                  </m:radPr>
                  <m:deg/>
                  <m:e>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3</m:t>
                        </m:r>
                      </m:sub>
                    </m:sSub>
                    <m:r>
                      <w:rPr>
                        <w:rFonts w:ascii="Cambria Math" w:eastAsiaTheme="minorEastAsia" w:hAnsi="Cambria Math"/>
                        <w:sz w:val="24"/>
                      </w:rPr>
                      <m:t>-X</m:t>
                    </m:r>
                    <m:sSup>
                      <m:sSupPr>
                        <m:ctrlPr>
                          <w:rPr>
                            <w:rFonts w:ascii="Cambria Math" w:eastAsiaTheme="minorEastAsia" w:hAnsi="Cambria Math"/>
                            <w:i/>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3</m:t>
                        </m:r>
                      </m:sub>
                    </m:sSub>
                    <m:r>
                      <w:rPr>
                        <w:rFonts w:ascii="Cambria Math" w:eastAsiaTheme="minorEastAsia" w:hAnsi="Cambria Math"/>
                        <w:sz w:val="24"/>
                      </w:rPr>
                      <m:t>-Y</m:t>
                    </m:r>
                    <m:sSup>
                      <m:sSupPr>
                        <m:ctrlPr>
                          <w:rPr>
                            <w:rFonts w:ascii="Cambria Math" w:eastAsiaTheme="minorEastAsia" w:hAnsi="Cambria Math"/>
                            <w:i/>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z</m:t>
                        </m:r>
                      </m:e>
                      <m:sub>
                        <m:r>
                          <w:rPr>
                            <w:rFonts w:ascii="Cambria Math" w:eastAsiaTheme="minorEastAsia" w:hAnsi="Cambria Math"/>
                            <w:sz w:val="24"/>
                          </w:rPr>
                          <m:t>3</m:t>
                        </m:r>
                      </m:sub>
                    </m:sSub>
                    <m:r>
                      <w:rPr>
                        <w:rFonts w:ascii="Cambria Math" w:eastAsiaTheme="minorEastAsia" w:hAnsi="Cambria Math"/>
                        <w:sz w:val="24"/>
                      </w:rPr>
                      <m:t>-Z</m:t>
                    </m:r>
                    <m:sSup>
                      <m:sSupPr>
                        <m:ctrlPr>
                          <w:rPr>
                            <w:rFonts w:ascii="Cambria Math" w:eastAsiaTheme="minorEastAsia" w:hAnsi="Cambria Math"/>
                            <w:i/>
                            <w:sz w:val="24"/>
                          </w:rPr>
                        </m:ctrlPr>
                      </m:sSupPr>
                      <m:e>
                        <m:r>
                          <w:rPr>
                            <w:rFonts w:ascii="Cambria Math" w:eastAsiaTheme="minorEastAsia" w:hAnsi="Cambria Math"/>
                            <w:sz w:val="24"/>
                          </w:rPr>
                          <m:t>)</m:t>
                        </m:r>
                      </m:e>
                      <m:sup>
                        <m:r>
                          <w:rPr>
                            <w:rFonts w:ascii="Cambria Math" w:eastAsiaTheme="minorEastAsia" w:hAnsi="Cambria Math"/>
                            <w:sz w:val="24"/>
                          </w:rPr>
                          <m:t>2</m:t>
                        </m:r>
                      </m:sup>
                    </m:sSup>
                  </m:e>
                </m:rad>
              </m:oMath>
            </m:oMathPara>
          </w:p>
          <w:p w14:paraId="2F635DAC" w14:textId="77777777" w:rsidR="00DD42F0" w:rsidRPr="00480B56" w:rsidRDefault="00DD42F0" w:rsidP="003F5A59">
            <w:pPr>
              <w:jc w:val="center"/>
            </w:pPr>
          </w:p>
        </w:tc>
        <w:tc>
          <w:tcPr>
            <w:tcW w:w="750" w:type="pct"/>
            <w:tcMar>
              <w:right w:w="0" w:type="dxa"/>
            </w:tcMar>
            <w:vAlign w:val="center"/>
          </w:tcPr>
          <w:p w14:paraId="120D4CB4" w14:textId="77777777" w:rsidR="00DD42F0" w:rsidRDefault="00DD42F0" w:rsidP="00DD42F0">
            <w:pPr>
              <w:ind w:firstLine="0"/>
              <w:jc w:val="right"/>
            </w:pPr>
            <w:proofErr w:type="gramStart"/>
            <w:r>
              <w:t>(</w:t>
            </w:r>
            <w:r w:rsidR="002D2270">
              <w:fldChar w:fldCharType="begin"/>
            </w:r>
            <w:r w:rsidR="002D2270">
              <w:instrText xml:space="preserve"> STYLEREF 1 \s </w:instrText>
            </w:r>
            <w:r w:rsidR="002D2270">
              <w:fldChar w:fldCharType="separate"/>
            </w:r>
            <w:r w:rsidR="002C2A78">
              <w:rPr>
                <w:noProof/>
              </w:rPr>
              <w:t>2</w:t>
            </w:r>
            <w:r w:rsidR="002D2270">
              <w:rPr>
                <w:noProof/>
              </w:rPr>
              <w:fldChar w:fldCharType="end"/>
            </w:r>
            <w:r>
              <w:t>.</w:t>
            </w:r>
            <w:r>
              <w:fldChar w:fldCharType="begin"/>
            </w:r>
            <w:r>
              <w:instrText xml:space="preserve"> SEQ Rovnice \* ARABIC \s 1 </w:instrText>
            </w:r>
            <w:r>
              <w:rPr>
                <w:rFonts w:eastAsiaTheme="minorEastAsia"/>
                <w:lang w:eastAsia="cs-CZ"/>
              </w:rPr>
              <w:fldChar w:fldCharType="separate"/>
            </w:r>
            <w:r w:rsidR="002C2A78">
              <w:rPr>
                <w:noProof/>
              </w:rPr>
              <w:t>19</w:t>
            </w:r>
            <w:proofErr w:type="gramEnd"/>
            <w:r>
              <w:rPr>
                <w:noProof/>
              </w:rPr>
              <w:fldChar w:fldCharType="end"/>
            </w:r>
            <w:r>
              <w:t>)</w:t>
            </w:r>
          </w:p>
          <w:p w14:paraId="2344583B" w14:textId="77777777" w:rsidR="00DD42F0" w:rsidRDefault="00DD42F0" w:rsidP="003F5A59">
            <w:pPr>
              <w:jc w:val="right"/>
            </w:pPr>
          </w:p>
        </w:tc>
      </w:tr>
    </w:tbl>
    <w:p w14:paraId="55371F0A" w14:textId="6552FD4E" w:rsidR="00DD42F0" w:rsidRDefault="00223E2D" w:rsidP="00223E2D">
      <w:r>
        <w:t>Aby bylo možné jednotlivé družice navigačního systému od sebe odlišit a jednotlivé signály navzájem nesplývaly, je potřeba přijmout některé z těchto opatření:</w:t>
      </w:r>
    </w:p>
    <w:p w14:paraId="557E320D" w14:textId="52021B1D" w:rsidR="00223E2D" w:rsidRDefault="00223E2D" w:rsidP="00223E2D">
      <w:pPr>
        <w:pStyle w:val="Odstavecseseznamem"/>
        <w:numPr>
          <w:ilvl w:val="0"/>
          <w:numId w:val="27"/>
        </w:numPr>
      </w:pPr>
      <w:r>
        <w:t xml:space="preserve">První možností je rozlišení na základě frekvence vlny vysílaného signálu (tzv. kmitočtové dělení). V tomto případě každá družice systému vysílá na své specifické frekvenci a přijímač musí mít schopnost </w:t>
      </w:r>
      <w:r w:rsidR="007945D4">
        <w:t>registrovat signály všech stanovených frekvencí.</w:t>
      </w:r>
    </w:p>
    <w:p w14:paraId="01526BE7" w14:textId="3DE50012" w:rsidR="007945D4" w:rsidRDefault="007945D4" w:rsidP="00223E2D">
      <w:pPr>
        <w:pStyle w:val="Odstavecseseznamem"/>
        <w:numPr>
          <w:ilvl w:val="0"/>
          <w:numId w:val="27"/>
        </w:numPr>
      </w:pPr>
      <w:r>
        <w:lastRenderedPageBreak/>
        <w:t>Druhou možností je tzv. kódové dělení.</w:t>
      </w:r>
      <w:r w:rsidR="00F93CD9">
        <w:t xml:space="preserve"> Při tomto nastavení vysílají všechny družice signál na stejné frekvenci, ale </w:t>
      </w:r>
      <w:r w:rsidR="003F5A59">
        <w:t>signál každé družice je zakódován jiným způsobem. Přijímač tedy musí být schopen rozpoznat jednotlivé kódy.</w:t>
      </w:r>
    </w:p>
    <w:p w14:paraId="35093939" w14:textId="3A211267" w:rsidR="003F5A59" w:rsidRDefault="003F5A59" w:rsidP="00223E2D">
      <w:pPr>
        <w:pStyle w:val="Odstavecseseznamem"/>
        <w:numPr>
          <w:ilvl w:val="0"/>
          <w:numId w:val="27"/>
        </w:numPr>
      </w:pPr>
      <w:r>
        <w:t>Poslední možností je tzv. časové dělení. Při tomto nastavení vysílají všechny družice signál o stejné frekvenci i stejný kód, ale v jiné přesně stanovené časy, nestane se tedy, že by se dva signály překrývaly.</w:t>
      </w:r>
    </w:p>
    <w:p w14:paraId="21CBD00A" w14:textId="722E5591" w:rsidR="003F5A59" w:rsidRDefault="003F5A59" w:rsidP="003F5A59">
      <w:r>
        <w:t>Ke kódování signálů jsou používány tzv. pseudonáhodné signály</w:t>
      </w:r>
      <w:r w:rsidR="00545C16">
        <w:t>, které se podobají šumu, jsou však pravidelně generovány pomocí algoritmu. Zveřejněním nebo utajením algoritmů tak může provozovatel navigačního systému zpřístupnit nebo znepřístupnit navigační systém uživatelům, nebo znemožnit užívání pouze některých jeho funkcí.</w:t>
      </w:r>
    </w:p>
    <w:p w14:paraId="0B8B6D9C" w14:textId="77777777" w:rsidR="00545C16" w:rsidRDefault="00545C16" w:rsidP="00ED38E6">
      <w:pPr>
        <w:pStyle w:val="Odstavecseseznamem"/>
        <w:numPr>
          <w:ilvl w:val="0"/>
          <w:numId w:val="29"/>
        </w:numPr>
        <w:rPr>
          <w:color w:val="FF0000"/>
        </w:rPr>
      </w:pPr>
      <w:r w:rsidRPr="002A5F7E">
        <w:rPr>
          <w:color w:val="FF0000"/>
        </w:rPr>
        <w:t>metoda měření fáze nosné vlny</w:t>
      </w:r>
    </w:p>
    <w:p w14:paraId="2A733F2D" w14:textId="66505139" w:rsidR="009C756B" w:rsidRDefault="009C756B" w:rsidP="009C756B">
      <w:pPr>
        <w:pStyle w:val="Nadpis3"/>
        <w:numPr>
          <w:ilvl w:val="0"/>
          <w:numId w:val="0"/>
        </w:numPr>
      </w:pPr>
      <w:bookmarkStart w:id="28" w:name="_Toc34521217"/>
      <w:r>
        <w:t>Historie družicových navigačních systémů</w:t>
      </w:r>
      <w:bookmarkEnd w:id="28"/>
    </w:p>
    <w:p w14:paraId="7CFF54FD" w14:textId="4FB6E51D" w:rsidR="009C756B" w:rsidRDefault="009C756B" w:rsidP="009C756B">
      <w:pPr>
        <w:rPr>
          <w:color w:val="FF0000"/>
        </w:rPr>
      </w:pPr>
      <w:r>
        <w:t>V dnešní době je pro člověka poměrně banální věcí přesné určení jeho polohy na Zemi, je tomu tak proto, že dnešní mobilní telefony mívají již standardně zabudovaný modul GPS. Vždy tomu tak ale samozřejmě nebylo. Určení zeměpisné polohy bylo v minulosti klíčové zejména v námořnictví, kde na správném určení polohy závisela úspěšnost plavby přes oceán, na kterém chyběly jakékoli orientační body, a tedy i životy námořníků na lodi.</w:t>
      </w:r>
      <w:r w:rsidR="007E4838">
        <w:t xml:space="preserve"> Jediným prostředkem k orientaci v takových podmínkách byla hvězdná obloha.</w:t>
      </w:r>
    </w:p>
    <w:p w14:paraId="6A6C5D67" w14:textId="5D69D181" w:rsidR="009C756B" w:rsidRPr="007E4838" w:rsidRDefault="007E4838" w:rsidP="009C756B">
      <w:pPr>
        <w:rPr>
          <w:color w:val="000000" w:themeColor="text1"/>
        </w:rPr>
      </w:pPr>
      <w:r w:rsidRPr="007E4838">
        <w:rPr>
          <w:color w:val="000000" w:themeColor="text1"/>
        </w:rPr>
        <w:t>Dnes máme k určení naší polohy velmi přesné družicové navigační systémy. Jejich vývoj</w:t>
      </w:r>
      <w:r w:rsidR="009C756B" w:rsidRPr="007E4838">
        <w:rPr>
          <w:color w:val="000000" w:themeColor="text1"/>
        </w:rPr>
        <w:t xml:space="preserve"> je jako celá řada jiných fyzikálních a technických objevů spojen s armádou</w:t>
      </w:r>
      <w:r w:rsidRPr="007E4838">
        <w:rPr>
          <w:color w:val="000000" w:themeColor="text1"/>
        </w:rPr>
        <w:t xml:space="preserve"> a válečnictvím. V průběhu </w:t>
      </w:r>
      <w:r w:rsidR="009C756B" w:rsidRPr="007E4838">
        <w:rPr>
          <w:color w:val="000000" w:themeColor="text1"/>
        </w:rPr>
        <w:t>studené války bylo ve světě velké napětí, svět byl prakticky rozdělen do dvou soupeřících bloků, západního a východního, a zejména vedoucí mocnosti těchto bloků, kterými byly Spojené státy americké a Sovětský svaz se předbíhaly ve zbrojení a vesmírném programu.</w:t>
      </w:r>
    </w:p>
    <w:p w14:paraId="2426246E" w14:textId="3F59D389" w:rsidR="009C756B" w:rsidRPr="009C756B" w:rsidRDefault="009C756B" w:rsidP="009C756B">
      <w:r w:rsidRPr="007E4838">
        <w:rPr>
          <w:color w:val="000000" w:themeColor="text1"/>
        </w:rPr>
        <w:t xml:space="preserve">Právě v rámci tohoto boje došlo k vytvoření družicového navigačního systému. Prvním krokem k tomu bylo vypuštění sovětské družice Sputnik I. 4. října 1957 na oběžnou dráhu Země. Sputnik I. byl první umělou družicí naší planety a obsahoval jediné vědecké zařízení, vysílačku, která v pravidelných intervalech vysílala rádiový signál. Vypuštěnou družici pozorovali také američtí vědci, kteří zjistili, že pomocí přijímaného rádiového signálu z družice mohou </w:t>
      </w:r>
      <w:r w:rsidR="007E4838" w:rsidRPr="007E4838">
        <w:rPr>
          <w:color w:val="000000" w:themeColor="text1"/>
        </w:rPr>
        <w:t>s přihlédnutím k Dopplerovu</w:t>
      </w:r>
      <w:r w:rsidRPr="007E4838">
        <w:rPr>
          <w:color w:val="000000" w:themeColor="text1"/>
        </w:rPr>
        <w:t xml:space="preserve"> jevu určit její polohu na oběžné dráze. Brzy dospěli také k tomu, že znají-li polohu obíhající družice, můžou podle ní určit polohu rádiového přijímače na Zemi. Tento objev vedl </w:t>
      </w:r>
      <w:r w:rsidR="00590227">
        <w:rPr>
          <w:color w:val="000000" w:themeColor="text1"/>
        </w:rPr>
        <w:t>v roce 1964 ke spuštění</w:t>
      </w:r>
      <w:r w:rsidR="007E4838">
        <w:rPr>
          <w:color w:val="000000" w:themeColor="text1"/>
        </w:rPr>
        <w:t xml:space="preserve"> programu Transit. Šlo o soustavu </w:t>
      </w:r>
      <w:r w:rsidR="00590227">
        <w:rPr>
          <w:color w:val="000000" w:themeColor="text1"/>
        </w:rPr>
        <w:t xml:space="preserve">šesti </w:t>
      </w:r>
      <w:r w:rsidR="007E4838">
        <w:rPr>
          <w:color w:val="000000" w:themeColor="text1"/>
        </w:rPr>
        <w:t>d</w:t>
      </w:r>
      <w:r w:rsidR="00590227">
        <w:rPr>
          <w:color w:val="000000" w:themeColor="text1"/>
        </w:rPr>
        <w:t>ružic, které sloužily k navigaci amerického loďstva.</w:t>
      </w:r>
      <w:r w:rsidR="003F4741">
        <w:rPr>
          <w:color w:val="000000" w:themeColor="text1"/>
        </w:rPr>
        <w:t xml:space="preserve"> Údaje o své oběžné dráze získávaly družice ze tří pozemních stanic.</w:t>
      </w:r>
      <w:r w:rsidR="007D239F">
        <w:rPr>
          <w:color w:val="000000" w:themeColor="text1"/>
        </w:rPr>
        <w:t xml:space="preserve"> Postupem času se systém Transit stal nevyhovujícím zejména kvůli jeho </w:t>
      </w:r>
      <w:r w:rsidR="007D239F">
        <w:rPr>
          <w:color w:val="000000" w:themeColor="text1"/>
        </w:rPr>
        <w:lastRenderedPageBreak/>
        <w:t>nedokonalému pokrytí povrchu Země signálem, dvojrozměrností souřadnic, nutnosti pohybujícího se pozorovatele provádět korekce výpočtu a relativně malé přesnosti.</w:t>
      </w:r>
      <w:sdt>
        <w:sdtPr>
          <w:rPr>
            <w:color w:val="000000" w:themeColor="text1"/>
          </w:rPr>
          <w:id w:val="-1906822191"/>
          <w:citation/>
        </w:sdtPr>
        <w:sdtEndPr/>
        <w:sdtContent>
          <w:r w:rsidR="00590227">
            <w:rPr>
              <w:color w:val="000000" w:themeColor="text1"/>
            </w:rPr>
            <w:fldChar w:fldCharType="begin"/>
          </w:r>
          <w:r w:rsidR="00590227">
            <w:rPr>
              <w:color w:val="000000" w:themeColor="text1"/>
            </w:rPr>
            <w:instrText xml:space="preserve"> CITATION Bra17 \l 1029 </w:instrText>
          </w:r>
          <w:r w:rsidR="00590227">
            <w:rPr>
              <w:color w:val="000000" w:themeColor="text1"/>
            </w:rPr>
            <w:fldChar w:fldCharType="separate"/>
          </w:r>
          <w:r w:rsidR="002C2A78">
            <w:rPr>
              <w:noProof/>
              <w:color w:val="000000" w:themeColor="text1"/>
            </w:rPr>
            <w:t xml:space="preserve"> </w:t>
          </w:r>
          <w:r w:rsidR="002C2A78" w:rsidRPr="002C2A78">
            <w:rPr>
              <w:noProof/>
              <w:color w:val="000000" w:themeColor="text1"/>
            </w:rPr>
            <w:t>(14)</w:t>
          </w:r>
          <w:r w:rsidR="00590227">
            <w:rPr>
              <w:color w:val="000000" w:themeColor="text1"/>
            </w:rPr>
            <w:fldChar w:fldCharType="end"/>
          </w:r>
        </w:sdtContent>
      </w:sdt>
      <w:sdt>
        <w:sdtPr>
          <w:rPr>
            <w:color w:val="000000" w:themeColor="text1"/>
          </w:rPr>
          <w:id w:val="-108976159"/>
          <w:citation/>
        </w:sdtPr>
        <w:sdtEndPr/>
        <w:sdtContent>
          <w:r w:rsidR="00590227">
            <w:rPr>
              <w:color w:val="000000" w:themeColor="text1"/>
            </w:rPr>
            <w:fldChar w:fldCharType="begin"/>
          </w:r>
          <w:r w:rsidR="00590227">
            <w:rPr>
              <w:color w:val="000000" w:themeColor="text1"/>
            </w:rPr>
            <w:instrText xml:space="preserve"> CITATION Rap02 \l 1029 </w:instrText>
          </w:r>
          <w:r w:rsidR="00590227">
            <w:rPr>
              <w:color w:val="000000" w:themeColor="text1"/>
            </w:rPr>
            <w:fldChar w:fldCharType="separate"/>
          </w:r>
          <w:r w:rsidR="002C2A78">
            <w:rPr>
              <w:noProof/>
              <w:color w:val="000000" w:themeColor="text1"/>
            </w:rPr>
            <w:t xml:space="preserve"> </w:t>
          </w:r>
          <w:r w:rsidR="002C2A78" w:rsidRPr="002C2A78">
            <w:rPr>
              <w:noProof/>
              <w:color w:val="000000" w:themeColor="text1"/>
            </w:rPr>
            <w:t>(15)</w:t>
          </w:r>
          <w:r w:rsidR="00590227">
            <w:rPr>
              <w:color w:val="000000" w:themeColor="text1"/>
            </w:rPr>
            <w:fldChar w:fldCharType="end"/>
          </w:r>
        </w:sdtContent>
      </w:sdt>
    </w:p>
    <w:p w14:paraId="58978F77" w14:textId="4967B40D" w:rsidR="009C756B" w:rsidRPr="009C756B" w:rsidRDefault="005249BF" w:rsidP="009C756B">
      <w:pPr>
        <w:pStyle w:val="Nadpis3"/>
        <w:numPr>
          <w:ilvl w:val="0"/>
          <w:numId w:val="0"/>
        </w:numPr>
      </w:pPr>
      <w:bookmarkStart w:id="29" w:name="_Toc34521218"/>
      <w:r>
        <w:t>Družicové navigační systémy</w:t>
      </w:r>
      <w:bookmarkEnd w:id="29"/>
    </w:p>
    <w:p w14:paraId="241D23E0" w14:textId="5760A29C" w:rsidR="005249BF" w:rsidRPr="005249BF" w:rsidRDefault="005249BF" w:rsidP="005249BF">
      <w:pPr>
        <w:pStyle w:val="Nadpis3"/>
        <w:numPr>
          <w:ilvl w:val="0"/>
          <w:numId w:val="0"/>
        </w:numPr>
      </w:pPr>
      <w:bookmarkStart w:id="30" w:name="_Toc34521219"/>
      <w:r>
        <w:t>Další druhy navigací</w:t>
      </w:r>
      <w:bookmarkEnd w:id="30"/>
    </w:p>
    <w:p w14:paraId="06E7F25A" w14:textId="77777777" w:rsidR="005249BF" w:rsidRPr="005249BF" w:rsidRDefault="005249BF" w:rsidP="005249BF"/>
    <w:p w14:paraId="13D2A563" w14:textId="319A02C8" w:rsidR="000E5523" w:rsidRDefault="000E5523" w:rsidP="000E5523">
      <w:pPr>
        <w:pStyle w:val="Nadpis2"/>
      </w:pPr>
      <w:bookmarkStart w:id="31" w:name="_Toc34521220"/>
      <w:r>
        <w:t>Vztažné soustavy a vliv volby vztažné soustavy na popis pohybu tělesa</w:t>
      </w:r>
      <w:bookmarkEnd w:id="31"/>
    </w:p>
    <w:p w14:paraId="7C69939C" w14:textId="7950C985" w:rsidR="000E5523" w:rsidRDefault="000E5523" w:rsidP="000E5523">
      <w:pPr>
        <w:pStyle w:val="Nadpis2"/>
      </w:pPr>
      <w:bookmarkStart w:id="32" w:name="_Toc34521221"/>
      <w:r>
        <w:t>Vypařování vody</w:t>
      </w:r>
      <w:bookmarkEnd w:id="32"/>
    </w:p>
    <w:p w14:paraId="4212923A" w14:textId="376D8E53" w:rsidR="000E5523" w:rsidRPr="000E5523" w:rsidRDefault="000E5523" w:rsidP="000E5523">
      <w:pPr>
        <w:pStyle w:val="Nadpis2"/>
      </w:pPr>
      <w:bookmarkStart w:id="33" w:name="_Toc34521222"/>
      <w:r>
        <w:t>Kinetická energie</w:t>
      </w:r>
      <w:bookmarkEnd w:id="33"/>
    </w:p>
    <w:p w14:paraId="5478E897" w14:textId="77777777" w:rsidR="006821F3" w:rsidRDefault="006821F3" w:rsidP="00D336E3">
      <w:pPr>
        <w:ind w:firstLine="0"/>
      </w:pPr>
    </w:p>
    <w:p w14:paraId="7D6D5B33" w14:textId="0D05763E" w:rsidR="002C2A78" w:rsidRDefault="002C2A78">
      <w:pPr>
        <w:spacing w:after="160" w:line="259" w:lineRule="auto"/>
        <w:ind w:firstLine="0"/>
        <w:jc w:val="left"/>
      </w:pPr>
      <w:r>
        <w:br w:type="page"/>
      </w:r>
    </w:p>
    <w:p w14:paraId="2595D9C1" w14:textId="446605F6" w:rsidR="001E6D0F" w:rsidRDefault="002C2A78" w:rsidP="002C2A78">
      <w:pPr>
        <w:pStyle w:val="Nadpis1"/>
      </w:pPr>
      <w:bookmarkStart w:id="34" w:name="_Toc34521223"/>
      <w:r w:rsidRPr="002C2A78">
        <w:lastRenderedPageBreak/>
        <w:t>Praktická</w:t>
      </w:r>
      <w:r>
        <w:t xml:space="preserve"> část</w:t>
      </w:r>
      <w:bookmarkEnd w:id="34"/>
    </w:p>
    <w:p w14:paraId="18FF7DDE" w14:textId="77777777" w:rsidR="002C2A78" w:rsidRPr="002C2A78" w:rsidRDefault="002C2A78" w:rsidP="002C2A78"/>
    <w:p w14:paraId="0B8902E5" w14:textId="2240C75C" w:rsidR="00A328E1" w:rsidRDefault="00A328E1">
      <w:pPr>
        <w:spacing w:after="160" w:line="259" w:lineRule="auto"/>
        <w:ind w:firstLine="0"/>
        <w:jc w:val="left"/>
      </w:pPr>
      <w:r>
        <w:br w:type="page"/>
      </w:r>
    </w:p>
    <w:bookmarkStart w:id="35" w:name="_Toc34521224" w:displacedByCustomXml="next"/>
    <w:sdt>
      <w:sdtPr>
        <w:rPr>
          <w:rFonts w:eastAsiaTheme="minorHAnsi" w:cstheme="minorBidi"/>
          <w:b w:val="0"/>
          <w:color w:val="auto"/>
          <w:sz w:val="22"/>
          <w:szCs w:val="22"/>
        </w:rPr>
        <w:id w:val="-25494754"/>
        <w:docPartObj>
          <w:docPartGallery w:val="Bibliographies"/>
          <w:docPartUnique/>
        </w:docPartObj>
      </w:sdtPr>
      <w:sdtEndPr/>
      <w:sdtContent>
        <w:p w14:paraId="615BF372" w14:textId="0C67A550" w:rsidR="00EE23C6" w:rsidRDefault="00EE23C6" w:rsidP="007E2A0F">
          <w:pPr>
            <w:pStyle w:val="Nadpis1"/>
            <w:numPr>
              <w:ilvl w:val="0"/>
              <w:numId w:val="0"/>
            </w:numPr>
          </w:pPr>
          <w:r>
            <w:t>Bibliografie</w:t>
          </w:r>
          <w:bookmarkEnd w:id="35"/>
        </w:p>
        <w:sdt>
          <w:sdtPr>
            <w:id w:val="111145805"/>
            <w:bibliography/>
          </w:sdtPr>
          <w:sdtEndPr/>
          <w:sdtContent>
            <w:p w14:paraId="4DD4D11C" w14:textId="77777777" w:rsidR="002C2A78" w:rsidRDefault="00EE23C6" w:rsidP="002C2A78">
              <w:pPr>
                <w:pStyle w:val="Bibliografie"/>
                <w:rPr>
                  <w:noProof/>
                </w:rPr>
              </w:pPr>
              <w:r>
                <w:fldChar w:fldCharType="begin"/>
              </w:r>
              <w:r>
                <w:instrText>BIBLIOGRAPHY</w:instrText>
              </w:r>
              <w:r>
                <w:fldChar w:fldCharType="separate"/>
              </w:r>
              <w:r w:rsidR="002C2A78">
                <w:rPr>
                  <w:noProof/>
                </w:rPr>
                <w:t xml:space="preserve">1. </w:t>
              </w:r>
              <w:r w:rsidR="002C2A78">
                <w:rPr>
                  <w:b/>
                  <w:bCs/>
                  <w:noProof/>
                </w:rPr>
                <w:t>Voda, Zbyšek.</w:t>
              </w:r>
              <w:r w:rsidR="002C2A78">
                <w:rPr>
                  <w:noProof/>
                </w:rPr>
                <w:t xml:space="preserve"> </w:t>
              </w:r>
              <w:r w:rsidR="002C2A78">
                <w:rPr>
                  <w:i/>
                  <w:iCs/>
                  <w:noProof/>
                </w:rPr>
                <w:t xml:space="preserve">Průvodce světem Arduina. </w:t>
              </w:r>
              <w:r w:rsidR="002C2A78">
                <w:rPr>
                  <w:noProof/>
                </w:rPr>
                <w:t>Bučovice : Martin Stříž, 2017. ISBN 978-80-87106-93-8.</w:t>
              </w:r>
            </w:p>
            <w:p w14:paraId="7867048C" w14:textId="77777777" w:rsidR="002C2A78" w:rsidRDefault="002C2A78" w:rsidP="002C2A78">
              <w:pPr>
                <w:pStyle w:val="Bibliografie"/>
                <w:rPr>
                  <w:noProof/>
                </w:rPr>
              </w:pPr>
              <w:r>
                <w:rPr>
                  <w:noProof/>
                </w:rPr>
                <w:t xml:space="preserve">2. ARDUINO UNO REV3. </w:t>
              </w:r>
              <w:r>
                <w:rPr>
                  <w:i/>
                  <w:iCs/>
                  <w:noProof/>
                </w:rPr>
                <w:t xml:space="preserve">Arduino. </w:t>
              </w:r>
              <w:r>
                <w:rPr>
                  <w:noProof/>
                </w:rPr>
                <w:t>[Online] Arduino, 2020. [Citace: 2. 3. 2020.] https://store.arduino.cc/arduino-uno-rev3.</w:t>
              </w:r>
            </w:p>
            <w:p w14:paraId="232665D9" w14:textId="77777777" w:rsidR="002C2A78" w:rsidRDefault="002C2A78" w:rsidP="002C2A78">
              <w:pPr>
                <w:pStyle w:val="Bibliografie"/>
                <w:rPr>
                  <w:noProof/>
                </w:rPr>
              </w:pPr>
              <w:r>
                <w:rPr>
                  <w:noProof/>
                </w:rPr>
                <w:t xml:space="preserve">3. ARDUINO NANO. </w:t>
              </w:r>
              <w:r>
                <w:rPr>
                  <w:i/>
                  <w:iCs/>
                  <w:noProof/>
                </w:rPr>
                <w:t xml:space="preserve">Arduino. </w:t>
              </w:r>
              <w:r>
                <w:rPr>
                  <w:noProof/>
                </w:rPr>
                <w:t>[Online] Arduino, 2020. [Citace: 2.. 3. 2020.] https://store.arduino.cc/arduino-nano.</w:t>
              </w:r>
            </w:p>
            <w:p w14:paraId="131DFA65" w14:textId="77777777" w:rsidR="002C2A78" w:rsidRDefault="002C2A78" w:rsidP="002C2A78">
              <w:pPr>
                <w:pStyle w:val="Bibliografie"/>
                <w:rPr>
                  <w:noProof/>
                </w:rPr>
              </w:pPr>
              <w:r>
                <w:rPr>
                  <w:noProof/>
                </w:rPr>
                <w:t xml:space="preserve">4. ARDUINO MEGA 2560 REV3. </w:t>
              </w:r>
              <w:r>
                <w:rPr>
                  <w:i/>
                  <w:iCs/>
                  <w:noProof/>
                </w:rPr>
                <w:t xml:space="preserve">Arduino. </w:t>
              </w:r>
              <w:r>
                <w:rPr>
                  <w:noProof/>
                </w:rPr>
                <w:t>[Online] Arduino, 2020. [Citace: 2. 3. 2020.] https://store.arduino.cc/arduino-mega-2560-rev3.</w:t>
              </w:r>
            </w:p>
            <w:p w14:paraId="001BAFE4" w14:textId="77777777" w:rsidR="002C2A78" w:rsidRDefault="002C2A78" w:rsidP="002C2A78">
              <w:pPr>
                <w:pStyle w:val="Bibliografie"/>
                <w:rPr>
                  <w:noProof/>
                </w:rPr>
              </w:pPr>
              <w:r>
                <w:rPr>
                  <w:noProof/>
                </w:rPr>
                <w:t xml:space="preserve">5. Edwin Herbert Hall. </w:t>
              </w:r>
              <w:r>
                <w:rPr>
                  <w:i/>
                  <w:iCs/>
                  <w:noProof/>
                </w:rPr>
                <w:t xml:space="preserve">Prabook. </w:t>
              </w:r>
              <w:r>
                <w:rPr>
                  <w:noProof/>
                </w:rPr>
                <w:t>[Online] World Biographical Encyclopedia, 2020. [Citace: 19. 02 2020.] https://prabook.com/web/edwin_herbert.hall/1103706.</w:t>
              </w:r>
            </w:p>
            <w:p w14:paraId="41375DF9" w14:textId="77777777" w:rsidR="002C2A78" w:rsidRDefault="002C2A78" w:rsidP="002C2A78">
              <w:pPr>
                <w:pStyle w:val="Bibliografie"/>
                <w:rPr>
                  <w:noProof/>
                </w:rPr>
              </w:pPr>
              <w:r>
                <w:rPr>
                  <w:noProof/>
                </w:rPr>
                <w:t xml:space="preserve">6. </w:t>
              </w:r>
              <w:r>
                <w:rPr>
                  <w:b/>
                  <w:bCs/>
                  <w:noProof/>
                </w:rPr>
                <w:t>HALLIDAY, David, WALKER, Jearl a RESNICK, Robert.</w:t>
              </w:r>
              <w:r>
                <w:rPr>
                  <w:noProof/>
                </w:rPr>
                <w:t xml:space="preserve"> </w:t>
              </w:r>
              <w:r>
                <w:rPr>
                  <w:i/>
                  <w:iCs/>
                  <w:noProof/>
                </w:rPr>
                <w:t xml:space="preserve">Fyzika: vysokoškolská učebnice obecné fyziky. </w:t>
              </w:r>
              <w:r>
                <w:rPr>
                  <w:noProof/>
                </w:rPr>
                <w:t>Brno : VUTIUM, 2000. ISBN 8021418680.</w:t>
              </w:r>
            </w:p>
            <w:p w14:paraId="041CF061" w14:textId="77777777" w:rsidR="002C2A78" w:rsidRDefault="002C2A78" w:rsidP="002C2A78">
              <w:pPr>
                <w:pStyle w:val="Bibliografie"/>
                <w:rPr>
                  <w:noProof/>
                </w:rPr>
              </w:pPr>
              <w:r>
                <w:rPr>
                  <w:noProof/>
                </w:rPr>
                <w:t xml:space="preserve">7. Daniel Bernoulli. </w:t>
              </w:r>
              <w:r>
                <w:rPr>
                  <w:i/>
                  <w:iCs/>
                  <w:noProof/>
                </w:rPr>
                <w:t xml:space="preserve">Famous Scientists. </w:t>
              </w:r>
              <w:r>
                <w:rPr>
                  <w:noProof/>
                </w:rPr>
                <w:t>[Online] 2020. [Citace: 22. 02 2020.] https://www.famousscientists.org/daniel-bernoulli/#.</w:t>
              </w:r>
            </w:p>
            <w:p w14:paraId="653E6FB6" w14:textId="77777777" w:rsidR="002C2A78" w:rsidRDefault="002C2A78" w:rsidP="002C2A78">
              <w:pPr>
                <w:pStyle w:val="Bibliografie"/>
                <w:rPr>
                  <w:noProof/>
                </w:rPr>
              </w:pPr>
              <w:r>
                <w:rPr>
                  <w:noProof/>
                </w:rPr>
                <w:t xml:space="preserve">8. Základní kurz fyziky pro distanční studium: Proudění ideální tekutiny. </w:t>
              </w:r>
              <w:r>
                <w:rPr>
                  <w:i/>
                  <w:iCs/>
                  <w:noProof/>
                </w:rPr>
                <w:t xml:space="preserve">Matematicko-fyzikální fakulta. </w:t>
              </w:r>
              <w:r>
                <w:rPr>
                  <w:noProof/>
                </w:rPr>
                <w:t>[Online] Univerzita Karlova, Matematicko-fyzikální fakulta. [Citace: 22. 02 2020.] https://physics.mff.cuni.cz/kfpp/skripta/kurz_fyziky_pro_DS/display.php/kontinuum/4_3.</w:t>
              </w:r>
            </w:p>
            <w:p w14:paraId="275074FB" w14:textId="77777777" w:rsidR="002C2A78" w:rsidRDefault="002C2A78" w:rsidP="002C2A78">
              <w:pPr>
                <w:pStyle w:val="Bibliografie"/>
                <w:rPr>
                  <w:noProof/>
                </w:rPr>
              </w:pPr>
              <w:r>
                <w:rPr>
                  <w:noProof/>
                </w:rPr>
                <w:t xml:space="preserve">9. Henri Pitot. </w:t>
              </w:r>
              <w:r>
                <w:rPr>
                  <w:i/>
                  <w:iCs/>
                  <w:noProof/>
                </w:rPr>
                <w:t xml:space="preserve">BRITANNICA. </w:t>
              </w:r>
              <w:r>
                <w:rPr>
                  <w:noProof/>
                </w:rPr>
                <w:t>[Online] Encyclopædia Britannica, 2020. [Citace: 22. 02 2020.] https://www.britannica.com/biography/Henri-Pitot.</w:t>
              </w:r>
            </w:p>
            <w:p w14:paraId="54A48F2F" w14:textId="77777777" w:rsidR="002C2A78" w:rsidRDefault="002C2A78" w:rsidP="002C2A78">
              <w:pPr>
                <w:pStyle w:val="Bibliografie"/>
                <w:rPr>
                  <w:noProof/>
                </w:rPr>
              </w:pPr>
              <w:r>
                <w:rPr>
                  <w:noProof/>
                </w:rPr>
                <w:t xml:space="preserve">10. Princip Pitotovy trubice. </w:t>
              </w:r>
              <w:r>
                <w:rPr>
                  <w:i/>
                  <w:iCs/>
                  <w:noProof/>
                </w:rPr>
                <w:t xml:space="preserve">Sbírka řešených úloh. </w:t>
              </w:r>
              <w:r>
                <w:rPr>
                  <w:noProof/>
                </w:rPr>
                <w:t>[Online] Katedra didaktiky fyziky Matematicko-fyzikální fakulty UK, 4. 8 2016. [Citace: 22. 2 2020.] http://reseneulohy.cz/1038/princip-pitotovy-trubice.</w:t>
              </w:r>
            </w:p>
            <w:p w14:paraId="4815DB49" w14:textId="77777777" w:rsidR="002C2A78" w:rsidRDefault="002C2A78" w:rsidP="002C2A78">
              <w:pPr>
                <w:pStyle w:val="Bibliografie"/>
                <w:rPr>
                  <w:noProof/>
                </w:rPr>
              </w:pPr>
              <w:r>
                <w:rPr>
                  <w:noProof/>
                </w:rPr>
                <w:t xml:space="preserve">11. Pitot-Static Tube. </w:t>
              </w:r>
              <w:r>
                <w:rPr>
                  <w:i/>
                  <w:iCs/>
                  <w:noProof/>
                </w:rPr>
                <w:t xml:space="preserve">NASA. </w:t>
              </w:r>
              <w:r>
                <w:rPr>
                  <w:noProof/>
                </w:rPr>
                <w:t>[Online] National Aeronautics and Space Administration, 2015. [Citace: 22. 2. 2020.] https://www.grc.nasa.gov/www/k-12/airplane/pitot.html.</w:t>
              </w:r>
            </w:p>
            <w:p w14:paraId="098A57DD" w14:textId="77777777" w:rsidR="002C2A78" w:rsidRDefault="002C2A78" w:rsidP="002C2A78">
              <w:pPr>
                <w:pStyle w:val="Bibliografie"/>
                <w:rPr>
                  <w:noProof/>
                </w:rPr>
              </w:pPr>
              <w:r>
                <w:rPr>
                  <w:noProof/>
                </w:rPr>
                <w:t xml:space="preserve">12. Pitotovy trubice - Jak pomáhají v mapování aerodynamiky vozů F1? </w:t>
              </w:r>
              <w:r>
                <w:rPr>
                  <w:i/>
                  <w:iCs/>
                  <w:noProof/>
                </w:rPr>
                <w:t xml:space="preserve">F1NEWS. </w:t>
              </w:r>
              <w:r>
                <w:rPr>
                  <w:noProof/>
                </w:rPr>
                <w:t>[Online] INCORP, 2012. [Citace: 22. 2. 2020.] https://f1news.autoroad.cz/technika/42191-pitotovy-trubice-jak-pomahaji-v-mapovani-aerodynamiky-vozu-f1#photogalleryInArticle-1.</w:t>
              </w:r>
            </w:p>
            <w:p w14:paraId="1B5972AF" w14:textId="77777777" w:rsidR="002C2A78" w:rsidRDefault="002C2A78" w:rsidP="002C2A78">
              <w:pPr>
                <w:pStyle w:val="Bibliografie"/>
                <w:rPr>
                  <w:noProof/>
                </w:rPr>
              </w:pPr>
              <w:r>
                <w:rPr>
                  <w:noProof/>
                </w:rPr>
                <w:lastRenderedPageBreak/>
                <w:t xml:space="preserve">13. </w:t>
              </w:r>
              <w:r>
                <w:rPr>
                  <w:b/>
                  <w:bCs/>
                  <w:noProof/>
                </w:rPr>
                <w:t>Formánek, Josef.</w:t>
              </w:r>
              <w:r>
                <w:rPr>
                  <w:noProof/>
                </w:rPr>
                <w:t xml:space="preserve"> Výukové texty pro předmět Měřicí technika: Podklady k principu měření rychlosti a rychlosti proudění. </w:t>
              </w:r>
              <w:r>
                <w:rPr>
                  <w:i/>
                  <w:iCs/>
                  <w:noProof/>
                </w:rPr>
                <w:t xml:space="preserve">Západočeská univerzita v Plzni. </w:t>
              </w:r>
              <w:r>
                <w:rPr>
                  <w:noProof/>
                </w:rPr>
                <w:t>[Online] [Citace: 23. 2. 2020.] http://home.zcu.cz/~formanek/mmvyuka/Data/ivk-mt-soubory/12-F.pdf.</w:t>
              </w:r>
            </w:p>
            <w:p w14:paraId="51915C4B" w14:textId="77777777" w:rsidR="002C2A78" w:rsidRDefault="002C2A78" w:rsidP="002C2A78">
              <w:pPr>
                <w:pStyle w:val="Bibliografie"/>
                <w:rPr>
                  <w:noProof/>
                </w:rPr>
              </w:pPr>
              <w:r>
                <w:rPr>
                  <w:noProof/>
                </w:rPr>
                <w:t xml:space="preserve">14. </w:t>
              </w:r>
              <w:r>
                <w:rPr>
                  <w:b/>
                  <w:bCs/>
                  <w:noProof/>
                </w:rPr>
                <w:t>Bray, Hiawatha.</w:t>
              </w:r>
              <w:r>
                <w:rPr>
                  <w:noProof/>
                </w:rPr>
                <w:t xml:space="preserve"> </w:t>
              </w:r>
              <w:r>
                <w:rPr>
                  <w:i/>
                  <w:iCs/>
                  <w:noProof/>
                </w:rPr>
                <w:t xml:space="preserve">Od kompasu k GPS: jste zde, dějiny a budoucnost toho, jak se nacházíme. </w:t>
              </w:r>
              <w:r>
                <w:rPr>
                  <w:noProof/>
                </w:rPr>
                <w:t>[překl.] Vichnar David. Praha : Matfyzpress, 2017. ISBN 978-80-7378-336-5.</w:t>
              </w:r>
            </w:p>
            <w:p w14:paraId="508E9657" w14:textId="77777777" w:rsidR="002C2A78" w:rsidRDefault="002C2A78" w:rsidP="002C2A78">
              <w:pPr>
                <w:pStyle w:val="Bibliografie"/>
                <w:rPr>
                  <w:noProof/>
                </w:rPr>
              </w:pPr>
              <w:r>
                <w:rPr>
                  <w:noProof/>
                </w:rPr>
                <w:t xml:space="preserve">15. </w:t>
              </w:r>
              <w:r>
                <w:rPr>
                  <w:b/>
                  <w:bCs/>
                  <w:noProof/>
                </w:rPr>
                <w:t>Rapant, Petr.</w:t>
              </w:r>
              <w:r>
                <w:rPr>
                  <w:noProof/>
                </w:rPr>
                <w:t xml:space="preserve"> </w:t>
              </w:r>
              <w:r>
                <w:rPr>
                  <w:i/>
                  <w:iCs/>
                  <w:noProof/>
                </w:rPr>
                <w:t xml:space="preserve">Družicové polohové systémy. </w:t>
              </w:r>
              <w:r>
                <w:rPr>
                  <w:noProof/>
                </w:rPr>
                <w:t>Ostrava : VŠB - TU Ostrava, 2002. ISBN 80-248-0124-8.</w:t>
              </w:r>
            </w:p>
            <w:p w14:paraId="1F9755A6" w14:textId="08BE6CFC" w:rsidR="00EE23C6" w:rsidRDefault="00EE23C6" w:rsidP="002C2A78">
              <w:pPr>
                <w:jc w:val="left"/>
              </w:pPr>
              <w:r>
                <w:rPr>
                  <w:b/>
                  <w:bCs/>
                </w:rPr>
                <w:fldChar w:fldCharType="end"/>
              </w:r>
            </w:p>
          </w:sdtContent>
        </w:sdt>
      </w:sdtContent>
    </w:sdt>
    <w:p w14:paraId="3FF2640A" w14:textId="17B9087D" w:rsidR="0007581B" w:rsidRPr="00A328E1" w:rsidRDefault="0007581B" w:rsidP="0056293D">
      <w:pPr>
        <w:ind w:firstLine="0"/>
      </w:pPr>
    </w:p>
    <w:sectPr w:rsidR="0007581B" w:rsidRPr="00A328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AF17A" w14:textId="77777777" w:rsidR="002D2270" w:rsidRDefault="002D2270" w:rsidP="00F20381">
      <w:pPr>
        <w:spacing w:after="0" w:line="240" w:lineRule="auto"/>
      </w:pPr>
      <w:r>
        <w:separator/>
      </w:r>
    </w:p>
  </w:endnote>
  <w:endnote w:type="continuationSeparator" w:id="0">
    <w:p w14:paraId="2B42F565" w14:textId="77777777" w:rsidR="002D2270" w:rsidRDefault="002D2270" w:rsidP="00F20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altName w:val="Century Gothic"/>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9321F" w14:textId="77777777" w:rsidR="002D2270" w:rsidRDefault="002D2270" w:rsidP="00F20381">
      <w:pPr>
        <w:spacing w:after="0" w:line="240" w:lineRule="auto"/>
      </w:pPr>
      <w:r>
        <w:separator/>
      </w:r>
    </w:p>
  </w:footnote>
  <w:footnote w:type="continuationSeparator" w:id="0">
    <w:p w14:paraId="700AE107" w14:textId="77777777" w:rsidR="002D2270" w:rsidRDefault="002D2270" w:rsidP="00F20381">
      <w:pPr>
        <w:spacing w:after="0" w:line="240" w:lineRule="auto"/>
      </w:pPr>
      <w:r>
        <w:continuationSeparator/>
      </w:r>
    </w:p>
  </w:footnote>
  <w:footnote w:id="1">
    <w:p w14:paraId="6F5A4A63" w14:textId="01DA320F" w:rsidR="003F5A59" w:rsidRDefault="003F5A59">
      <w:pPr>
        <w:pStyle w:val="Textpoznpodarou"/>
      </w:pPr>
      <w:r>
        <w:rPr>
          <w:rStyle w:val="Znakapoznpodarou"/>
        </w:rPr>
        <w:footnoteRef/>
      </w:r>
      <w:r>
        <w:t xml:space="preserve"> PWM je zkratka anglického </w:t>
      </w:r>
      <w:r w:rsidRPr="00501F98">
        <w:t xml:space="preserve">Pulse </w:t>
      </w:r>
      <w:proofErr w:type="spellStart"/>
      <w:r w:rsidRPr="00501F98">
        <w:t>Width</w:t>
      </w:r>
      <w:proofErr w:type="spellEnd"/>
      <w:r w:rsidRPr="00501F98">
        <w:t xml:space="preserve"> </w:t>
      </w:r>
      <w:proofErr w:type="spellStart"/>
      <w:r w:rsidRPr="00501F98">
        <w:t>Modulation</w:t>
      </w:r>
      <w:proofErr w:type="spellEnd"/>
      <w:r>
        <w:t>, česky Pulzně šířková modulace.</w:t>
      </w:r>
    </w:p>
  </w:footnote>
  <w:footnote w:id="2">
    <w:p w14:paraId="0960BE6E" w14:textId="77777777" w:rsidR="003F5A59" w:rsidRDefault="003F5A59" w:rsidP="00874AA2">
      <w:pPr>
        <w:pStyle w:val="Textpoznpodarou"/>
      </w:pPr>
      <w:r>
        <w:rPr>
          <w:rStyle w:val="Znakapoznpodarou"/>
        </w:rPr>
        <w:footnoteRef/>
      </w:r>
      <w:r>
        <w:t xml:space="preserve"> Adaptér střídavého proudu na proud stejnosměrný</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4554"/>
    <w:multiLevelType w:val="multilevel"/>
    <w:tmpl w:val="CE4A8CA2"/>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0A40B3C"/>
    <w:multiLevelType w:val="hybridMultilevel"/>
    <w:tmpl w:val="63983A02"/>
    <w:lvl w:ilvl="0" w:tplc="28A0CD22">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2">
    <w:nsid w:val="112A1900"/>
    <w:multiLevelType w:val="hybridMultilevel"/>
    <w:tmpl w:val="8542C184"/>
    <w:lvl w:ilvl="0" w:tplc="0405000F">
      <w:start w:val="1"/>
      <w:numFmt w:val="decimal"/>
      <w:lvlText w:val="%1."/>
      <w:lvlJc w:val="left"/>
      <w:pPr>
        <w:ind w:left="1068" w:hanging="360"/>
      </w:p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3">
    <w:nsid w:val="17BC2AF6"/>
    <w:multiLevelType w:val="multilevel"/>
    <w:tmpl w:val="0405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1AB24A97"/>
    <w:multiLevelType w:val="multilevel"/>
    <w:tmpl w:val="443AC144"/>
    <w:lvl w:ilvl="0">
      <w:start w:val="1"/>
      <w:numFmt w:val="decimal"/>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5">
    <w:nsid w:val="21A43BEF"/>
    <w:multiLevelType w:val="hybridMultilevel"/>
    <w:tmpl w:val="0674E276"/>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6">
    <w:nsid w:val="26B52149"/>
    <w:multiLevelType w:val="multilevel"/>
    <w:tmpl w:val="6AFCB9C8"/>
    <w:lvl w:ilvl="0">
      <w:start w:val="2"/>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4D46C2D"/>
    <w:multiLevelType w:val="multilevel"/>
    <w:tmpl w:val="06F4F85A"/>
    <w:lvl w:ilvl="0">
      <w:start w:val="1"/>
      <w:numFmt w:val="decimal"/>
      <w:pStyle w:val="Nadpis1"/>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7213638"/>
    <w:multiLevelType w:val="hybridMultilevel"/>
    <w:tmpl w:val="6F56D31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8764192"/>
    <w:multiLevelType w:val="hybridMultilevel"/>
    <w:tmpl w:val="77985C6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nsid w:val="398F6AAD"/>
    <w:multiLevelType w:val="multilevel"/>
    <w:tmpl w:val="8B5A8F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EAF7D2F"/>
    <w:multiLevelType w:val="multilevel"/>
    <w:tmpl w:val="6AFCB9C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41A5917"/>
    <w:multiLevelType w:val="hybridMultilevel"/>
    <w:tmpl w:val="79A06AA6"/>
    <w:lvl w:ilvl="0" w:tplc="0405000F">
      <w:start w:val="1"/>
      <w:numFmt w:val="decimal"/>
      <w:lvlText w:val="%1."/>
      <w:lvlJc w:val="left"/>
      <w:pPr>
        <w:ind w:left="360" w:hanging="360"/>
      </w:pPr>
    </w:lvl>
    <w:lvl w:ilvl="1" w:tplc="04050019">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3">
    <w:nsid w:val="44B926C1"/>
    <w:multiLevelType w:val="multilevel"/>
    <w:tmpl w:val="9B7A09BA"/>
    <w:lvl w:ilvl="0">
      <w:start w:val="1"/>
      <w:numFmt w:val="decimal"/>
      <w:lvlText w:val="%1."/>
      <w:lvlJc w:val="left"/>
      <w:pPr>
        <w:ind w:left="567" w:hanging="567"/>
      </w:pPr>
      <w:rPr>
        <w:rFonts w:hint="default"/>
      </w:rPr>
    </w:lvl>
    <w:lvl w:ilvl="1">
      <w:start w:val="1"/>
      <w:numFmt w:val="lowerLetter"/>
      <w:lvlText w:val="%2."/>
      <w:lvlJc w:val="left"/>
      <w:pPr>
        <w:ind w:left="1077" w:hanging="357"/>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nsid w:val="48343C24"/>
    <w:multiLevelType w:val="hybridMultilevel"/>
    <w:tmpl w:val="017400B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83B4112"/>
    <w:multiLevelType w:val="hybridMultilevel"/>
    <w:tmpl w:val="15E2E71A"/>
    <w:lvl w:ilvl="0" w:tplc="0405000F">
      <w:start w:val="1"/>
      <w:numFmt w:val="decimal"/>
      <w:lvlText w:val="%1."/>
      <w:lvlJc w:val="left"/>
      <w:pPr>
        <w:ind w:left="2484" w:hanging="360"/>
      </w:pPr>
    </w:lvl>
    <w:lvl w:ilvl="1" w:tplc="04050019" w:tentative="1">
      <w:start w:val="1"/>
      <w:numFmt w:val="lowerLetter"/>
      <w:lvlText w:val="%2."/>
      <w:lvlJc w:val="left"/>
      <w:pPr>
        <w:ind w:left="3204" w:hanging="360"/>
      </w:pPr>
    </w:lvl>
    <w:lvl w:ilvl="2" w:tplc="0405001B" w:tentative="1">
      <w:start w:val="1"/>
      <w:numFmt w:val="lowerRoman"/>
      <w:lvlText w:val="%3."/>
      <w:lvlJc w:val="right"/>
      <w:pPr>
        <w:ind w:left="3924" w:hanging="180"/>
      </w:pPr>
    </w:lvl>
    <w:lvl w:ilvl="3" w:tplc="0405000F" w:tentative="1">
      <w:start w:val="1"/>
      <w:numFmt w:val="decimal"/>
      <w:lvlText w:val="%4."/>
      <w:lvlJc w:val="left"/>
      <w:pPr>
        <w:ind w:left="4644" w:hanging="360"/>
      </w:pPr>
    </w:lvl>
    <w:lvl w:ilvl="4" w:tplc="04050019" w:tentative="1">
      <w:start w:val="1"/>
      <w:numFmt w:val="lowerLetter"/>
      <w:lvlText w:val="%5."/>
      <w:lvlJc w:val="left"/>
      <w:pPr>
        <w:ind w:left="5364" w:hanging="360"/>
      </w:pPr>
    </w:lvl>
    <w:lvl w:ilvl="5" w:tplc="0405001B" w:tentative="1">
      <w:start w:val="1"/>
      <w:numFmt w:val="lowerRoman"/>
      <w:lvlText w:val="%6."/>
      <w:lvlJc w:val="right"/>
      <w:pPr>
        <w:ind w:left="6084" w:hanging="180"/>
      </w:pPr>
    </w:lvl>
    <w:lvl w:ilvl="6" w:tplc="0405000F" w:tentative="1">
      <w:start w:val="1"/>
      <w:numFmt w:val="decimal"/>
      <w:lvlText w:val="%7."/>
      <w:lvlJc w:val="left"/>
      <w:pPr>
        <w:ind w:left="6804" w:hanging="360"/>
      </w:pPr>
    </w:lvl>
    <w:lvl w:ilvl="7" w:tplc="04050019" w:tentative="1">
      <w:start w:val="1"/>
      <w:numFmt w:val="lowerLetter"/>
      <w:lvlText w:val="%8."/>
      <w:lvlJc w:val="left"/>
      <w:pPr>
        <w:ind w:left="7524" w:hanging="360"/>
      </w:pPr>
    </w:lvl>
    <w:lvl w:ilvl="8" w:tplc="0405001B" w:tentative="1">
      <w:start w:val="1"/>
      <w:numFmt w:val="lowerRoman"/>
      <w:lvlText w:val="%9."/>
      <w:lvlJc w:val="right"/>
      <w:pPr>
        <w:ind w:left="8244" w:hanging="180"/>
      </w:pPr>
    </w:lvl>
  </w:abstractNum>
  <w:abstractNum w:abstractNumId="16">
    <w:nsid w:val="4CE111CB"/>
    <w:multiLevelType w:val="hybridMultilevel"/>
    <w:tmpl w:val="87A2C156"/>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17">
    <w:nsid w:val="4E6E26E5"/>
    <w:multiLevelType w:val="multilevel"/>
    <w:tmpl w:val="6AFCB9C8"/>
    <w:lvl w:ilvl="0">
      <w:start w:val="2"/>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8">
    <w:nsid w:val="55B42F5E"/>
    <w:multiLevelType w:val="hybridMultilevel"/>
    <w:tmpl w:val="C972D5FE"/>
    <w:lvl w:ilvl="0" w:tplc="23D05B00">
      <w:start w:val="1"/>
      <w:numFmt w:val="decimal"/>
      <w:lvlText w:val="[%1]"/>
      <w:lvlJc w:val="left"/>
      <w:pPr>
        <w:ind w:left="720" w:hanging="360"/>
      </w:pPr>
      <w:rPr>
        <w:rFonts w:ascii="Cambria" w:hAnsi="Cambria" w:hint="default"/>
        <w:b w:val="0"/>
        <w:i w:val="0"/>
        <w:color w:val="000000" w:themeColor="text1"/>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55C24D09"/>
    <w:multiLevelType w:val="hybridMultilevel"/>
    <w:tmpl w:val="351C02B0"/>
    <w:lvl w:ilvl="0" w:tplc="0405000F">
      <w:start w:val="1"/>
      <w:numFmt w:val="decimal"/>
      <w:lvlText w:val="%1."/>
      <w:lvlJc w:val="left"/>
      <w:pPr>
        <w:ind w:left="1068" w:hanging="360"/>
      </w:p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20">
    <w:nsid w:val="61B641E5"/>
    <w:multiLevelType w:val="hybridMultilevel"/>
    <w:tmpl w:val="93EC5AAC"/>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21">
    <w:nsid w:val="64263EF0"/>
    <w:multiLevelType w:val="hybridMultilevel"/>
    <w:tmpl w:val="D744F3E0"/>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2">
    <w:nsid w:val="66D41564"/>
    <w:multiLevelType w:val="hybridMultilevel"/>
    <w:tmpl w:val="9D82F4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B4B582E"/>
    <w:multiLevelType w:val="multilevel"/>
    <w:tmpl w:val="6AFCB9C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CC7607B"/>
    <w:multiLevelType w:val="multilevel"/>
    <w:tmpl w:val="6AFCB9C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2322C6B"/>
    <w:multiLevelType w:val="hybridMultilevel"/>
    <w:tmpl w:val="9B2C742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nsid w:val="7CCD0D86"/>
    <w:multiLevelType w:val="hybridMultilevel"/>
    <w:tmpl w:val="93EC5AAC"/>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27">
    <w:nsid w:val="7F6B72BF"/>
    <w:multiLevelType w:val="hybridMultilevel"/>
    <w:tmpl w:val="BD3ACDDE"/>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24"/>
  </w:num>
  <w:num w:numId="2">
    <w:abstractNumId w:val="3"/>
  </w:num>
  <w:num w:numId="3">
    <w:abstractNumId w:val="6"/>
  </w:num>
  <w:num w:numId="4">
    <w:abstractNumId w:val="1"/>
  </w:num>
  <w:num w:numId="5">
    <w:abstractNumId w:val="13"/>
  </w:num>
  <w:num w:numId="6">
    <w:abstractNumId w:val="10"/>
  </w:num>
  <w:num w:numId="7">
    <w:abstractNumId w:val="18"/>
  </w:num>
  <w:num w:numId="8">
    <w:abstractNumId w:val="11"/>
  </w:num>
  <w:num w:numId="9">
    <w:abstractNumId w:val="17"/>
  </w:num>
  <w:num w:numId="10">
    <w:abstractNumId w:val="23"/>
  </w:num>
  <w:num w:numId="11">
    <w:abstractNumId w:val="15"/>
  </w:num>
  <w:num w:numId="12">
    <w:abstractNumId w:val="14"/>
  </w:num>
  <w:num w:numId="13">
    <w:abstractNumId w:val="2"/>
  </w:num>
  <w:num w:numId="14">
    <w:abstractNumId w:val="8"/>
  </w:num>
  <w:num w:numId="15">
    <w:abstractNumId w:val="19"/>
  </w:num>
  <w:num w:numId="16">
    <w:abstractNumId w:val="27"/>
  </w:num>
  <w:num w:numId="17">
    <w:abstractNumId w:val="22"/>
  </w:num>
  <w:num w:numId="18">
    <w:abstractNumId w:val="13"/>
  </w:num>
  <w:num w:numId="19">
    <w:abstractNumId w:val="4"/>
  </w:num>
  <w:num w:numId="20">
    <w:abstractNumId w:val="5"/>
  </w:num>
  <w:num w:numId="21">
    <w:abstractNumId w:val="0"/>
  </w:num>
  <w:num w:numId="22">
    <w:abstractNumId w:val="7"/>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21"/>
  </w:num>
  <w:num w:numId="26">
    <w:abstractNumId w:val="16"/>
  </w:num>
  <w:num w:numId="27">
    <w:abstractNumId w:val="9"/>
  </w:num>
  <w:num w:numId="28">
    <w:abstractNumId w:val="20"/>
  </w:num>
  <w:num w:numId="29">
    <w:abstractNumId w:val="1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18"/>
    <w:rsid w:val="000053E4"/>
    <w:rsid w:val="000137D6"/>
    <w:rsid w:val="00022DB7"/>
    <w:rsid w:val="00033EA6"/>
    <w:rsid w:val="000343F6"/>
    <w:rsid w:val="00042A74"/>
    <w:rsid w:val="000470C5"/>
    <w:rsid w:val="000544CF"/>
    <w:rsid w:val="000657ED"/>
    <w:rsid w:val="000717B6"/>
    <w:rsid w:val="0007329F"/>
    <w:rsid w:val="0007581B"/>
    <w:rsid w:val="00085C71"/>
    <w:rsid w:val="00093B64"/>
    <w:rsid w:val="000943C4"/>
    <w:rsid w:val="000B5C0D"/>
    <w:rsid w:val="000C4E38"/>
    <w:rsid w:val="000C5CB7"/>
    <w:rsid w:val="000E5523"/>
    <w:rsid w:val="000E7ECA"/>
    <w:rsid w:val="000F2C6A"/>
    <w:rsid w:val="000F64B9"/>
    <w:rsid w:val="00115FD7"/>
    <w:rsid w:val="00121210"/>
    <w:rsid w:val="001240F7"/>
    <w:rsid w:val="00144ACB"/>
    <w:rsid w:val="001537E6"/>
    <w:rsid w:val="00153A43"/>
    <w:rsid w:val="001631FD"/>
    <w:rsid w:val="00171CCF"/>
    <w:rsid w:val="00175C7D"/>
    <w:rsid w:val="00180601"/>
    <w:rsid w:val="00194F4B"/>
    <w:rsid w:val="001B4A0B"/>
    <w:rsid w:val="001C3EE7"/>
    <w:rsid w:val="001C701C"/>
    <w:rsid w:val="001C7B83"/>
    <w:rsid w:val="001E10CD"/>
    <w:rsid w:val="001E5A74"/>
    <w:rsid w:val="001E6D0F"/>
    <w:rsid w:val="00201450"/>
    <w:rsid w:val="00213493"/>
    <w:rsid w:val="00220AC8"/>
    <w:rsid w:val="00223E2D"/>
    <w:rsid w:val="00247931"/>
    <w:rsid w:val="00284FB9"/>
    <w:rsid w:val="0029218F"/>
    <w:rsid w:val="002A5F7E"/>
    <w:rsid w:val="002A738F"/>
    <w:rsid w:val="002B273F"/>
    <w:rsid w:val="002C2A78"/>
    <w:rsid w:val="002D2270"/>
    <w:rsid w:val="002D26EC"/>
    <w:rsid w:val="002D691E"/>
    <w:rsid w:val="002D71EC"/>
    <w:rsid w:val="002E66BE"/>
    <w:rsid w:val="002F1491"/>
    <w:rsid w:val="002F31D5"/>
    <w:rsid w:val="003149E8"/>
    <w:rsid w:val="00332DBC"/>
    <w:rsid w:val="00333679"/>
    <w:rsid w:val="00337EDF"/>
    <w:rsid w:val="00363A58"/>
    <w:rsid w:val="00363DCB"/>
    <w:rsid w:val="00372527"/>
    <w:rsid w:val="00376509"/>
    <w:rsid w:val="003A10FE"/>
    <w:rsid w:val="003A12D3"/>
    <w:rsid w:val="003A550B"/>
    <w:rsid w:val="003E1D19"/>
    <w:rsid w:val="003F4741"/>
    <w:rsid w:val="003F5A59"/>
    <w:rsid w:val="00423249"/>
    <w:rsid w:val="00423D9F"/>
    <w:rsid w:val="00424A8E"/>
    <w:rsid w:val="004376D4"/>
    <w:rsid w:val="00443FB2"/>
    <w:rsid w:val="00457140"/>
    <w:rsid w:val="00480B56"/>
    <w:rsid w:val="00493F17"/>
    <w:rsid w:val="004A1603"/>
    <w:rsid w:val="004C137F"/>
    <w:rsid w:val="004D13EF"/>
    <w:rsid w:val="004D16E0"/>
    <w:rsid w:val="004F5BAE"/>
    <w:rsid w:val="00501F98"/>
    <w:rsid w:val="00505012"/>
    <w:rsid w:val="005249BF"/>
    <w:rsid w:val="00545C16"/>
    <w:rsid w:val="00551A38"/>
    <w:rsid w:val="005538A6"/>
    <w:rsid w:val="0056293D"/>
    <w:rsid w:val="005854D7"/>
    <w:rsid w:val="00590227"/>
    <w:rsid w:val="00591B78"/>
    <w:rsid w:val="005A1D17"/>
    <w:rsid w:val="005B0AEA"/>
    <w:rsid w:val="005D7841"/>
    <w:rsid w:val="005E4C9E"/>
    <w:rsid w:val="006036A3"/>
    <w:rsid w:val="0060542A"/>
    <w:rsid w:val="006500F0"/>
    <w:rsid w:val="00654886"/>
    <w:rsid w:val="00660030"/>
    <w:rsid w:val="006821F3"/>
    <w:rsid w:val="00687D7D"/>
    <w:rsid w:val="006C20B7"/>
    <w:rsid w:val="006D6686"/>
    <w:rsid w:val="006E312A"/>
    <w:rsid w:val="00712F03"/>
    <w:rsid w:val="007167FE"/>
    <w:rsid w:val="0072420B"/>
    <w:rsid w:val="007329A7"/>
    <w:rsid w:val="00734088"/>
    <w:rsid w:val="00736720"/>
    <w:rsid w:val="0074222B"/>
    <w:rsid w:val="007432D8"/>
    <w:rsid w:val="0074546F"/>
    <w:rsid w:val="007709E3"/>
    <w:rsid w:val="007945D4"/>
    <w:rsid w:val="007A4B19"/>
    <w:rsid w:val="007A5F5E"/>
    <w:rsid w:val="007B0A27"/>
    <w:rsid w:val="007D239F"/>
    <w:rsid w:val="007D4F1B"/>
    <w:rsid w:val="007E2A0F"/>
    <w:rsid w:val="007E4838"/>
    <w:rsid w:val="007E67E2"/>
    <w:rsid w:val="00813D7D"/>
    <w:rsid w:val="0081453C"/>
    <w:rsid w:val="00817CB9"/>
    <w:rsid w:val="008457F9"/>
    <w:rsid w:val="00855765"/>
    <w:rsid w:val="00862478"/>
    <w:rsid w:val="00874498"/>
    <w:rsid w:val="00874AA2"/>
    <w:rsid w:val="00877635"/>
    <w:rsid w:val="00881DD6"/>
    <w:rsid w:val="008D10FE"/>
    <w:rsid w:val="008E0BB4"/>
    <w:rsid w:val="008E49A4"/>
    <w:rsid w:val="008E4B3A"/>
    <w:rsid w:val="008F1008"/>
    <w:rsid w:val="008F5857"/>
    <w:rsid w:val="00900E1C"/>
    <w:rsid w:val="0097132E"/>
    <w:rsid w:val="009772F6"/>
    <w:rsid w:val="00981FB1"/>
    <w:rsid w:val="00984DD3"/>
    <w:rsid w:val="00994B92"/>
    <w:rsid w:val="009C55B2"/>
    <w:rsid w:val="009C756B"/>
    <w:rsid w:val="009D4249"/>
    <w:rsid w:val="009E2E67"/>
    <w:rsid w:val="009E6A7C"/>
    <w:rsid w:val="009F349E"/>
    <w:rsid w:val="00A17264"/>
    <w:rsid w:val="00A32690"/>
    <w:rsid w:val="00A328E1"/>
    <w:rsid w:val="00A33060"/>
    <w:rsid w:val="00A43FAF"/>
    <w:rsid w:val="00A47EB9"/>
    <w:rsid w:val="00A567E5"/>
    <w:rsid w:val="00A60086"/>
    <w:rsid w:val="00A648A3"/>
    <w:rsid w:val="00A77C12"/>
    <w:rsid w:val="00A87AFA"/>
    <w:rsid w:val="00AB28F1"/>
    <w:rsid w:val="00AC128A"/>
    <w:rsid w:val="00AC3556"/>
    <w:rsid w:val="00AF4A65"/>
    <w:rsid w:val="00B04BDF"/>
    <w:rsid w:val="00B07B8C"/>
    <w:rsid w:val="00B368DD"/>
    <w:rsid w:val="00B40460"/>
    <w:rsid w:val="00B459E3"/>
    <w:rsid w:val="00B50AB9"/>
    <w:rsid w:val="00B519C9"/>
    <w:rsid w:val="00B57772"/>
    <w:rsid w:val="00B84338"/>
    <w:rsid w:val="00B9081F"/>
    <w:rsid w:val="00B91C31"/>
    <w:rsid w:val="00BA0578"/>
    <w:rsid w:val="00BB6E5F"/>
    <w:rsid w:val="00BE0B76"/>
    <w:rsid w:val="00BF550D"/>
    <w:rsid w:val="00C02784"/>
    <w:rsid w:val="00C3015C"/>
    <w:rsid w:val="00C347E0"/>
    <w:rsid w:val="00C635FB"/>
    <w:rsid w:val="00C63FAB"/>
    <w:rsid w:val="00C9153A"/>
    <w:rsid w:val="00CA60C1"/>
    <w:rsid w:val="00CC2184"/>
    <w:rsid w:val="00CD3325"/>
    <w:rsid w:val="00CE00E2"/>
    <w:rsid w:val="00D04E54"/>
    <w:rsid w:val="00D0641B"/>
    <w:rsid w:val="00D123E7"/>
    <w:rsid w:val="00D235B8"/>
    <w:rsid w:val="00D336E3"/>
    <w:rsid w:val="00D33F09"/>
    <w:rsid w:val="00D616F7"/>
    <w:rsid w:val="00D7430B"/>
    <w:rsid w:val="00D74CC9"/>
    <w:rsid w:val="00D9019D"/>
    <w:rsid w:val="00D91371"/>
    <w:rsid w:val="00DB09EB"/>
    <w:rsid w:val="00DD0B6E"/>
    <w:rsid w:val="00DD42F0"/>
    <w:rsid w:val="00DD4F34"/>
    <w:rsid w:val="00DE30C9"/>
    <w:rsid w:val="00DF744C"/>
    <w:rsid w:val="00E148F9"/>
    <w:rsid w:val="00E16ECD"/>
    <w:rsid w:val="00E17197"/>
    <w:rsid w:val="00E92404"/>
    <w:rsid w:val="00EC6AD3"/>
    <w:rsid w:val="00ED38E6"/>
    <w:rsid w:val="00EE23C6"/>
    <w:rsid w:val="00EF0772"/>
    <w:rsid w:val="00F03A90"/>
    <w:rsid w:val="00F20381"/>
    <w:rsid w:val="00F40CEE"/>
    <w:rsid w:val="00F73809"/>
    <w:rsid w:val="00F839EB"/>
    <w:rsid w:val="00F84318"/>
    <w:rsid w:val="00F93CD9"/>
    <w:rsid w:val="00FD70E2"/>
    <w:rsid w:val="00FF3E1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A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94F4B"/>
    <w:pPr>
      <w:spacing w:after="120" w:line="360" w:lineRule="auto"/>
      <w:ind w:firstLine="709"/>
      <w:jc w:val="both"/>
    </w:pPr>
    <w:rPr>
      <w:rFonts w:ascii="Cambria" w:hAnsi="Cambria"/>
    </w:rPr>
  </w:style>
  <w:style w:type="paragraph" w:styleId="Nadpis1">
    <w:name w:val="heading 1"/>
    <w:basedOn w:val="Normln"/>
    <w:next w:val="Normln"/>
    <w:link w:val="Nadpis1Char"/>
    <w:uiPriority w:val="9"/>
    <w:qFormat/>
    <w:rsid w:val="00153A43"/>
    <w:pPr>
      <w:keepNext/>
      <w:keepLines/>
      <w:numPr>
        <w:numId w:val="22"/>
      </w:numPr>
      <w:spacing w:before="480" w:after="240"/>
      <w:outlineLvl w:val="0"/>
    </w:pPr>
    <w:rPr>
      <w:rFonts w:eastAsiaTheme="majorEastAsia" w:cstheme="majorBidi"/>
      <w:b/>
      <w:color w:val="000000" w:themeColor="text1"/>
      <w:sz w:val="36"/>
      <w:szCs w:val="32"/>
    </w:rPr>
  </w:style>
  <w:style w:type="paragraph" w:styleId="Nadpis2">
    <w:name w:val="heading 2"/>
    <w:basedOn w:val="Normln"/>
    <w:next w:val="Normln"/>
    <w:link w:val="Nadpis2Char"/>
    <w:uiPriority w:val="9"/>
    <w:unhideWhenUsed/>
    <w:qFormat/>
    <w:rsid w:val="008457F9"/>
    <w:pPr>
      <w:keepNext/>
      <w:keepLines/>
      <w:numPr>
        <w:ilvl w:val="1"/>
        <w:numId w:val="19"/>
      </w:numPr>
      <w:spacing w:after="0"/>
      <w:outlineLvl w:val="1"/>
    </w:pPr>
    <w:rPr>
      <w:rFonts w:eastAsiaTheme="majorEastAsia" w:cstheme="majorBidi"/>
      <w:color w:val="000000" w:themeColor="text1"/>
      <w:sz w:val="28"/>
      <w:szCs w:val="26"/>
    </w:rPr>
  </w:style>
  <w:style w:type="paragraph" w:styleId="Nadpis3">
    <w:name w:val="heading 3"/>
    <w:basedOn w:val="Normln"/>
    <w:next w:val="Normln"/>
    <w:link w:val="Nadpis3Char"/>
    <w:uiPriority w:val="9"/>
    <w:unhideWhenUsed/>
    <w:qFormat/>
    <w:rsid w:val="00093B64"/>
    <w:pPr>
      <w:keepNext/>
      <w:keepLines/>
      <w:numPr>
        <w:ilvl w:val="2"/>
        <w:numId w:val="19"/>
      </w:numPr>
      <w:spacing w:before="40" w:after="0"/>
      <w:outlineLvl w:val="2"/>
    </w:pPr>
    <w:rPr>
      <w:rFonts w:eastAsiaTheme="majorEastAsia" w:cstheme="majorBidi"/>
      <w:sz w:val="24"/>
      <w:szCs w:val="24"/>
    </w:rPr>
  </w:style>
  <w:style w:type="paragraph" w:styleId="Nadpis4">
    <w:name w:val="heading 4"/>
    <w:basedOn w:val="Normln"/>
    <w:next w:val="Normln"/>
    <w:link w:val="Nadpis4Char"/>
    <w:uiPriority w:val="9"/>
    <w:unhideWhenUsed/>
    <w:qFormat/>
    <w:rsid w:val="008F5857"/>
    <w:pPr>
      <w:keepNext/>
      <w:keepLines/>
      <w:numPr>
        <w:ilvl w:val="3"/>
        <w:numId w:val="19"/>
      </w:numPr>
      <w:spacing w:before="200" w:after="0"/>
      <w:outlineLvl w:val="3"/>
    </w:pPr>
    <w:rPr>
      <w:rFonts w:asciiTheme="majorHAnsi" w:eastAsiaTheme="majorEastAsia" w:hAnsiTheme="majorHAnsi" w:cstheme="majorBidi"/>
      <w:b/>
      <w:bCs/>
      <w:i/>
      <w:iCs/>
      <w:color w:val="5B9BD5" w:themeColor="accent1"/>
    </w:rPr>
  </w:style>
  <w:style w:type="paragraph" w:styleId="Nadpis5">
    <w:name w:val="heading 5"/>
    <w:basedOn w:val="Normln"/>
    <w:next w:val="Normln"/>
    <w:link w:val="Nadpis5Char"/>
    <w:uiPriority w:val="9"/>
    <w:unhideWhenUsed/>
    <w:qFormat/>
    <w:rsid w:val="008F5857"/>
    <w:pPr>
      <w:keepNext/>
      <w:keepLines/>
      <w:numPr>
        <w:ilvl w:val="4"/>
        <w:numId w:val="19"/>
      </w:numPr>
      <w:spacing w:before="200" w:after="0"/>
      <w:outlineLvl w:val="4"/>
    </w:pPr>
    <w:rPr>
      <w:rFonts w:asciiTheme="majorHAnsi" w:eastAsiaTheme="majorEastAsia" w:hAnsiTheme="majorHAnsi" w:cstheme="majorBidi"/>
      <w:color w:val="1F4D78" w:themeColor="accent1" w:themeShade="7F"/>
    </w:rPr>
  </w:style>
  <w:style w:type="paragraph" w:styleId="Nadpis6">
    <w:name w:val="heading 6"/>
    <w:basedOn w:val="Normln"/>
    <w:next w:val="Normln"/>
    <w:link w:val="Nadpis6Char"/>
    <w:uiPriority w:val="9"/>
    <w:unhideWhenUsed/>
    <w:qFormat/>
    <w:rsid w:val="008F5857"/>
    <w:pPr>
      <w:keepNext/>
      <w:keepLines/>
      <w:numPr>
        <w:ilvl w:val="5"/>
        <w:numId w:val="19"/>
      </w:numPr>
      <w:spacing w:before="200" w:after="0"/>
      <w:outlineLvl w:val="5"/>
    </w:pPr>
    <w:rPr>
      <w:rFonts w:asciiTheme="majorHAnsi" w:eastAsiaTheme="majorEastAsia" w:hAnsiTheme="majorHAnsi" w:cstheme="majorBidi"/>
      <w:i/>
      <w:iCs/>
      <w:color w:val="1F4D78" w:themeColor="accent1" w:themeShade="7F"/>
    </w:rPr>
  </w:style>
  <w:style w:type="paragraph" w:styleId="Nadpis7">
    <w:name w:val="heading 7"/>
    <w:basedOn w:val="Normln"/>
    <w:next w:val="Normln"/>
    <w:link w:val="Nadpis7Char"/>
    <w:uiPriority w:val="9"/>
    <w:unhideWhenUsed/>
    <w:qFormat/>
    <w:rsid w:val="008F5857"/>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unhideWhenUsed/>
    <w:qFormat/>
    <w:rsid w:val="008F5857"/>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unhideWhenUsed/>
    <w:qFormat/>
    <w:rsid w:val="008F5857"/>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53A43"/>
    <w:rPr>
      <w:rFonts w:ascii="Cambria" w:eastAsiaTheme="majorEastAsia" w:hAnsi="Cambria" w:cstheme="majorBidi"/>
      <w:b/>
      <w:color w:val="000000" w:themeColor="text1"/>
      <w:sz w:val="36"/>
      <w:szCs w:val="32"/>
    </w:rPr>
  </w:style>
  <w:style w:type="character" w:customStyle="1" w:styleId="Nadpis2Char">
    <w:name w:val="Nadpis 2 Char"/>
    <w:basedOn w:val="Standardnpsmoodstavce"/>
    <w:link w:val="Nadpis2"/>
    <w:uiPriority w:val="9"/>
    <w:rsid w:val="008457F9"/>
    <w:rPr>
      <w:rFonts w:ascii="Cambria" w:eastAsiaTheme="majorEastAsia" w:hAnsi="Cambria" w:cstheme="majorBidi"/>
      <w:color w:val="000000" w:themeColor="text1"/>
      <w:sz w:val="28"/>
      <w:szCs w:val="26"/>
    </w:rPr>
  </w:style>
  <w:style w:type="paragraph" w:styleId="Textbubliny">
    <w:name w:val="Balloon Text"/>
    <w:basedOn w:val="Normln"/>
    <w:link w:val="TextbublinyChar"/>
    <w:uiPriority w:val="99"/>
    <w:semiHidden/>
    <w:unhideWhenUsed/>
    <w:rsid w:val="006D668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6D6686"/>
    <w:rPr>
      <w:rFonts w:ascii="Segoe UI" w:hAnsi="Segoe UI" w:cs="Segoe UI"/>
      <w:sz w:val="18"/>
      <w:szCs w:val="18"/>
    </w:rPr>
  </w:style>
  <w:style w:type="character" w:styleId="Zstupntext">
    <w:name w:val="Placeholder Text"/>
    <w:basedOn w:val="Standardnpsmoodstavce"/>
    <w:uiPriority w:val="99"/>
    <w:semiHidden/>
    <w:rsid w:val="009772F6"/>
    <w:rPr>
      <w:color w:val="808080"/>
    </w:rPr>
  </w:style>
  <w:style w:type="table" w:styleId="Mkatabulky">
    <w:name w:val="Table Grid"/>
    <w:basedOn w:val="Normlntabulka"/>
    <w:uiPriority w:val="39"/>
    <w:rsid w:val="00BA05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ulek">
    <w:name w:val="caption"/>
    <w:basedOn w:val="Normln"/>
    <w:next w:val="Normln"/>
    <w:uiPriority w:val="35"/>
    <w:unhideWhenUsed/>
    <w:qFormat/>
    <w:rsid w:val="00736720"/>
    <w:pPr>
      <w:spacing w:after="200" w:line="240" w:lineRule="auto"/>
    </w:pPr>
    <w:rPr>
      <w:i/>
      <w:iCs/>
      <w:color w:val="44546A" w:themeColor="text2"/>
      <w:sz w:val="18"/>
      <w:szCs w:val="18"/>
    </w:rPr>
  </w:style>
  <w:style w:type="character" w:customStyle="1" w:styleId="Nadpis3Char">
    <w:name w:val="Nadpis 3 Char"/>
    <w:basedOn w:val="Standardnpsmoodstavce"/>
    <w:link w:val="Nadpis3"/>
    <w:uiPriority w:val="9"/>
    <w:rsid w:val="00093B64"/>
    <w:rPr>
      <w:rFonts w:ascii="Cambria" w:eastAsiaTheme="majorEastAsia" w:hAnsi="Cambria" w:cstheme="majorBidi"/>
      <w:sz w:val="24"/>
      <w:szCs w:val="24"/>
    </w:rPr>
  </w:style>
  <w:style w:type="paragraph" w:styleId="Odstavecseseznamem">
    <w:name w:val="List Paragraph"/>
    <w:basedOn w:val="Normln"/>
    <w:uiPriority w:val="34"/>
    <w:qFormat/>
    <w:rsid w:val="0007581B"/>
    <w:pPr>
      <w:ind w:left="720"/>
      <w:contextualSpacing/>
    </w:pPr>
  </w:style>
  <w:style w:type="character" w:styleId="Hypertextovodkaz">
    <w:name w:val="Hyperlink"/>
    <w:basedOn w:val="Standardnpsmoodstavce"/>
    <w:uiPriority w:val="99"/>
    <w:unhideWhenUsed/>
    <w:rsid w:val="002B273F"/>
    <w:rPr>
      <w:color w:val="0563C1" w:themeColor="hyperlink"/>
      <w:u w:val="single"/>
    </w:rPr>
  </w:style>
  <w:style w:type="character" w:customStyle="1" w:styleId="UnresolvedMention">
    <w:name w:val="Unresolved Mention"/>
    <w:basedOn w:val="Standardnpsmoodstavce"/>
    <w:uiPriority w:val="99"/>
    <w:semiHidden/>
    <w:unhideWhenUsed/>
    <w:rsid w:val="002B273F"/>
    <w:rPr>
      <w:color w:val="605E5C"/>
      <w:shd w:val="clear" w:color="auto" w:fill="E1DFDD"/>
    </w:rPr>
  </w:style>
  <w:style w:type="paragraph" w:styleId="Bibliografie">
    <w:name w:val="Bibliography"/>
    <w:basedOn w:val="Normln"/>
    <w:next w:val="Normln"/>
    <w:uiPriority w:val="37"/>
    <w:unhideWhenUsed/>
    <w:rsid w:val="00EE23C6"/>
  </w:style>
  <w:style w:type="paragraph" w:styleId="Nadpisobsahu">
    <w:name w:val="TOC Heading"/>
    <w:basedOn w:val="Nadpis1"/>
    <w:next w:val="Normln"/>
    <w:uiPriority w:val="39"/>
    <w:unhideWhenUsed/>
    <w:qFormat/>
    <w:rsid w:val="00654886"/>
    <w:pPr>
      <w:numPr>
        <w:numId w:val="0"/>
      </w:numPr>
      <w:spacing w:after="0" w:line="276" w:lineRule="auto"/>
      <w:jc w:val="left"/>
      <w:outlineLvl w:val="9"/>
    </w:pPr>
    <w:rPr>
      <w:rFonts w:asciiTheme="majorHAnsi" w:hAnsiTheme="majorHAnsi"/>
      <w:bCs/>
      <w:color w:val="2E74B5" w:themeColor="accent1" w:themeShade="BF"/>
      <w:sz w:val="28"/>
      <w:szCs w:val="28"/>
      <w:lang w:eastAsia="cs-CZ"/>
    </w:rPr>
  </w:style>
  <w:style w:type="paragraph" w:styleId="Obsah1">
    <w:name w:val="toc 1"/>
    <w:basedOn w:val="Normln"/>
    <w:next w:val="Normln"/>
    <w:autoRedefine/>
    <w:uiPriority w:val="39"/>
    <w:unhideWhenUsed/>
    <w:qFormat/>
    <w:rsid w:val="00654886"/>
    <w:pPr>
      <w:spacing w:after="100"/>
    </w:pPr>
  </w:style>
  <w:style w:type="paragraph" w:styleId="Obsah2">
    <w:name w:val="toc 2"/>
    <w:basedOn w:val="Normln"/>
    <w:next w:val="Normln"/>
    <w:autoRedefine/>
    <w:uiPriority w:val="39"/>
    <w:unhideWhenUsed/>
    <w:qFormat/>
    <w:rsid w:val="00654886"/>
    <w:pPr>
      <w:spacing w:after="100"/>
      <w:ind w:left="220"/>
    </w:pPr>
  </w:style>
  <w:style w:type="paragraph" w:styleId="Obsah3">
    <w:name w:val="toc 3"/>
    <w:basedOn w:val="Normln"/>
    <w:next w:val="Normln"/>
    <w:autoRedefine/>
    <w:uiPriority w:val="39"/>
    <w:unhideWhenUsed/>
    <w:qFormat/>
    <w:rsid w:val="00654886"/>
    <w:pPr>
      <w:spacing w:after="100"/>
      <w:ind w:left="440"/>
    </w:pPr>
  </w:style>
  <w:style w:type="character" w:customStyle="1" w:styleId="Nadpis4Char">
    <w:name w:val="Nadpis 4 Char"/>
    <w:basedOn w:val="Standardnpsmoodstavce"/>
    <w:link w:val="Nadpis4"/>
    <w:uiPriority w:val="9"/>
    <w:rsid w:val="008F5857"/>
    <w:rPr>
      <w:rFonts w:asciiTheme="majorHAnsi" w:eastAsiaTheme="majorEastAsia" w:hAnsiTheme="majorHAnsi" w:cstheme="majorBidi"/>
      <w:b/>
      <w:bCs/>
      <w:i/>
      <w:iCs/>
      <w:color w:val="5B9BD5" w:themeColor="accent1"/>
    </w:rPr>
  </w:style>
  <w:style w:type="character" w:customStyle="1" w:styleId="Nadpis5Char">
    <w:name w:val="Nadpis 5 Char"/>
    <w:basedOn w:val="Standardnpsmoodstavce"/>
    <w:link w:val="Nadpis5"/>
    <w:uiPriority w:val="9"/>
    <w:rsid w:val="008F5857"/>
    <w:rPr>
      <w:rFonts w:asciiTheme="majorHAnsi" w:eastAsiaTheme="majorEastAsia" w:hAnsiTheme="majorHAnsi" w:cstheme="majorBidi"/>
      <w:color w:val="1F4D78" w:themeColor="accent1" w:themeShade="7F"/>
    </w:rPr>
  </w:style>
  <w:style w:type="character" w:customStyle="1" w:styleId="Nadpis6Char">
    <w:name w:val="Nadpis 6 Char"/>
    <w:basedOn w:val="Standardnpsmoodstavce"/>
    <w:link w:val="Nadpis6"/>
    <w:uiPriority w:val="9"/>
    <w:rsid w:val="008F5857"/>
    <w:rPr>
      <w:rFonts w:asciiTheme="majorHAnsi" w:eastAsiaTheme="majorEastAsia" w:hAnsiTheme="majorHAnsi" w:cstheme="majorBidi"/>
      <w:i/>
      <w:iCs/>
      <w:color w:val="1F4D78" w:themeColor="accent1" w:themeShade="7F"/>
    </w:rPr>
  </w:style>
  <w:style w:type="character" w:customStyle="1" w:styleId="Nadpis7Char">
    <w:name w:val="Nadpis 7 Char"/>
    <w:basedOn w:val="Standardnpsmoodstavce"/>
    <w:link w:val="Nadpis7"/>
    <w:uiPriority w:val="9"/>
    <w:rsid w:val="008F5857"/>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rsid w:val="008F5857"/>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rsid w:val="008F5857"/>
    <w:rPr>
      <w:rFonts w:asciiTheme="majorHAnsi" w:eastAsiaTheme="majorEastAsia" w:hAnsiTheme="majorHAnsi" w:cstheme="majorBidi"/>
      <w:i/>
      <w:iCs/>
      <w:color w:val="404040" w:themeColor="text1" w:themeTint="BF"/>
      <w:sz w:val="20"/>
      <w:szCs w:val="20"/>
    </w:rPr>
  </w:style>
  <w:style w:type="paragraph" w:styleId="Bezmezer">
    <w:name w:val="No Spacing"/>
    <w:uiPriority w:val="1"/>
    <w:qFormat/>
    <w:rsid w:val="001B4A0B"/>
    <w:pPr>
      <w:spacing w:after="0" w:line="240" w:lineRule="auto"/>
      <w:ind w:firstLine="709"/>
      <w:jc w:val="both"/>
    </w:pPr>
    <w:rPr>
      <w:rFonts w:ascii="Cambria" w:hAnsi="Cambria"/>
    </w:rPr>
  </w:style>
  <w:style w:type="paragraph" w:styleId="Textpoznpodarou">
    <w:name w:val="footnote text"/>
    <w:basedOn w:val="Normln"/>
    <w:link w:val="TextpoznpodarouChar"/>
    <w:uiPriority w:val="99"/>
    <w:semiHidden/>
    <w:unhideWhenUsed/>
    <w:rsid w:val="00F2038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20381"/>
    <w:rPr>
      <w:rFonts w:ascii="Cambria" w:hAnsi="Cambria"/>
      <w:sz w:val="20"/>
      <w:szCs w:val="20"/>
    </w:rPr>
  </w:style>
  <w:style w:type="character" w:styleId="Znakapoznpodarou">
    <w:name w:val="footnote reference"/>
    <w:basedOn w:val="Standardnpsmoodstavce"/>
    <w:uiPriority w:val="99"/>
    <w:semiHidden/>
    <w:unhideWhenUsed/>
    <w:rsid w:val="00F20381"/>
    <w:rPr>
      <w:vertAlign w:val="superscript"/>
    </w:rPr>
  </w:style>
  <w:style w:type="paragraph" w:styleId="Textvysvtlivek">
    <w:name w:val="endnote text"/>
    <w:basedOn w:val="Normln"/>
    <w:link w:val="TextvysvtlivekChar"/>
    <w:uiPriority w:val="99"/>
    <w:semiHidden/>
    <w:unhideWhenUsed/>
    <w:rsid w:val="00E17197"/>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E17197"/>
    <w:rPr>
      <w:rFonts w:ascii="Cambria" w:hAnsi="Cambria"/>
      <w:sz w:val="20"/>
      <w:szCs w:val="20"/>
    </w:rPr>
  </w:style>
  <w:style w:type="character" w:styleId="Odkaznavysvtlivky">
    <w:name w:val="endnote reference"/>
    <w:basedOn w:val="Standardnpsmoodstavce"/>
    <w:uiPriority w:val="99"/>
    <w:semiHidden/>
    <w:unhideWhenUsed/>
    <w:rsid w:val="00E1719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94F4B"/>
    <w:pPr>
      <w:spacing w:after="120" w:line="360" w:lineRule="auto"/>
      <w:ind w:firstLine="709"/>
      <w:jc w:val="both"/>
    </w:pPr>
    <w:rPr>
      <w:rFonts w:ascii="Cambria" w:hAnsi="Cambria"/>
    </w:rPr>
  </w:style>
  <w:style w:type="paragraph" w:styleId="Nadpis1">
    <w:name w:val="heading 1"/>
    <w:basedOn w:val="Normln"/>
    <w:next w:val="Normln"/>
    <w:link w:val="Nadpis1Char"/>
    <w:uiPriority w:val="9"/>
    <w:qFormat/>
    <w:rsid w:val="00153A43"/>
    <w:pPr>
      <w:keepNext/>
      <w:keepLines/>
      <w:numPr>
        <w:numId w:val="22"/>
      </w:numPr>
      <w:spacing w:before="480" w:after="240"/>
      <w:outlineLvl w:val="0"/>
    </w:pPr>
    <w:rPr>
      <w:rFonts w:eastAsiaTheme="majorEastAsia" w:cstheme="majorBidi"/>
      <w:b/>
      <w:color w:val="000000" w:themeColor="text1"/>
      <w:sz w:val="36"/>
      <w:szCs w:val="32"/>
    </w:rPr>
  </w:style>
  <w:style w:type="paragraph" w:styleId="Nadpis2">
    <w:name w:val="heading 2"/>
    <w:basedOn w:val="Normln"/>
    <w:next w:val="Normln"/>
    <w:link w:val="Nadpis2Char"/>
    <w:uiPriority w:val="9"/>
    <w:unhideWhenUsed/>
    <w:qFormat/>
    <w:rsid w:val="008457F9"/>
    <w:pPr>
      <w:keepNext/>
      <w:keepLines/>
      <w:numPr>
        <w:ilvl w:val="1"/>
        <w:numId w:val="19"/>
      </w:numPr>
      <w:spacing w:after="0"/>
      <w:outlineLvl w:val="1"/>
    </w:pPr>
    <w:rPr>
      <w:rFonts w:eastAsiaTheme="majorEastAsia" w:cstheme="majorBidi"/>
      <w:color w:val="000000" w:themeColor="text1"/>
      <w:sz w:val="28"/>
      <w:szCs w:val="26"/>
    </w:rPr>
  </w:style>
  <w:style w:type="paragraph" w:styleId="Nadpis3">
    <w:name w:val="heading 3"/>
    <w:basedOn w:val="Normln"/>
    <w:next w:val="Normln"/>
    <w:link w:val="Nadpis3Char"/>
    <w:uiPriority w:val="9"/>
    <w:unhideWhenUsed/>
    <w:qFormat/>
    <w:rsid w:val="00093B64"/>
    <w:pPr>
      <w:keepNext/>
      <w:keepLines/>
      <w:numPr>
        <w:ilvl w:val="2"/>
        <w:numId w:val="19"/>
      </w:numPr>
      <w:spacing w:before="40" w:after="0"/>
      <w:outlineLvl w:val="2"/>
    </w:pPr>
    <w:rPr>
      <w:rFonts w:eastAsiaTheme="majorEastAsia" w:cstheme="majorBidi"/>
      <w:sz w:val="24"/>
      <w:szCs w:val="24"/>
    </w:rPr>
  </w:style>
  <w:style w:type="paragraph" w:styleId="Nadpis4">
    <w:name w:val="heading 4"/>
    <w:basedOn w:val="Normln"/>
    <w:next w:val="Normln"/>
    <w:link w:val="Nadpis4Char"/>
    <w:uiPriority w:val="9"/>
    <w:unhideWhenUsed/>
    <w:qFormat/>
    <w:rsid w:val="008F5857"/>
    <w:pPr>
      <w:keepNext/>
      <w:keepLines/>
      <w:numPr>
        <w:ilvl w:val="3"/>
        <w:numId w:val="19"/>
      </w:numPr>
      <w:spacing w:before="200" w:after="0"/>
      <w:outlineLvl w:val="3"/>
    </w:pPr>
    <w:rPr>
      <w:rFonts w:asciiTheme="majorHAnsi" w:eastAsiaTheme="majorEastAsia" w:hAnsiTheme="majorHAnsi" w:cstheme="majorBidi"/>
      <w:b/>
      <w:bCs/>
      <w:i/>
      <w:iCs/>
      <w:color w:val="5B9BD5" w:themeColor="accent1"/>
    </w:rPr>
  </w:style>
  <w:style w:type="paragraph" w:styleId="Nadpis5">
    <w:name w:val="heading 5"/>
    <w:basedOn w:val="Normln"/>
    <w:next w:val="Normln"/>
    <w:link w:val="Nadpis5Char"/>
    <w:uiPriority w:val="9"/>
    <w:unhideWhenUsed/>
    <w:qFormat/>
    <w:rsid w:val="008F5857"/>
    <w:pPr>
      <w:keepNext/>
      <w:keepLines/>
      <w:numPr>
        <w:ilvl w:val="4"/>
        <w:numId w:val="19"/>
      </w:numPr>
      <w:spacing w:before="200" w:after="0"/>
      <w:outlineLvl w:val="4"/>
    </w:pPr>
    <w:rPr>
      <w:rFonts w:asciiTheme="majorHAnsi" w:eastAsiaTheme="majorEastAsia" w:hAnsiTheme="majorHAnsi" w:cstheme="majorBidi"/>
      <w:color w:val="1F4D78" w:themeColor="accent1" w:themeShade="7F"/>
    </w:rPr>
  </w:style>
  <w:style w:type="paragraph" w:styleId="Nadpis6">
    <w:name w:val="heading 6"/>
    <w:basedOn w:val="Normln"/>
    <w:next w:val="Normln"/>
    <w:link w:val="Nadpis6Char"/>
    <w:uiPriority w:val="9"/>
    <w:unhideWhenUsed/>
    <w:qFormat/>
    <w:rsid w:val="008F5857"/>
    <w:pPr>
      <w:keepNext/>
      <w:keepLines/>
      <w:numPr>
        <w:ilvl w:val="5"/>
        <w:numId w:val="19"/>
      </w:numPr>
      <w:spacing w:before="200" w:after="0"/>
      <w:outlineLvl w:val="5"/>
    </w:pPr>
    <w:rPr>
      <w:rFonts w:asciiTheme="majorHAnsi" w:eastAsiaTheme="majorEastAsia" w:hAnsiTheme="majorHAnsi" w:cstheme="majorBidi"/>
      <w:i/>
      <w:iCs/>
      <w:color w:val="1F4D78" w:themeColor="accent1" w:themeShade="7F"/>
    </w:rPr>
  </w:style>
  <w:style w:type="paragraph" w:styleId="Nadpis7">
    <w:name w:val="heading 7"/>
    <w:basedOn w:val="Normln"/>
    <w:next w:val="Normln"/>
    <w:link w:val="Nadpis7Char"/>
    <w:uiPriority w:val="9"/>
    <w:unhideWhenUsed/>
    <w:qFormat/>
    <w:rsid w:val="008F5857"/>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unhideWhenUsed/>
    <w:qFormat/>
    <w:rsid w:val="008F5857"/>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unhideWhenUsed/>
    <w:qFormat/>
    <w:rsid w:val="008F5857"/>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53A43"/>
    <w:rPr>
      <w:rFonts w:ascii="Cambria" w:eastAsiaTheme="majorEastAsia" w:hAnsi="Cambria" w:cstheme="majorBidi"/>
      <w:b/>
      <w:color w:val="000000" w:themeColor="text1"/>
      <w:sz w:val="36"/>
      <w:szCs w:val="32"/>
    </w:rPr>
  </w:style>
  <w:style w:type="character" w:customStyle="1" w:styleId="Nadpis2Char">
    <w:name w:val="Nadpis 2 Char"/>
    <w:basedOn w:val="Standardnpsmoodstavce"/>
    <w:link w:val="Nadpis2"/>
    <w:uiPriority w:val="9"/>
    <w:rsid w:val="008457F9"/>
    <w:rPr>
      <w:rFonts w:ascii="Cambria" w:eastAsiaTheme="majorEastAsia" w:hAnsi="Cambria" w:cstheme="majorBidi"/>
      <w:color w:val="000000" w:themeColor="text1"/>
      <w:sz w:val="28"/>
      <w:szCs w:val="26"/>
    </w:rPr>
  </w:style>
  <w:style w:type="paragraph" w:styleId="Textbubliny">
    <w:name w:val="Balloon Text"/>
    <w:basedOn w:val="Normln"/>
    <w:link w:val="TextbublinyChar"/>
    <w:uiPriority w:val="99"/>
    <w:semiHidden/>
    <w:unhideWhenUsed/>
    <w:rsid w:val="006D668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6D6686"/>
    <w:rPr>
      <w:rFonts w:ascii="Segoe UI" w:hAnsi="Segoe UI" w:cs="Segoe UI"/>
      <w:sz w:val="18"/>
      <w:szCs w:val="18"/>
    </w:rPr>
  </w:style>
  <w:style w:type="character" w:styleId="Zstupntext">
    <w:name w:val="Placeholder Text"/>
    <w:basedOn w:val="Standardnpsmoodstavce"/>
    <w:uiPriority w:val="99"/>
    <w:semiHidden/>
    <w:rsid w:val="009772F6"/>
    <w:rPr>
      <w:color w:val="808080"/>
    </w:rPr>
  </w:style>
  <w:style w:type="table" w:styleId="Mkatabulky">
    <w:name w:val="Table Grid"/>
    <w:basedOn w:val="Normlntabulka"/>
    <w:uiPriority w:val="39"/>
    <w:rsid w:val="00BA05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ulek">
    <w:name w:val="caption"/>
    <w:basedOn w:val="Normln"/>
    <w:next w:val="Normln"/>
    <w:uiPriority w:val="35"/>
    <w:unhideWhenUsed/>
    <w:qFormat/>
    <w:rsid w:val="00736720"/>
    <w:pPr>
      <w:spacing w:after="200" w:line="240" w:lineRule="auto"/>
    </w:pPr>
    <w:rPr>
      <w:i/>
      <w:iCs/>
      <w:color w:val="44546A" w:themeColor="text2"/>
      <w:sz w:val="18"/>
      <w:szCs w:val="18"/>
    </w:rPr>
  </w:style>
  <w:style w:type="character" w:customStyle="1" w:styleId="Nadpis3Char">
    <w:name w:val="Nadpis 3 Char"/>
    <w:basedOn w:val="Standardnpsmoodstavce"/>
    <w:link w:val="Nadpis3"/>
    <w:uiPriority w:val="9"/>
    <w:rsid w:val="00093B64"/>
    <w:rPr>
      <w:rFonts w:ascii="Cambria" w:eastAsiaTheme="majorEastAsia" w:hAnsi="Cambria" w:cstheme="majorBidi"/>
      <w:sz w:val="24"/>
      <w:szCs w:val="24"/>
    </w:rPr>
  </w:style>
  <w:style w:type="paragraph" w:styleId="Odstavecseseznamem">
    <w:name w:val="List Paragraph"/>
    <w:basedOn w:val="Normln"/>
    <w:uiPriority w:val="34"/>
    <w:qFormat/>
    <w:rsid w:val="0007581B"/>
    <w:pPr>
      <w:ind w:left="720"/>
      <w:contextualSpacing/>
    </w:pPr>
  </w:style>
  <w:style w:type="character" w:styleId="Hypertextovodkaz">
    <w:name w:val="Hyperlink"/>
    <w:basedOn w:val="Standardnpsmoodstavce"/>
    <w:uiPriority w:val="99"/>
    <w:unhideWhenUsed/>
    <w:rsid w:val="002B273F"/>
    <w:rPr>
      <w:color w:val="0563C1" w:themeColor="hyperlink"/>
      <w:u w:val="single"/>
    </w:rPr>
  </w:style>
  <w:style w:type="character" w:customStyle="1" w:styleId="UnresolvedMention">
    <w:name w:val="Unresolved Mention"/>
    <w:basedOn w:val="Standardnpsmoodstavce"/>
    <w:uiPriority w:val="99"/>
    <w:semiHidden/>
    <w:unhideWhenUsed/>
    <w:rsid w:val="002B273F"/>
    <w:rPr>
      <w:color w:val="605E5C"/>
      <w:shd w:val="clear" w:color="auto" w:fill="E1DFDD"/>
    </w:rPr>
  </w:style>
  <w:style w:type="paragraph" w:styleId="Bibliografie">
    <w:name w:val="Bibliography"/>
    <w:basedOn w:val="Normln"/>
    <w:next w:val="Normln"/>
    <w:uiPriority w:val="37"/>
    <w:unhideWhenUsed/>
    <w:rsid w:val="00EE23C6"/>
  </w:style>
  <w:style w:type="paragraph" w:styleId="Nadpisobsahu">
    <w:name w:val="TOC Heading"/>
    <w:basedOn w:val="Nadpis1"/>
    <w:next w:val="Normln"/>
    <w:uiPriority w:val="39"/>
    <w:unhideWhenUsed/>
    <w:qFormat/>
    <w:rsid w:val="00654886"/>
    <w:pPr>
      <w:numPr>
        <w:numId w:val="0"/>
      </w:numPr>
      <w:spacing w:after="0" w:line="276" w:lineRule="auto"/>
      <w:jc w:val="left"/>
      <w:outlineLvl w:val="9"/>
    </w:pPr>
    <w:rPr>
      <w:rFonts w:asciiTheme="majorHAnsi" w:hAnsiTheme="majorHAnsi"/>
      <w:bCs/>
      <w:color w:val="2E74B5" w:themeColor="accent1" w:themeShade="BF"/>
      <w:sz w:val="28"/>
      <w:szCs w:val="28"/>
      <w:lang w:eastAsia="cs-CZ"/>
    </w:rPr>
  </w:style>
  <w:style w:type="paragraph" w:styleId="Obsah1">
    <w:name w:val="toc 1"/>
    <w:basedOn w:val="Normln"/>
    <w:next w:val="Normln"/>
    <w:autoRedefine/>
    <w:uiPriority w:val="39"/>
    <w:unhideWhenUsed/>
    <w:qFormat/>
    <w:rsid w:val="00654886"/>
    <w:pPr>
      <w:spacing w:after="100"/>
    </w:pPr>
  </w:style>
  <w:style w:type="paragraph" w:styleId="Obsah2">
    <w:name w:val="toc 2"/>
    <w:basedOn w:val="Normln"/>
    <w:next w:val="Normln"/>
    <w:autoRedefine/>
    <w:uiPriority w:val="39"/>
    <w:unhideWhenUsed/>
    <w:qFormat/>
    <w:rsid w:val="00654886"/>
    <w:pPr>
      <w:spacing w:after="100"/>
      <w:ind w:left="220"/>
    </w:pPr>
  </w:style>
  <w:style w:type="paragraph" w:styleId="Obsah3">
    <w:name w:val="toc 3"/>
    <w:basedOn w:val="Normln"/>
    <w:next w:val="Normln"/>
    <w:autoRedefine/>
    <w:uiPriority w:val="39"/>
    <w:unhideWhenUsed/>
    <w:qFormat/>
    <w:rsid w:val="00654886"/>
    <w:pPr>
      <w:spacing w:after="100"/>
      <w:ind w:left="440"/>
    </w:pPr>
  </w:style>
  <w:style w:type="character" w:customStyle="1" w:styleId="Nadpis4Char">
    <w:name w:val="Nadpis 4 Char"/>
    <w:basedOn w:val="Standardnpsmoodstavce"/>
    <w:link w:val="Nadpis4"/>
    <w:uiPriority w:val="9"/>
    <w:rsid w:val="008F5857"/>
    <w:rPr>
      <w:rFonts w:asciiTheme="majorHAnsi" w:eastAsiaTheme="majorEastAsia" w:hAnsiTheme="majorHAnsi" w:cstheme="majorBidi"/>
      <w:b/>
      <w:bCs/>
      <w:i/>
      <w:iCs/>
      <w:color w:val="5B9BD5" w:themeColor="accent1"/>
    </w:rPr>
  </w:style>
  <w:style w:type="character" w:customStyle="1" w:styleId="Nadpis5Char">
    <w:name w:val="Nadpis 5 Char"/>
    <w:basedOn w:val="Standardnpsmoodstavce"/>
    <w:link w:val="Nadpis5"/>
    <w:uiPriority w:val="9"/>
    <w:rsid w:val="008F5857"/>
    <w:rPr>
      <w:rFonts w:asciiTheme="majorHAnsi" w:eastAsiaTheme="majorEastAsia" w:hAnsiTheme="majorHAnsi" w:cstheme="majorBidi"/>
      <w:color w:val="1F4D78" w:themeColor="accent1" w:themeShade="7F"/>
    </w:rPr>
  </w:style>
  <w:style w:type="character" w:customStyle="1" w:styleId="Nadpis6Char">
    <w:name w:val="Nadpis 6 Char"/>
    <w:basedOn w:val="Standardnpsmoodstavce"/>
    <w:link w:val="Nadpis6"/>
    <w:uiPriority w:val="9"/>
    <w:rsid w:val="008F5857"/>
    <w:rPr>
      <w:rFonts w:asciiTheme="majorHAnsi" w:eastAsiaTheme="majorEastAsia" w:hAnsiTheme="majorHAnsi" w:cstheme="majorBidi"/>
      <w:i/>
      <w:iCs/>
      <w:color w:val="1F4D78" w:themeColor="accent1" w:themeShade="7F"/>
    </w:rPr>
  </w:style>
  <w:style w:type="character" w:customStyle="1" w:styleId="Nadpis7Char">
    <w:name w:val="Nadpis 7 Char"/>
    <w:basedOn w:val="Standardnpsmoodstavce"/>
    <w:link w:val="Nadpis7"/>
    <w:uiPriority w:val="9"/>
    <w:rsid w:val="008F5857"/>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rsid w:val="008F5857"/>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rsid w:val="008F5857"/>
    <w:rPr>
      <w:rFonts w:asciiTheme="majorHAnsi" w:eastAsiaTheme="majorEastAsia" w:hAnsiTheme="majorHAnsi" w:cstheme="majorBidi"/>
      <w:i/>
      <w:iCs/>
      <w:color w:val="404040" w:themeColor="text1" w:themeTint="BF"/>
      <w:sz w:val="20"/>
      <w:szCs w:val="20"/>
    </w:rPr>
  </w:style>
  <w:style w:type="paragraph" w:styleId="Bezmezer">
    <w:name w:val="No Spacing"/>
    <w:uiPriority w:val="1"/>
    <w:qFormat/>
    <w:rsid w:val="001B4A0B"/>
    <w:pPr>
      <w:spacing w:after="0" w:line="240" w:lineRule="auto"/>
      <w:ind w:firstLine="709"/>
      <w:jc w:val="both"/>
    </w:pPr>
    <w:rPr>
      <w:rFonts w:ascii="Cambria" w:hAnsi="Cambria"/>
    </w:rPr>
  </w:style>
  <w:style w:type="paragraph" w:styleId="Textpoznpodarou">
    <w:name w:val="footnote text"/>
    <w:basedOn w:val="Normln"/>
    <w:link w:val="TextpoznpodarouChar"/>
    <w:uiPriority w:val="99"/>
    <w:semiHidden/>
    <w:unhideWhenUsed/>
    <w:rsid w:val="00F2038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20381"/>
    <w:rPr>
      <w:rFonts w:ascii="Cambria" w:hAnsi="Cambria"/>
      <w:sz w:val="20"/>
      <w:szCs w:val="20"/>
    </w:rPr>
  </w:style>
  <w:style w:type="character" w:styleId="Znakapoznpodarou">
    <w:name w:val="footnote reference"/>
    <w:basedOn w:val="Standardnpsmoodstavce"/>
    <w:uiPriority w:val="99"/>
    <w:semiHidden/>
    <w:unhideWhenUsed/>
    <w:rsid w:val="00F20381"/>
    <w:rPr>
      <w:vertAlign w:val="superscript"/>
    </w:rPr>
  </w:style>
  <w:style w:type="paragraph" w:styleId="Textvysvtlivek">
    <w:name w:val="endnote text"/>
    <w:basedOn w:val="Normln"/>
    <w:link w:val="TextvysvtlivekChar"/>
    <w:uiPriority w:val="99"/>
    <w:semiHidden/>
    <w:unhideWhenUsed/>
    <w:rsid w:val="00E17197"/>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E17197"/>
    <w:rPr>
      <w:rFonts w:ascii="Cambria" w:hAnsi="Cambria"/>
      <w:sz w:val="20"/>
      <w:szCs w:val="20"/>
    </w:rPr>
  </w:style>
  <w:style w:type="character" w:styleId="Odkaznavysvtlivky">
    <w:name w:val="endnote reference"/>
    <w:basedOn w:val="Standardnpsmoodstavce"/>
    <w:uiPriority w:val="99"/>
    <w:semiHidden/>
    <w:unhideWhenUsed/>
    <w:rsid w:val="00E171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62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6">
  <b:Source>
    <b:Tag>Edw20</b:Tag>
    <b:SourceType>InternetSite</b:SourceType>
    <b:Guid>{85D9426C-D592-49C9-850B-A866583FD8B0}</b:Guid>
    <b:Title>Edwin Herbert Hall</b:Title>
    <b:InternetSiteTitle>Prabook</b:InternetSiteTitle>
    <b:ProductionCompany>World Biographical Encyclopedia</b:ProductionCompany>
    <b:Year>2020</b:Year>
    <b:YearAccessed>2020</b:YearAccessed>
    <b:MonthAccessed>02</b:MonthAccessed>
    <b:DayAccessed>19</b:DayAccessed>
    <b:URL>https://prabook.com/web/edwin_herbert.hall/1103706</b:URL>
    <b:RefOrder>5</b:RefOrder>
  </b:Source>
  <b:Source>
    <b:Tag>Zák20</b:Tag>
    <b:SourceType>InternetSite</b:SourceType>
    <b:Guid>{047576B6-83F9-40D2-B964-8D39671C11E2}</b:Guid>
    <b:Title>Základní kurz fyziky pro distanční studium: Proudění ideální tekutiny</b:Title>
    <b:InternetSiteTitle>Matematicko-fyzikální fakulta</b:InternetSiteTitle>
    <b:ProductionCompany>Univerzita Karlova, Matematicko-fyzikální fakulta</b:ProductionCompany>
    <b:YearAccessed>2020</b:YearAccessed>
    <b:MonthAccessed>02</b:MonthAccessed>
    <b:DayAccessed>22</b:DayAccessed>
    <b:URL>https://physics.mff.cuni.cz/kfpp/skripta/kurz_fyziky_pro_DS/display.php/kontinuum/4_3</b:URL>
    <b:RefOrder>8</b:RefOrder>
  </b:Source>
  <b:Source>
    <b:Tag>Hen20</b:Tag>
    <b:SourceType>InternetSite</b:SourceType>
    <b:Guid>{1509CD94-9D47-48B0-9574-EAF3113D016A}</b:Guid>
    <b:Title>Henri Pitot</b:Title>
    <b:InternetSiteTitle>BRITANNICA</b:InternetSiteTitle>
    <b:ProductionCompany>Encyclopædia Britannica</b:ProductionCompany>
    <b:Year>2020</b:Year>
    <b:YearAccessed>2020</b:YearAccessed>
    <b:MonthAccessed>02</b:MonthAccessed>
    <b:DayAccessed>22</b:DayAccessed>
    <b:URL>https://www.britannica.com/biography/Henri-Pitot</b:URL>
    <b:RefOrder>9</b:RefOrder>
  </b:Source>
  <b:Source>
    <b:Tag>Bernoulli</b:Tag>
    <b:SourceType>InternetSite</b:SourceType>
    <b:Guid>{35DBCD07-B642-4A2C-9C02-68AB6AD9F038}</b:Guid>
    <b:Title>Daniel Bernoulli</b:Title>
    <b:InternetSiteTitle>Famous Scientists</b:InternetSiteTitle>
    <b:Year>2020</b:Year>
    <b:YearAccessed>2020</b:YearAccessed>
    <b:MonthAccessed>02</b:MonthAccessed>
    <b:DayAccessed>22</b:DayAccessed>
    <b:URL>https://www.famousscientists.org/daniel-bernoulli/#</b:URL>
    <b:RefOrder>7</b:RefOrder>
  </b:Source>
  <b:Source>
    <b:Tag>Pitotka</b:Tag>
    <b:SourceType>InternetSite</b:SourceType>
    <b:Guid>{1CA483C3-1E04-46D0-82F4-C2B705B38702}</b:Guid>
    <b:Title>Princip Pitotovy trubice</b:Title>
    <b:InternetSiteTitle>Sbírka řešených úloh</b:InternetSiteTitle>
    <b:ProductionCompany>Katedra didaktiky fyziky Matematicko-fyzikální fakulty UK</b:ProductionCompany>
    <b:Year>2016</b:Year>
    <b:Month>8</b:Month>
    <b:Day>4</b:Day>
    <b:YearAccessed>2020</b:YearAccessed>
    <b:MonthAccessed>2</b:MonthAccessed>
    <b:DayAccessed>22</b:DayAccessed>
    <b:URL>http://reseneulohy.cz/1038/princip-pitotovy-trubice</b:URL>
    <b:RefOrder>10</b:RefOrder>
  </b:Source>
  <b:Source>
    <b:Tag>Pit15</b:Tag>
    <b:SourceType>InternetSite</b:SourceType>
    <b:Guid>{C946DB12-9176-4100-8E6B-4381C14DE2FF}</b:Guid>
    <b:Title>Pitot-Static Tube</b:Title>
    <b:InternetSiteTitle>NASA</b:InternetSiteTitle>
    <b:Year>2015</b:Year>
    <b:YearAccessed>2020</b:YearAccessed>
    <b:MonthAccessed>2.</b:MonthAccessed>
    <b:DayAccessed>22</b:DayAccessed>
    <b:URL>https://www.grc.nasa.gov/www/k-12/airplane/pitot.html</b:URL>
    <b:ProductionCompany>National Aeronautics and Space Administration</b:ProductionCompany>
    <b:RefOrder>11</b:RefOrder>
  </b:Source>
  <b:Source>
    <b:Tag>Pit12</b:Tag>
    <b:SourceType>InternetSite</b:SourceType>
    <b:Guid>{3AEC2408-1F5F-4B5B-ADC5-E4BCDA8C6916}</b:Guid>
    <b:Title>Pitotovy trubice - Jak pomáhají v mapování aerodynamiky vozů F1?</b:Title>
    <b:InternetSiteTitle>F1NEWS</b:InternetSiteTitle>
    <b:ProductionCompany> INCORP</b:ProductionCompany>
    <b:Year>2012</b:Year>
    <b:YearAccessed>2020</b:YearAccessed>
    <b:MonthAccessed>2.</b:MonthAccessed>
    <b:DayAccessed>22</b:DayAccessed>
    <b:URL>https://f1news.autoroad.cz/technika/42191-pitotovy-trubice-jak-pomahaji-v-mapovani-aerodynamiky-vozu-f1#photogalleryInArticle-1</b:URL>
    <b:RefOrder>12</b:RefOrder>
  </b:Source>
  <b:Source>
    <b:Tag>Doc20</b:Tag>
    <b:SourceType>DocumentFromInternetSite</b:SourceType>
    <b:Guid>{56213810-7E4F-4EB5-B000-4106B09D1291}</b:Guid>
    <b:Title>Výukové texty pro předmět Měřicí technika: Podklady k principu měření rychlosti a rychlosti proudění</b:Title>
    <b:InternetSiteTitle>Západočeská univerzita v Plzni</b:InternetSiteTitle>
    <b:ProductionCompany>Fakulta strojní, Západočeská univerzita</b:ProductionCompany>
    <b:YearAccessed>2020</b:YearAccessed>
    <b:MonthAccessed>2.</b:MonthAccessed>
    <b:DayAccessed>23</b:DayAccessed>
    <b:URL>http://home.zcu.cz/~formanek/mmvyuka/Data/ivk-mt-soubory/12-F.pdf</b:URL>
    <b:Author>
      <b:Author>
        <b:NameList>
          <b:Person>
            <b:Last>Formánek</b:Last>
            <b:First>Josef</b:First>
          </b:Person>
        </b:NameList>
      </b:Author>
    </b:Author>
    <b:City>Plzeň</b:City>
    <b:RefOrder>13</b:RefOrder>
  </b:Source>
  <b:Source>
    <b:Tag>UnoSheet</b:Tag>
    <b:SourceType>InternetSite</b:SourceType>
    <b:Guid>{B84F6352-CC1A-4D71-8208-982E9BB3099E}</b:Guid>
    <b:Title>ARDUINO UNO REV3</b:Title>
    <b:InternetSiteTitle>Arduino</b:InternetSiteTitle>
    <b:ProductionCompany>Arduino</b:ProductionCompany>
    <b:Year>2020</b:Year>
    <b:YearAccessed>2020</b:YearAccessed>
    <b:MonthAccessed>3.</b:MonthAccessed>
    <b:DayAccessed>2</b:DayAccessed>
    <b:URL>https://store.arduino.cc/arduino-uno-rev3</b:URL>
    <b:RefOrder>2</b:RefOrder>
  </b:Source>
  <b:Source>
    <b:Tag>ARD20</b:Tag>
    <b:SourceType>InternetSite</b:SourceType>
    <b:Guid>{BEB7B737-BBE2-4AAF-A5A9-65EA61B1BBDB}</b:Guid>
    <b:Title>ARDUINO NANO</b:Title>
    <b:InternetSiteTitle>Arduino</b:InternetSiteTitle>
    <b:ProductionCompany>Arduino</b:ProductionCompany>
    <b:Year>2020</b:Year>
    <b:YearAccessed>2020</b:YearAccessed>
    <b:MonthAccessed>3.</b:MonthAccessed>
    <b:DayAccessed>2.</b:DayAccessed>
    <b:URL>https://store.arduino.cc/arduino-nano</b:URL>
    <b:RefOrder>3</b:RefOrder>
  </b:Source>
  <b:Source>
    <b:Tag>ARD201</b:Tag>
    <b:SourceType>InternetSite</b:SourceType>
    <b:Guid>{B837D2B8-0E90-46BA-A3EC-55F3AB2C0B90}</b:Guid>
    <b:Title>ARDUINO MEGA 2560 REV3</b:Title>
    <b:InternetSiteTitle>Arduino</b:InternetSiteTitle>
    <b:ProductionCompany>Arduino</b:ProductionCompany>
    <b:Year>2020</b:Year>
    <b:YearAccessed>2020</b:YearAccessed>
    <b:MonthAccessed>3.</b:MonthAccessed>
    <b:DayAccessed>2</b:DayAccessed>
    <b:URL>https://store.arduino.cc/arduino-mega-2560-rev3</b:URL>
    <b:RefOrder>4</b:RefOrder>
  </b:Source>
  <b:Source>
    <b:Tag>Bra17</b:Tag>
    <b:SourceType>Book</b:SourceType>
    <b:Guid>{3EAEC11C-4867-45F1-8E16-8822A1936485}</b:Guid>
    <b:Title>Od kompasu k GPS: jste zde, dějiny a budoucnost toho, jak se nacházíme</b:Title>
    <b:Year>2017</b:Year>
    <b:City>Praha</b:City>
    <b:Publisher>Matfyzpress</b:Publisher>
    <b:StandardNumber>ISBN 978-80-7378-336-5</b:StandardNumber>
    <b:Author>
      <b:Author>
        <b:NameList>
          <b:Person>
            <b:Last>Bray</b:Last>
            <b:First>Hiawatha</b:First>
          </b:Person>
        </b:NameList>
      </b:Author>
      <b:Translator>
        <b:NameList>
          <b:Person>
            <b:Last>David</b:Last>
            <b:First>Vichnar</b:First>
          </b:Person>
        </b:NameList>
      </b:Translator>
    </b:Author>
    <b:RefOrder>14</b:RefOrder>
  </b:Source>
  <b:Source>
    <b:Tag>HAL00</b:Tag>
    <b:SourceType>Book</b:SourceType>
    <b:Guid>{4E7BAB5B-5F1D-4F5D-9B8B-6D8066E14F51}</b:Guid>
    <b:Author>
      <b:Author>
        <b:NameList>
          <b:Person>
            <b:Last>HALLIDAY</b:Last>
            <b:First>David</b:First>
          </b:Person>
          <b:Person>
            <b:Last>WALKER</b:Last>
            <b:First>Jearl</b:First>
          </b:Person>
          <b:Person>
            <b:Last>RESNICK</b:Last>
            <b:First>Robert</b:First>
          </b:Person>
        </b:NameList>
      </b:Author>
    </b:Author>
    <b:Title>Fyzika: vysokoškolská učebnice obecné fyziky</b:Title>
    <b:Year>2000</b:Year>
    <b:City>Brno</b:City>
    <b:Publisher>VUTIUM</b:Publisher>
    <b:StandardNumber>ISBN 8021418680</b:StandardNumber>
    <b:RefOrder>6</b:RefOrder>
  </b:Source>
  <b:Source>
    <b:Tag>Rap02</b:Tag>
    <b:SourceType>Book</b:SourceType>
    <b:Guid>{B8F675A1-8350-4FA6-A319-69F112501609}</b:Guid>
    <b:Title>Družicové polohové systémy</b:Title>
    <b:Year>2002</b:Year>
    <b:City>Ostrava</b:City>
    <b:Publisher>VŠB - TU Ostrava</b:Publisher>
    <b:StandardNumber>ISBN 80-248-0124-8</b:StandardNumber>
    <b:Author>
      <b:Author>
        <b:NameList>
          <b:Person>
            <b:Last>Rapant</b:Last>
            <b:First>Petr</b:First>
          </b:Person>
        </b:NameList>
      </b:Author>
    </b:Author>
    <b:RefOrder>15</b:RefOrder>
  </b:Source>
  <b:Source>
    <b:Tag>Vod17</b:Tag>
    <b:SourceType>Book</b:SourceType>
    <b:Guid>{2431BB8E-5468-4731-95F5-7FCB4830597B}</b:Guid>
    <b:Title>Průvodce světem Arduina</b:Title>
    <b:Year>2017</b:Year>
    <b:StandardNumber>ISBN 978-80-87106-93-8</b:StandardNumber>
    <b:City>Bučovice</b:City>
    <b:Publisher>Martin Stříž</b:Publisher>
    <b:Author>
      <b:Author>
        <b:NameList>
          <b:Person>
            <b:Last>Voda</b:Last>
            <b:First>Zbyšek</b:First>
          </b:Person>
        </b:NameList>
      </b:Author>
    </b:Author>
    <b:RefOrder>1</b:RefOrder>
  </b:Source>
</b:Sources>
</file>

<file path=customXml/itemProps1.xml><?xml version="1.0" encoding="utf-8"?>
<ds:datastoreItem xmlns:ds="http://schemas.openxmlformats.org/officeDocument/2006/customXml" ds:itemID="{952B21E8-6A76-4A7C-948D-CCAFB7919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6820</TotalTime>
  <Pages>17</Pages>
  <Words>4529</Words>
  <Characters>26726</Characters>
  <Application>Microsoft Office Word</Application>
  <DocSecurity>0</DocSecurity>
  <Lines>222</Lines>
  <Paragraphs>62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Jaroslav Karlík</dc:creator>
  <cp:keywords/>
  <dc:description/>
  <cp:lastModifiedBy>Jaroslav Karlík</cp:lastModifiedBy>
  <cp:revision>82</cp:revision>
  <dcterms:created xsi:type="dcterms:W3CDTF">2020-02-17T13:22:00Z</dcterms:created>
  <dcterms:modified xsi:type="dcterms:W3CDTF">2020-03-07T23:58:00Z</dcterms:modified>
</cp:coreProperties>
</file>