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4"/>
          <w:szCs w:val="24"/>
          <w:lang w:eastAsia="en-US"/>
        </w:rPr>
        <w:id w:val="-1382633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96313" w:rsidRPr="004D161D" w:rsidRDefault="00B96313">
          <w:pPr>
            <w:pStyle w:val="Sinespaciado"/>
            <w:spacing w:before="1540" w:after="240"/>
            <w:jc w:val="center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 w:rsidRPr="004D161D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24"/>
              <w:szCs w:val="24"/>
            </w:rPr>
            <w:alias w:val="Título"/>
            <w:tag w:val=""/>
            <w:id w:val="1735040861"/>
            <w:placeholder>
              <w:docPart w:val="B7EDB32CB50147FC9ADC3C98AA437F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6313" w:rsidRPr="004D161D" w:rsidRDefault="00B9631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24"/>
                  <w:szCs w:val="24"/>
                </w:rPr>
              </w:pPr>
              <w:r w:rsidRPr="004D161D">
                <w:rPr>
                  <w:rFonts w:ascii="Arial" w:eastAsiaTheme="majorEastAsia" w:hAnsi="Arial" w:cs="Arial"/>
                  <w:caps/>
                  <w:color w:val="5B9BD5" w:themeColor="accent1"/>
                  <w:sz w:val="24"/>
                  <w:szCs w:val="24"/>
                </w:rPr>
                <w:t>ROBOT SUMO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4"/>
              <w:szCs w:val="24"/>
            </w:rPr>
            <w:alias w:val="Subtítulo"/>
            <w:tag w:val=""/>
            <w:id w:val="328029620"/>
            <w:placeholder>
              <w:docPart w:val="31D1ED5AB32A4B4FADCB3C4BDE7C89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6313" w:rsidRPr="004D161D" w:rsidRDefault="00B96313">
              <w:pPr>
                <w:pStyle w:val="Sinespaciado"/>
                <w:jc w:val="center"/>
                <w:rPr>
                  <w:rFonts w:ascii="Arial" w:hAnsi="Arial" w:cs="Arial"/>
                  <w:color w:val="5B9BD5" w:themeColor="accent1"/>
                  <w:sz w:val="24"/>
                  <w:szCs w:val="24"/>
                </w:rPr>
              </w:pPr>
              <w:r w:rsidRPr="004D161D">
                <w:rPr>
                  <w:rFonts w:ascii="Arial" w:hAnsi="Arial" w:cs="Arial"/>
                  <w:color w:val="5B9BD5" w:themeColor="accent1"/>
                  <w:sz w:val="24"/>
                  <w:szCs w:val="24"/>
                </w:rPr>
                <w:t>INFORMACIÓN TECNICA</w:t>
              </w:r>
            </w:p>
          </w:sdtContent>
        </w:sdt>
        <w:p w:rsidR="00B96313" w:rsidRPr="004D161D" w:rsidRDefault="00B96313">
          <w:pPr>
            <w:pStyle w:val="Sinespaciado"/>
            <w:spacing w:before="480"/>
            <w:jc w:val="center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 w:rsidRPr="004D161D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6313" w:rsidRDefault="00B9631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enero de 2015</w:t>
                                    </w:r>
                                  </w:p>
                                </w:sdtContent>
                              </w:sdt>
                              <w:p w:rsidR="00B96313" w:rsidRDefault="00873B0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6313">
                                      <w:rPr>
                                        <w:caps/>
                                        <w:color w:val="5B9BD5" w:themeColor="accent1"/>
                                      </w:rPr>
                                      <w:t>GUAYAQUIL</w:t>
                                    </w:r>
                                  </w:sdtContent>
                                </w:sdt>
                              </w:p>
                              <w:p w:rsidR="00B96313" w:rsidRDefault="00873B0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6313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6313" w:rsidRDefault="00B9631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24 de enero de 2015</w:t>
                              </w:r>
                            </w:p>
                          </w:sdtContent>
                        </w:sdt>
                        <w:p w:rsidR="00B96313" w:rsidRDefault="00B9631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GUAYAQUIL</w:t>
                              </w:r>
                            </w:sdtContent>
                          </w:sdt>
                        </w:p>
                        <w:p w:rsidR="00B96313" w:rsidRDefault="00B9631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D161D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6313" w:rsidRPr="004D161D" w:rsidRDefault="00B96313">
          <w:pPr>
            <w:rPr>
              <w:rFonts w:ascii="Arial" w:hAnsi="Arial" w:cs="Arial"/>
              <w:sz w:val="24"/>
              <w:szCs w:val="24"/>
            </w:rPr>
          </w:pPr>
          <w:r w:rsidRPr="004D161D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44E59" w:rsidRPr="004D161D" w:rsidRDefault="00B96313" w:rsidP="00B96313">
      <w:pPr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lastRenderedPageBreak/>
        <w:t>COTENIDO</w:t>
      </w: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ESTRUCTUR</w:t>
      </w:r>
      <w:r w:rsidR="004D161D">
        <w:rPr>
          <w:rFonts w:ascii="Arial" w:hAnsi="Arial" w:cs="Arial"/>
          <w:sz w:val="24"/>
          <w:szCs w:val="24"/>
        </w:rPr>
        <w:t>A DE DISEÑO DEL ROBOT</w:t>
      </w:r>
    </w:p>
    <w:p w:rsidR="00B96313" w:rsidRPr="004D161D" w:rsidRDefault="00B96313" w:rsidP="00B96313">
      <w:pPr>
        <w:spacing w:line="480" w:lineRule="auto"/>
        <w:rPr>
          <w:rFonts w:ascii="Arial" w:hAnsi="Arial" w:cs="Arial"/>
          <w:sz w:val="24"/>
          <w:szCs w:val="24"/>
        </w:rPr>
      </w:pP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COMPONENTES ELECTRÓNICOS</w:t>
      </w:r>
    </w:p>
    <w:p w:rsidR="00B96313" w:rsidRPr="004D161D" w:rsidRDefault="00B96313" w:rsidP="004D16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Los componentes detallados a continuación forman parte del robot esencial haciendo uso de cada uno de éstos, hacen que el prototipo tome decisiones cumpliendo con el algoritmo impuesto y programado en su software alojado en su memoria RAM.</w:t>
      </w: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CIRCUITO DE CONTROL PROGRAMABLE CON PIC</w:t>
      </w:r>
    </w:p>
    <w:p w:rsidR="00E802D3" w:rsidRPr="004D161D" w:rsidRDefault="00E802D3" w:rsidP="004D16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Existen muchos fabricante de microcontroladore</w:t>
      </w:r>
      <w:r w:rsidR="002A4678" w:rsidRPr="004D161D">
        <w:rPr>
          <w:rFonts w:ascii="Arial" w:hAnsi="Arial" w:cs="Arial"/>
          <w:sz w:val="24"/>
          <w:szCs w:val="24"/>
        </w:rPr>
        <w:t xml:space="preserve">s y uno de ellos como M.E.M.C. que procesan el silicio para crear los circuitos integrados programables que hoy en </w:t>
      </w:r>
      <w:proofErr w:type="spellStart"/>
      <w:r w:rsidR="002A4678" w:rsidRPr="004D161D">
        <w:rPr>
          <w:rFonts w:ascii="Arial" w:hAnsi="Arial" w:cs="Arial"/>
          <w:sz w:val="24"/>
          <w:szCs w:val="24"/>
        </w:rPr>
        <w:t>dia</w:t>
      </w:r>
      <w:proofErr w:type="spellEnd"/>
      <w:r w:rsidR="002A4678" w:rsidRPr="004D161D">
        <w:rPr>
          <w:rFonts w:ascii="Arial" w:hAnsi="Arial" w:cs="Arial"/>
          <w:sz w:val="24"/>
          <w:szCs w:val="24"/>
        </w:rPr>
        <w:t xml:space="preserve"> los vemos en dispositivos de audio, video, aparatos </w:t>
      </w:r>
      <w:proofErr w:type="spellStart"/>
      <w:r w:rsidR="002A4678" w:rsidRPr="004D161D">
        <w:rPr>
          <w:rFonts w:ascii="Arial" w:hAnsi="Arial" w:cs="Arial"/>
          <w:sz w:val="24"/>
          <w:szCs w:val="24"/>
        </w:rPr>
        <w:t>domesticos,etc</w:t>
      </w:r>
      <w:proofErr w:type="spellEnd"/>
      <w:r w:rsidR="002A4678" w:rsidRPr="004D161D">
        <w:rPr>
          <w:rFonts w:ascii="Arial" w:hAnsi="Arial" w:cs="Arial"/>
          <w:sz w:val="24"/>
          <w:szCs w:val="24"/>
        </w:rPr>
        <w:t>.</w:t>
      </w:r>
    </w:p>
    <w:p w:rsidR="002A4678" w:rsidRPr="004D161D" w:rsidRDefault="002A4678" w:rsidP="004D16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El circuito integrado utilizado es el PIC 16f886 que es el más económico y fácil de conseguir en el mercado.</w:t>
      </w:r>
    </w:p>
    <w:p w:rsidR="002A4678" w:rsidRPr="004D161D" w:rsidRDefault="002A4678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063788" cy="6031865"/>
            <wp:effectExtent l="0" t="0" r="3810" b="6985"/>
            <wp:docPr id="1" name="Imagen 1" descr="C:\Users\johnanibal\Downloads\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anibal\Downloads\AS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11" cy="60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A4678" w:rsidRPr="004D161D" w:rsidRDefault="002A4678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 xml:space="preserve">DIAGRAMA ESQUEMÁTICO </w:t>
      </w:r>
    </w:p>
    <w:p w:rsidR="005D3A9C" w:rsidRPr="004D161D" w:rsidRDefault="005D3A9C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D3A9C" w:rsidRPr="004D161D" w:rsidRDefault="005D3A9C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D3A9C" w:rsidRPr="004D161D" w:rsidRDefault="005D3A9C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D3A9C" w:rsidRDefault="005D3A9C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548C2" w:rsidRPr="004D161D" w:rsidRDefault="002548C2" w:rsidP="002A46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lastRenderedPageBreak/>
        <w:t>DIAGRAMA ASM</w:t>
      </w:r>
    </w:p>
    <w:p w:rsidR="00533D78" w:rsidRPr="004D161D" w:rsidRDefault="005D3A9C" w:rsidP="005D3A9C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>
            <wp:extent cx="3395864" cy="7200000"/>
            <wp:effectExtent l="0" t="0" r="0" b="1270"/>
            <wp:docPr id="3" name="Imagen 3" descr="C:\Users\johnanibal\Downloads\AS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anibal\Downloads\AS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64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B1" w:rsidRPr="004D161D" w:rsidRDefault="008A74C7" w:rsidP="008A74C7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Figura 1 Diagrama sensores de color</w:t>
      </w:r>
    </w:p>
    <w:p w:rsidR="00A658B1" w:rsidRPr="004D161D" w:rsidRDefault="00A658B1" w:rsidP="005D3A9C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3240000" cy="4946272"/>
            <wp:effectExtent l="0" t="0" r="0" b="6985"/>
            <wp:docPr id="2" name="Imagen 2" descr="C:\Users\johnanibal\Downloads\A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anibal\Downloads\AS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9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51" w:rsidRPr="004D161D" w:rsidRDefault="00137651" w:rsidP="005D3A9C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Figura 2 Diagrama sensores de distancia control de motores</w:t>
      </w: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SIMULACION PROTEUS</w:t>
      </w:r>
    </w:p>
    <w:p w:rsidR="005D3A9C" w:rsidRPr="004D161D" w:rsidRDefault="001B60B7" w:rsidP="001B60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7F592FFF" wp14:editId="6D47A89B">
            <wp:extent cx="4219575" cy="2438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272" cy="24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B7" w:rsidRPr="004D161D" w:rsidRDefault="001B60B7" w:rsidP="001B60B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lastRenderedPageBreak/>
        <w:t>DISEÑO PCB DE PRUEBAS</w:t>
      </w:r>
    </w:p>
    <w:p w:rsidR="00C16289" w:rsidRDefault="00C16289" w:rsidP="00C162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110EF83C" wp14:editId="027711F0">
            <wp:extent cx="4830201" cy="3310255"/>
            <wp:effectExtent l="0" t="0" r="889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666" cy="33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0A" w:rsidRDefault="00873B0A" w:rsidP="00C162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PCB</w:t>
      </w:r>
    </w:p>
    <w:p w:rsidR="00873B0A" w:rsidRDefault="00873B0A" w:rsidP="00C162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4DBC4D8" wp14:editId="6256FC04">
            <wp:extent cx="5400040" cy="3362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0A" w:rsidRPr="004D161D" w:rsidRDefault="00873B0A" w:rsidP="00C162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EN 3D</w:t>
      </w:r>
    </w:p>
    <w:p w:rsidR="00B96313" w:rsidRPr="004D161D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SENSOR INFRARROJO</w:t>
      </w:r>
    </w:p>
    <w:p w:rsidR="004D161D" w:rsidRDefault="002548C2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Los sensores infrarrojos son utilizados por el robot sumo para detectar el color blanco que limita el paso en el ring. </w:t>
      </w:r>
    </w:p>
    <w:p w:rsidR="002548C2" w:rsidRDefault="002548C2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señales digitales son enviadas al microcontrolador para ser interpretadas y programar al robot para que tome decisiones y manipule los motores para que la estructura no salga o sobrepase los límites del ring.</w:t>
      </w:r>
    </w:p>
    <w:p w:rsidR="00F87D15" w:rsidRDefault="00F87D15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37CFA" w:rsidRDefault="00837CFA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robot lleva 4 sensores infrarrojos uno detrás de cada llanta, o pueden ser ubicados en un lugar estratégico en el robot para cumpla su función perfectamente.</w:t>
      </w:r>
    </w:p>
    <w:p w:rsidR="00837CFA" w:rsidRDefault="00837CFA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37CFA" w:rsidRDefault="00837CFA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37CFA" w:rsidRPr="004D161D" w:rsidRDefault="00837CFA" w:rsidP="00837CF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96313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SENSOR ULTRASÓNICO</w:t>
      </w:r>
    </w:p>
    <w:p w:rsidR="00837CFA" w:rsidRDefault="00837CFA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utilizado 4 sensores de distancia para esta implementación, es posible instalar más ultrasónicos pero dependen de los pines de limitación que tenga disponibles el microcontrolador</w:t>
      </w:r>
      <w:r w:rsidR="000A020D">
        <w:rPr>
          <w:rFonts w:ascii="Arial" w:hAnsi="Arial" w:cs="Arial"/>
          <w:sz w:val="24"/>
          <w:szCs w:val="24"/>
        </w:rPr>
        <w:t>.</w:t>
      </w:r>
    </w:p>
    <w:p w:rsidR="00F87D15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A020D" w:rsidRDefault="000A020D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robot tiene los cuatro sensores ubicados en frente, atrás, izquierda y derecha respectivamente,</w:t>
      </w:r>
    </w:p>
    <w:p w:rsidR="00837CFA" w:rsidRPr="00837CFA" w:rsidRDefault="00AF2177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sensores deben estar instalados de tal forma que durante la pelea los sensores no se salgan, dañen o lea obstáculos que sean parte de la estructura del robot y provoque confusión.</w:t>
      </w:r>
    </w:p>
    <w:p w:rsidR="00B96313" w:rsidRDefault="00B96313" w:rsidP="00B96313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lastRenderedPageBreak/>
        <w:t>PUENTE H</w:t>
      </w:r>
    </w:p>
    <w:p w:rsidR="00C16FB8" w:rsidRDefault="00C16FB8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driver posee un circuito integrado L298, tiene la capacidad de cambiar el sentido de giro de un motor de corriente continua, en esta estructura están conectados cuatro m</w:t>
      </w:r>
      <w:r w:rsidR="00A72F2E">
        <w:rPr>
          <w:rFonts w:ascii="Arial" w:hAnsi="Arial" w:cs="Arial"/>
          <w:sz w:val="24"/>
          <w:szCs w:val="24"/>
        </w:rPr>
        <w:t>otores en parejas y en paralelo.</w:t>
      </w:r>
    </w:p>
    <w:p w:rsidR="00A72F2E" w:rsidRDefault="00A72F2E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máximo valor de corriente que puede entregar este driver es de 1 amperio por cada canal y el driver tiene 2 canales.</w:t>
      </w:r>
    </w:p>
    <w:p w:rsidR="00F87D15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7D15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7D15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7D15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7D15" w:rsidRPr="00C16FB8" w:rsidRDefault="00F87D15" w:rsidP="00F87D1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47A86" w:rsidRPr="004D161D" w:rsidRDefault="00B96313" w:rsidP="00C47A8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SOFTWARE MIKROBASIC DE DESARROLLO</w:t>
      </w:r>
    </w:p>
    <w:p w:rsidR="00C47A86" w:rsidRPr="004D161D" w:rsidRDefault="00686708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para la declaración de los pines que controlan los motores</w:t>
      </w:r>
    </w:p>
    <w:p w:rsidR="00686708" w:rsidRPr="004D161D" w:rsidRDefault="00686708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54127606" wp14:editId="4FBA97E6">
            <wp:extent cx="4248150" cy="1114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8" w:rsidRPr="004D161D" w:rsidRDefault="00686708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para la asignación de sensores de color</w:t>
      </w:r>
    </w:p>
    <w:p w:rsidR="00686708" w:rsidRPr="004D161D" w:rsidRDefault="00686708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537622D8" wp14:editId="7EA6D3B7">
            <wp:extent cx="4114800" cy="981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8" w:rsidRPr="004D161D" w:rsidRDefault="00686708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 xml:space="preserve">Código para </w:t>
      </w:r>
      <w:r w:rsidR="00706460" w:rsidRPr="004D161D">
        <w:rPr>
          <w:rFonts w:ascii="Arial" w:hAnsi="Arial" w:cs="Arial"/>
          <w:sz w:val="24"/>
          <w:szCs w:val="24"/>
        </w:rPr>
        <w:t>mover motores</w:t>
      </w:r>
    </w:p>
    <w:p w:rsidR="00706460" w:rsidRDefault="00706460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 wp14:anchorId="2520EECD" wp14:editId="1FA68FFF">
            <wp:extent cx="4238625" cy="4076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15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87D15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87D15" w:rsidRPr="004D161D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706460" w:rsidRPr="004D161D" w:rsidRDefault="00706460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de inicio de puertos de comunicación</w:t>
      </w:r>
    </w:p>
    <w:p w:rsidR="00706460" w:rsidRPr="004D161D" w:rsidRDefault="00706460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54F936D3" wp14:editId="3D53C9B8">
            <wp:extent cx="3838575" cy="3219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60" w:rsidRPr="004D161D" w:rsidRDefault="00706460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706460" w:rsidRPr="004D161D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de lectura de distancia desde los sensores ultrasónicos</w:t>
      </w:r>
    </w:p>
    <w:p w:rsidR="008F7501" w:rsidRPr="004D161D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5FCB0D68" wp14:editId="5148A3C2">
            <wp:extent cx="4295775" cy="942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1" w:rsidRPr="004D161D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para detectar oponente por frente</w:t>
      </w:r>
    </w:p>
    <w:p w:rsidR="008F7501" w:rsidRPr="004D161D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6267E069" wp14:editId="4AC9265E">
            <wp:extent cx="3333750" cy="552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1" w:rsidRPr="004D161D" w:rsidRDefault="008F7501" w:rsidP="008F750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 xml:space="preserve">Código para detectar oponente por </w:t>
      </w:r>
      <w:proofErr w:type="spellStart"/>
      <w:r w:rsidRPr="004D161D">
        <w:rPr>
          <w:rFonts w:ascii="Arial" w:hAnsi="Arial" w:cs="Arial"/>
          <w:sz w:val="24"/>
          <w:szCs w:val="24"/>
        </w:rPr>
        <w:t>atras</w:t>
      </w:r>
      <w:proofErr w:type="spellEnd"/>
    </w:p>
    <w:p w:rsidR="008F7501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683172AF" wp14:editId="248D0CA1">
            <wp:extent cx="2971800" cy="59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15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87D15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87D15" w:rsidRPr="004D161D" w:rsidRDefault="00F87D15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8F7501" w:rsidRPr="004D161D" w:rsidRDefault="008F7501" w:rsidP="008F750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para detectar oponente por izquierda</w:t>
      </w:r>
    </w:p>
    <w:p w:rsidR="008F7501" w:rsidRPr="004D161D" w:rsidRDefault="008F7501" w:rsidP="008F750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77CEDA5A" wp14:editId="33AC1BFB">
            <wp:extent cx="463867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1" w:rsidRPr="004D161D" w:rsidRDefault="008F7501" w:rsidP="008F750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sz w:val="24"/>
          <w:szCs w:val="24"/>
        </w:rPr>
        <w:t>Código para detectar oponente por derecha</w:t>
      </w:r>
    </w:p>
    <w:p w:rsidR="008F7501" w:rsidRPr="004D161D" w:rsidRDefault="00A26EE0" w:rsidP="008F750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4D161D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469BD396" wp14:editId="1DC03AF7">
            <wp:extent cx="4438650" cy="590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1" w:rsidRPr="004D161D" w:rsidRDefault="008F7501" w:rsidP="00C47A8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sectPr w:rsidR="008F7501" w:rsidRPr="004D161D" w:rsidSect="00B963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8582D"/>
    <w:multiLevelType w:val="hybridMultilevel"/>
    <w:tmpl w:val="EE98F0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04"/>
    <w:rsid w:val="000A020D"/>
    <w:rsid w:val="00137651"/>
    <w:rsid w:val="001B60B7"/>
    <w:rsid w:val="002548C2"/>
    <w:rsid w:val="002A4678"/>
    <w:rsid w:val="004D161D"/>
    <w:rsid w:val="00533D78"/>
    <w:rsid w:val="005D3A9C"/>
    <w:rsid w:val="00686708"/>
    <w:rsid w:val="00706460"/>
    <w:rsid w:val="00837CFA"/>
    <w:rsid w:val="00873B0A"/>
    <w:rsid w:val="008A74C7"/>
    <w:rsid w:val="008F7501"/>
    <w:rsid w:val="00A26EE0"/>
    <w:rsid w:val="00A658B1"/>
    <w:rsid w:val="00A72F2E"/>
    <w:rsid w:val="00A80A74"/>
    <w:rsid w:val="00AB07CB"/>
    <w:rsid w:val="00AF2177"/>
    <w:rsid w:val="00B96313"/>
    <w:rsid w:val="00C16289"/>
    <w:rsid w:val="00C16FB8"/>
    <w:rsid w:val="00C47A86"/>
    <w:rsid w:val="00E802D3"/>
    <w:rsid w:val="00F40A04"/>
    <w:rsid w:val="00F87D15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216CEF-3996-45FA-939C-40786E06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6313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6313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B9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EDB32CB50147FC9ADC3C98AA43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2908-DED9-498C-B4D8-EF6AB1E3F4BA}"/>
      </w:docPartPr>
      <w:docPartBody>
        <w:p w:rsidR="004207BE" w:rsidRDefault="00B910DA" w:rsidP="00B910DA">
          <w:pPr>
            <w:pStyle w:val="B7EDB32CB50147FC9ADC3C98AA437F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1D1ED5AB32A4B4FADCB3C4BDE7C8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FC7C-F2EF-4436-B28F-4C2FA72D679C}"/>
      </w:docPartPr>
      <w:docPartBody>
        <w:p w:rsidR="004207BE" w:rsidRDefault="00B910DA" w:rsidP="00B910DA">
          <w:pPr>
            <w:pStyle w:val="31D1ED5AB32A4B4FADCB3C4BDE7C89E4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DA"/>
    <w:rsid w:val="00001D6A"/>
    <w:rsid w:val="000E6451"/>
    <w:rsid w:val="004207BE"/>
    <w:rsid w:val="004B1BB0"/>
    <w:rsid w:val="00B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EDB32CB50147FC9ADC3C98AA437FBC">
    <w:name w:val="B7EDB32CB50147FC9ADC3C98AA437FBC"/>
    <w:rsid w:val="00B910DA"/>
  </w:style>
  <w:style w:type="paragraph" w:customStyle="1" w:styleId="31D1ED5AB32A4B4FADCB3C4BDE7C89E4">
    <w:name w:val="31D1ED5AB32A4B4FADCB3C4BDE7C89E4"/>
    <w:rsid w:val="00B9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BA256-E1F2-4BFB-B6BE-7D57400E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SUMO</vt:lpstr>
    </vt:vector>
  </TitlesOfParts>
  <Company>GUAYAQUIL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SUMO</dc:title>
  <dc:subject>INFORMACIÓN TECNICA</dc:subject>
  <dc:creator>John Rivera</dc:creator>
  <cp:keywords/>
  <dc:description/>
  <cp:lastModifiedBy>John Rivera</cp:lastModifiedBy>
  <cp:revision>16</cp:revision>
  <dcterms:created xsi:type="dcterms:W3CDTF">2015-01-25T03:51:00Z</dcterms:created>
  <dcterms:modified xsi:type="dcterms:W3CDTF">2015-02-03T05:08:00Z</dcterms:modified>
</cp:coreProperties>
</file>