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02　日向坂RPG　現在の進行状況</w:t>
      </w:r>
    </w:p>
    <w:p>
      <w:pPr>
        <w:pStyle w:val="SubtitleCustom"/>
      </w:pPr>
      <w:r>
        <w:t>章をまたぐたびに更新する。次の本編チャット開始前に最初に読む文書。</w:t>
      </w:r>
    </w:p>
    <w:p>
      <w:pPr>
        <w:pStyle w:val="Heading1Custom"/>
      </w:pPr>
      <w:r>
        <w:t>A　現在地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4873"/>
        <w:gridCol w:w="4873"/>
      </w:tblGrid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現在の章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南の音楽家の村編 終了直後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最新確定地点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村で後始末・勧誘を終え、日向城へ戻る流れ</w:t>
            </w:r>
          </w:p>
        </w:tc>
      </w:tr>
      <w:tr>
        <w:trPr>
          <w:trHeight w:hRule="atLeast" w:val="510"/>
        </w:trPr>
        <w:tc>
          <w:tcPr>
            <w:tcW w:type="dxa" w:w="2154"/>
            <w:vAlign w:val="center"/>
            <w:shd w:fill="EEF4FA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/>
                <w:color w:val="2C5382"/>
                <w:sz w:val="20"/>
              </w:rPr>
              <w:t>帰還後に描くべき主な場面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自己紹介、宴、宿星発表、翌日の大鳥居襲来</w:t>
            </w:r>
          </w:p>
        </w:tc>
      </w:tr>
    </w:tbl>
    <w:p/>
    <w:p>
      <w:pPr>
        <w:pStyle w:val="Heading1Custom"/>
      </w:pPr>
      <w:r>
        <w:t>B　直近で確定した出来事（時系列）</w:t>
      </w:r>
    </w:p>
    <w:p>
      <w:pPr>
        <w:spacing w:after="40"/>
      </w:pPr>
      <w:r>
        <w:rPr>
          <w:b/>
        </w:rPr>
        <w:t xml:space="preserve">1. </w:t>
      </w:r>
      <w:r>
        <w:t>工房町編を完了。仮帳場を押さえ、ドグウを撃破。タマキが継承の木槌を取り戻し、リオ・キラリ・ジャンボが加入。</w:t>
      </w:r>
    </w:p>
    <w:p>
      <w:pPr>
        <w:spacing w:after="40"/>
      </w:pPr>
      <w:r>
        <w:rPr>
          <w:b/>
        </w:rPr>
        <w:t xml:space="preserve">2. </w:t>
      </w:r>
      <w:r>
        <w:t>初の拠点防衛戦を実施。『大鳥居』のワカバヤシ＆カスガ＋影獣を撃退。勝利後、ミクが戦争特技『境目返し』を開眼。</w:t>
      </w:r>
    </w:p>
    <w:p>
      <w:pPr>
        <w:spacing w:after="40"/>
      </w:pPr>
      <w:r>
        <w:rPr>
          <w:b/>
        </w:rPr>
        <w:t xml:space="preserve">3. </w:t>
      </w:r>
      <w:r>
        <w:t>南の音楽家の村編を完了。音を楽しむ感情をずらす異変を解決し、スズがスズカに覚醒。レイとコノカが加入。</w:t>
      </w:r>
    </w:p>
    <w:p>
      <w:pPr>
        <w:spacing w:after="40"/>
      </w:pPr>
      <w:r>
        <w:rPr>
          <w:b/>
        </w:rPr>
        <w:t xml:space="preserve">4. </w:t>
      </w:r>
      <w:r>
        <w:t>湖上側の指揮者ガクボウを村に引き渡し。『湖上側には音を使いたがる者が上にいる』というヒントを口走らせた。</w:t>
      </w:r>
    </w:p>
    <w:p>
      <w:pPr>
        <w:spacing w:after="40"/>
      </w:pPr>
      <w:r>
        <w:rPr>
          <w:b/>
        </w:rPr>
        <w:t xml:space="preserve">5. </w:t>
      </w:r>
      <w:r>
        <w:t>南西テントの戦利品（譜面束、指揮札、音を乱す金属片、青い石に似た欠片）を持ち帰る流れになっている。</w:t>
      </w:r>
    </w:p>
    <w:p>
      <w:pPr>
        <w:spacing w:after="40"/>
      </w:pPr>
      <w:r>
        <w:rPr>
          <w:b/>
        </w:rPr>
        <w:t xml:space="preserve">6. </w:t>
      </w:r>
      <w:r>
        <w:t>今後の確定展開：明日また大鳥居襲来。勝利後の軍議で、食費増大と資金不足を受けて交易・自給自足の話へ進む。</w:t>
      </w:r>
    </w:p>
    <w:p>
      <w:pPr>
        <w:pStyle w:val="Heading1Custom"/>
      </w:pPr>
      <w:r>
        <w:t>C　南の音楽家の村編で確定したこと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スズはスズカに覚醒した。歌・名前・体を取り戻し、元の明るい性格へ戻り始めている。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レイは奏で巫女として各地を巡っていた。音の村の異変を知って戻り、前田の持ってきた四弦の楽器で力を発揮した。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コノカは裁縫師で、スズカの幼馴染。色とりどりの楽団衣装を管理していた。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敵は湖上側の指揮者ガクボウ。村人の『音を楽しむ心の向き』をずらしていた。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『村人が自分から音へ向き直れない限り、倒しても戻らない』という理屈を使っていたが、スズカの歌で覆された。</w:t>
      </w:r>
    </w:p>
    <w:p>
      <w:pPr>
        <w:pStyle w:val="Heading1Custom"/>
      </w:pPr>
      <w:r>
        <w:t>D　帰還後すぐに描くべき場面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日向城帰還、レイとコノカの自己紹介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宴（会話劇・関係性の確認）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ユウカによる宿星発表（未処理がある場合のみ）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翌日の大鳥居襲来</w:t>
      </w:r>
    </w:p>
    <w:p>
      <w:pPr>
        <w:pStyle w:val="Heading1Custom"/>
      </w:pPr>
      <w:r>
        <w:t>E　次の軍議で必ず扱う話題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食費増大と資金不足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交易を始める必要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漁師・農夫・交易師の必要性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ガクボウの戦利品と青い石に似た欠片の確認</w:t>
      </w:r>
    </w:p>
    <w:p>
      <w:pPr>
        <w:pStyle w:val="Heading1Custom"/>
      </w:pPr>
      <w:r>
        <w:t>F　本文を書く時の注意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宴・帰還シーンは会話劇が主になるため、設定破綻防止を最優先にする。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スズカ覚醒後の性格は、以前の静かなスズではなく、元の余裕と軽口を取り戻した状態で描く。</w:t>
      </w:r>
    </w:p>
    <w:p>
      <w:pPr>
        <w:spacing w:after="20"/>
        <w:ind w:left="227" w:hanging="198"/>
      </w:pPr>
      <w:r>
        <w:rPr>
          <w:b/>
        </w:rPr>
        <w:t xml:space="preserve">• </w:t>
      </w:r>
      <w:r>
        <w:t>ゲーム要素（選択、探索、戦争イベント、拠点運営）を薄めない。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/>
    </w:pPr>
    <w:rPr>
      <w:rFonts w:ascii="Yu Gothic UI Semibold" w:hAnsi="Yu Gothic UI Semibold" w:eastAsia="Yu Gothic UI"/>
      <w:b/>
      <w:color w:val="2C5382"/>
      <w:sz w:val="36"/>
    </w:rPr>
  </w:style>
  <w:style w:type="paragraph" w:customStyle="1" w:styleId="SubtitleCustom">
    <w:name w:val="SubtitleCustom"/>
    <w:basedOn w:val="Normal"/>
    <w:pPr>
      <w:spacing w:after="200"/>
    </w:pPr>
    <w:rPr>
      <w:rFonts w:ascii="Yu Gothic" w:hAnsi="Yu Gothic" w:eastAsia="Yu Gothic"/>
      <w:color w:val="5A5A5A"/>
      <w:sz w:val="19"/>
    </w:rPr>
  </w:style>
  <w:style w:type="paragraph" w:customStyle="1" w:styleId="Heading1Custom">
    <w:name w:val="Heading1Custom"/>
    <w:basedOn w:val="Normal"/>
    <w:pPr>
      <w:spacing w:before="240" w:after="100"/>
    </w:pPr>
    <w:rPr>
      <w:rFonts w:ascii="Yu Gothic UI Semibold" w:hAnsi="Yu Gothic UI Semibold" w:eastAsia="Yu Gothic UI"/>
      <w:b/>
      <w:color w:val="2C5382"/>
      <w:sz w:val="27"/>
    </w:rPr>
  </w:style>
  <w:style w:type="paragraph" w:customStyle="1" w:styleId="Heading2Custom">
    <w:name w:val="Heading2Custom"/>
    <w:basedOn w:val="Normal"/>
    <w:pPr>
      <w:spacing w:before="160" w:after="60"/>
    </w:pPr>
    <w:rPr>
      <w:rFonts w:ascii="Yu Gothic UI Semibold" w:hAnsi="Yu Gothic UI Semibold" w:eastAsia="Yu Gothic UI"/>
      <w:b/>
      <w:color w:val="5C8540"/>
      <w:sz w:val="23"/>
    </w:rPr>
  </w:style>
  <w:style w:type="paragraph" w:customStyle="1" w:styleId="SmallNote">
    <w:name w:val="SmallNote"/>
    <w:basedOn w:val="Normal"/>
    <w:rPr>
      <w:rFonts w:ascii="Yu Gothic" w:hAnsi="Yu Gothic" w:eastAsia="Yu Gothi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