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58CA8" w14:textId="236B15FD" w:rsidR="002F273D" w:rsidRDefault="00F059C7">
      <w:pPr>
        <w:rPr>
          <w:lang w:val="en-US"/>
        </w:rPr>
      </w:pPr>
      <w:r>
        <w:rPr>
          <w:lang w:val="en-US"/>
        </w:rPr>
        <w:t>1)RLS</w:t>
      </w:r>
      <w:r>
        <w:rPr>
          <w:lang w:val="en-US"/>
        </w:rPr>
        <w:br/>
      </w:r>
      <w:r w:rsidRPr="00F059C7">
        <w:rPr>
          <w:lang w:val="en-US"/>
        </w:rPr>
        <w:drawing>
          <wp:inline distT="0" distB="0" distL="0" distR="0" wp14:anchorId="1244DE0F" wp14:editId="2ACC1E75">
            <wp:extent cx="5731510" cy="2089150"/>
            <wp:effectExtent l="0" t="0" r="2540" b="6350"/>
            <wp:docPr id="200043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343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User can only view Canada data.</w:t>
      </w:r>
    </w:p>
    <w:p w14:paraId="0C15C2F6" w14:textId="5114B543" w:rsidR="00F059C7" w:rsidRDefault="009738F8">
      <w:pPr>
        <w:rPr>
          <w:lang w:val="en-US"/>
        </w:rPr>
      </w:pPr>
      <w:r>
        <w:rPr>
          <w:lang w:val="en-US"/>
        </w:rPr>
        <w:t>2)Bookmarks</w:t>
      </w:r>
    </w:p>
    <w:p w14:paraId="56E03EB8" w14:textId="44D4A306" w:rsidR="009738F8" w:rsidRDefault="009738F8">
      <w:pPr>
        <w:rPr>
          <w:lang w:val="en-US"/>
        </w:rPr>
      </w:pPr>
      <w:r>
        <w:rPr>
          <w:lang w:val="en-US"/>
        </w:rPr>
        <w:t>Two bookmarks set up. One hides the map, the other – bars. Switching between them instantly changes the visual.</w:t>
      </w:r>
    </w:p>
    <w:p w14:paraId="1E9AC3B2" w14:textId="4BCEDCF7" w:rsidR="009738F8" w:rsidRDefault="009738F8">
      <w:pPr>
        <w:rPr>
          <w:lang w:val="en-US"/>
        </w:rPr>
      </w:pPr>
      <w:r w:rsidRPr="009738F8">
        <w:rPr>
          <w:lang w:val="en-US"/>
        </w:rPr>
        <w:drawing>
          <wp:inline distT="0" distB="0" distL="0" distR="0" wp14:anchorId="59FFD7A8" wp14:editId="4585EB94">
            <wp:extent cx="5731510" cy="2421890"/>
            <wp:effectExtent l="0" t="0" r="2540" b="0"/>
            <wp:docPr id="51471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11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2C1EC" w14:textId="1CF2BE90" w:rsidR="009738F8" w:rsidRDefault="009738F8">
      <w:pPr>
        <w:rPr>
          <w:lang w:val="en-US"/>
        </w:rPr>
      </w:pPr>
      <w:r>
        <w:rPr>
          <w:lang w:val="en-US"/>
        </w:rPr>
        <w:lastRenderedPageBreak/>
        <w:t>3)</w:t>
      </w:r>
      <w:r w:rsidR="001C69FA">
        <w:rPr>
          <w:lang w:val="en-US"/>
        </w:rPr>
        <w:t>Switching between time scales using slicer.</w:t>
      </w:r>
      <w:r w:rsidR="001C69FA">
        <w:rPr>
          <w:lang w:val="en-US"/>
        </w:rPr>
        <w:br/>
      </w:r>
      <w:r w:rsidR="001C69FA" w:rsidRPr="001C69FA">
        <w:rPr>
          <w:lang w:val="en-US"/>
        </w:rPr>
        <w:drawing>
          <wp:inline distT="0" distB="0" distL="0" distR="0" wp14:anchorId="27856EE9" wp14:editId="4DDF56A6">
            <wp:extent cx="3386343" cy="3686175"/>
            <wp:effectExtent l="0" t="0" r="5080" b="0"/>
            <wp:docPr id="155240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01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9010" cy="368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59541" w14:textId="77777777" w:rsidR="001C69FA" w:rsidRDefault="001C69FA">
      <w:pPr>
        <w:rPr>
          <w:lang w:val="en-US"/>
        </w:rPr>
      </w:pPr>
    </w:p>
    <w:p w14:paraId="5C5CCA06" w14:textId="18B30401" w:rsidR="001C69FA" w:rsidRDefault="001C69FA">
      <w:r>
        <w:rPr>
          <w:lang w:val="en-US"/>
        </w:rPr>
        <w:t>4)</w:t>
      </w:r>
      <w:r w:rsidRPr="001C69FA">
        <w:t xml:space="preserve"> </w:t>
      </w:r>
      <w:r>
        <w:t>Decomposition</w:t>
      </w:r>
    </w:p>
    <w:p w14:paraId="0B4B3007" w14:textId="25FFAB56" w:rsidR="001C69FA" w:rsidRDefault="001C69FA">
      <w:r w:rsidRPr="001C69FA">
        <w:t>Created a decomposition tree visual to analyze sales across multiple dimensions such as country, product category, and year. This allows users to interactively explore data and identify key contributors to total sales.</w:t>
      </w:r>
    </w:p>
    <w:p w14:paraId="639E0B1C" w14:textId="34DD90DB" w:rsidR="001C69FA" w:rsidRPr="00F059C7" w:rsidRDefault="001C69FA">
      <w:pPr>
        <w:rPr>
          <w:lang w:val="en-US"/>
        </w:rPr>
      </w:pPr>
      <w:r w:rsidRPr="001C69FA">
        <w:rPr>
          <w:lang w:val="en-US"/>
        </w:rPr>
        <w:drawing>
          <wp:inline distT="0" distB="0" distL="0" distR="0" wp14:anchorId="330AE0E0" wp14:editId="4361B782">
            <wp:extent cx="3238781" cy="2034716"/>
            <wp:effectExtent l="0" t="0" r="0" b="3810"/>
            <wp:docPr id="209566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695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69FA" w:rsidRPr="00F059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8DC"/>
    <w:rsid w:val="001C69FA"/>
    <w:rsid w:val="002F273D"/>
    <w:rsid w:val="00961769"/>
    <w:rsid w:val="009738F8"/>
    <w:rsid w:val="009E6042"/>
    <w:rsid w:val="00E118DC"/>
    <w:rsid w:val="00F05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a-G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21534"/>
  <w15:chartTrackingRefBased/>
  <w15:docId w15:val="{FBDF4049-85D5-42E0-AF7C-2A7088E95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ka-G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8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8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8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8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8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8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8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8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8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8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8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nuca topuria</dc:creator>
  <cp:keywords/>
  <dc:description/>
  <cp:lastModifiedBy>nuca topuria</cp:lastModifiedBy>
  <cp:revision>2</cp:revision>
  <dcterms:created xsi:type="dcterms:W3CDTF">2026-03-23T00:00:00Z</dcterms:created>
  <dcterms:modified xsi:type="dcterms:W3CDTF">2026-03-23T00:45:00Z</dcterms:modified>
</cp:coreProperties>
</file>