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FORM NO. 12BA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595703125" w:line="240" w:lineRule="auto"/>
        <w:ind w:left="0" w:right="0" w:firstLine="0"/>
        <w:jc w:val="center"/>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[See Rule 26A(2)(b)]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33251953125" w:line="231.23263835906982" w:lineRule="auto"/>
        <w:ind w:left="1124.0687561035156" w:right="1177.31689453125" w:firstLine="0"/>
        <w:jc w:val="center"/>
        <w:rPr>
          <w:rFonts w:ascii="Arial" w:cs="Arial" w:eastAsia="Arial" w:hAnsi="Arial"/>
          <w:b w:val="1"/>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1"/>
          <w:i w:val="0"/>
          <w:smallCaps w:val="0"/>
          <w:strike w:val="0"/>
          <w:color w:val="000000"/>
          <w:sz w:val="19.920000076293945"/>
          <w:szCs w:val="19.920000076293945"/>
          <w:u w:val="none"/>
          <w:shd w:fill="auto" w:val="clear"/>
          <w:vertAlign w:val="baseline"/>
          <w:rtl w:val="0"/>
        </w:rPr>
        <w:t xml:space="preserve">Statement showing particulars of perquisites, other fringe benefits or amenities and profits in lieu of salary with value thereof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1005859375" w:line="240" w:lineRule="auto"/>
        <w:ind w:left="8.56559753417968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Name and address of employer :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AIE SOFTWARE INDIA PRIVATE LIMITED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1689453125" w:line="240" w:lineRule="auto"/>
        <w:ind w:left="0" w:right="129.995117187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93, SARGOD IMPERIAL, FIELD MARSHAL CARIAPPA RD,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9.376220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SHANTHALA NGRASHOK NGR, BENGALURU, 560025,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22.735595703125" w:firstLine="0"/>
        <w:jc w:val="righ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KARNATAKA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92578125" w:line="240" w:lineRule="auto"/>
        <w:ind w:left="8.565597534179688"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TAN :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BLRA 27270 F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3291015625" w:line="240" w:lineRule="auto"/>
        <w:ind w:left="8.565597534179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pgSz w:h="16820" w:w="11900" w:orient="portrait"/>
          <w:pgMar w:bottom="2153.199920654297" w:top="765.6005859375" w:left="852.1800231933594" w:right="795.96435546875" w:header="0" w:footer="720"/>
          <w:pgNumType w:start="1"/>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TDS Assessment Range of the employer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34033203125" w:line="231.2314224243164" w:lineRule="auto"/>
        <w:ind w:left="638.1023406982422" w:right="0" w:hanging="638.1023406982422"/>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Name, designation and PAN of  employee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410888671875" w:line="232.43694305419922" w:lineRule="auto"/>
        <w:ind w:left="632.9232025146484" w:right="0" w:hanging="632.9232025146484"/>
        <w:jc w:val="both"/>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Is the employee a director or a person  with substantial interest in the company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(where the employer is a company)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107421875" w:line="231.23263835906982" w:lineRule="auto"/>
        <w:ind w:left="0" w:right="0" w:firstLine="0"/>
        <w:jc w:val="center"/>
        <w:rPr>
          <w:rFonts w:ascii="Arial" w:cs="Arial" w:eastAsia="Arial" w:hAnsi="Arial"/>
          <w:b w:val="0"/>
          <w:i w:val="0"/>
          <w:smallCaps w:val="0"/>
          <w:strike w:val="0"/>
          <w:color w:val="000000"/>
          <w:sz w:val="16.079999923706055"/>
          <w:szCs w:val="16.07999992370605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Income under the head "Salaries" of the  employee </w:t>
      </w:r>
      <w:r w:rsidDel="00000000" w:rsidR="00000000" w:rsidRPr="00000000">
        <w:rPr>
          <w:rFonts w:ascii="Arial" w:cs="Arial" w:eastAsia="Arial" w:hAnsi="Arial"/>
          <w:b w:val="0"/>
          <w:i w:val="0"/>
          <w:smallCaps w:val="0"/>
          <w:strike w:val="0"/>
          <w:color w:val="000000"/>
          <w:sz w:val="16.079999923706055"/>
          <w:szCs w:val="16.079999923706055"/>
          <w:u w:val="none"/>
          <w:shd w:fill="auto" w:val="clear"/>
          <w:vertAlign w:val="baseline"/>
          <w:rtl w:val="0"/>
        </w:rPr>
        <w:t xml:space="preserve">(other than from perquisites)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697114944458" w:lineRule="auto"/>
        <w:ind w:left="304.78485107421875" w:right="14.3463134765625"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RAJKAMAL RAJENDRAN PILLAI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SENIOR ARCHITECT PAN: APCPK 6283 L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593994140625" w:line="240" w:lineRule="auto"/>
        <w:ind w:left="304.78485107421875" w:right="0" w:firstLine="0"/>
        <w:jc w:val="left"/>
        <w:rPr>
          <w:rFonts w:ascii="Arial" w:cs="Arial" w:eastAsia="Arial" w:hAnsi="Arial"/>
          <w:b w:val="1"/>
          <w:i w:val="0"/>
          <w:smallCaps w:val="0"/>
          <w:strike w:val="0"/>
          <w:color w:val="000000"/>
          <w:sz w:val="18"/>
          <w:szCs w:val="18"/>
          <w:u w:val="none"/>
          <w:shd w:fill="auto" w:val="clear"/>
          <w:vertAlign w:val="baseline"/>
        </w:rPr>
        <w:sectPr>
          <w:type w:val="continuous"/>
          <w:pgSz w:h="16820" w:w="11900" w:orient="portrait"/>
          <w:pgMar w:bottom="2153.199920654297" w:top="765.6005859375" w:left="860.7456207275391" w:right="2653.6004638671875" w:header="0" w:footer="720"/>
          <w:cols w:equalWidth="0" w:num="2">
            <w:col w:space="0" w:w="4200"/>
            <w:col w:space="0" w:w="420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7,11,121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73388671875" w:line="332.39733695983887" w:lineRule="auto"/>
        <w:ind w:left="8.565597534179688" w:right="4808.555908203125"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6820" w:w="11900" w:orient="portrait"/>
          <w:pgMar w:bottom="2153.199920654297" w:top="765.6005859375" w:left="852.1800231933594" w:right="795.96435546875" w:header="0" w:footer="720"/>
          <w:cols w:equalWidth="0" w:num="1">
            <w:col w:space="0" w:w="10251.85562133789"/>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Financial Year :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2019-20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Valuation of Perquisites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447509765625" w:line="240"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Nature of perquisite (see rule 3)</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Value of perquisite as  per rules (Rs.)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4236068725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Amount, if any  recovered from the  employee (Rs.)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Amount of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perquisite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242496490479" w:lineRule="auto"/>
        <w:ind w:left="0" w:right="0" w:firstLine="0"/>
        <w:jc w:val="left"/>
        <w:rPr>
          <w:rFonts w:ascii="Arial" w:cs="Arial" w:eastAsia="Arial" w:hAnsi="Arial"/>
          <w:b w:val="0"/>
          <w:i w:val="0"/>
          <w:smallCaps w:val="0"/>
          <w:strike w:val="0"/>
          <w:color w:val="000000"/>
          <w:sz w:val="18"/>
          <w:szCs w:val="18"/>
          <w:u w:val="none"/>
          <w:shd w:fill="auto" w:val="clear"/>
          <w:vertAlign w:val="baseline"/>
        </w:rPr>
        <w:sectPr>
          <w:type w:val="continuous"/>
          <w:pgSz w:h="16820" w:w="11900" w:orient="portrait"/>
          <w:pgMar w:bottom="2153.199920654297" w:top="765.6005859375" w:left="856.9608306884766" w:right="950.999755859375" w:header="0" w:footer="720"/>
          <w:cols w:equalWidth="0" w:num="4">
            <w:col w:space="0" w:w="2540"/>
            <w:col w:space="0" w:w="2540"/>
            <w:col w:space="0" w:w="2540"/>
            <w:col w:space="0" w:w="2540"/>
          </w:cols>
        </w:sect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chargeable to tax  (Rs.)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081298828125" w:line="308.9340591430664" w:lineRule="auto"/>
        <w:ind w:left="0.1992034912109375" w:right="43.3154296875" w:firstLine="14.939956665039062"/>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sectPr>
          <w:type w:val="continuous"/>
          <w:pgSz w:h="16820" w:w="11900" w:orient="portrait"/>
          <w:pgMar w:bottom="2153.199920654297" w:top="765.6005859375" w:left="852.1800231933594" w:right="795.96435546875" w:header="0" w:footer="720"/>
          <w:cols w:equalWidth="0" w:num="1">
            <w:col w:space="0" w:w="10251.85562133789"/>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 Accommodation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0 0 0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2 Cars/Other automotive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0 0 0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07275390625" w:line="228.8241720199585" w:lineRule="auto"/>
        <w:ind w:left="644.078369140625" w:right="552.0794677734375" w:hanging="644.078369140625"/>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3 Sweeper, Gardener, watchman, or personal  attendant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251953125" w:firstLine="0"/>
        <w:jc w:val="right"/>
        <w:rPr>
          <w:rFonts w:ascii="Courier New" w:cs="Courier New" w:eastAsia="Courier New" w:hAnsi="Courier New"/>
          <w:b w:val="1"/>
          <w:i w:val="0"/>
          <w:smallCaps w:val="0"/>
          <w:strike w:val="0"/>
          <w:color w:val="000000"/>
          <w:sz w:val="19.920000076293945"/>
          <w:szCs w:val="19.920000076293945"/>
          <w:u w:val="none"/>
          <w:shd w:fill="auto" w:val="clear"/>
          <w:vertAlign w:val="baseline"/>
        </w:rPr>
        <w:sectPr>
          <w:type w:val="continuous"/>
          <w:pgSz w:h="16820" w:w="11900" w:orient="portrait"/>
          <w:pgMar w:bottom="2153.199920654297" w:top="765.6005859375" w:left="853.9727783203125" w:right="839.27978515625" w:header="0" w:footer="720"/>
          <w:cols w:equalWidth="0" w:num="2">
            <w:col w:space="0" w:w="5120"/>
            <w:col w:space="0" w:w="5120"/>
          </w:cols>
        </w:sect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0 0 0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33349609375" w:line="309.61689949035645" w:lineRule="auto"/>
        <w:ind w:left="0" w:right="43.3154296875" w:hanging="1.3944244384765625"/>
        <w:jc w:val="both"/>
        <w:rPr>
          <w:rFonts w:ascii="Courier New" w:cs="Courier New" w:eastAsia="Courier New" w:hAnsi="Courier New"/>
          <w:b w:val="1"/>
          <w:i w:val="0"/>
          <w:smallCaps w:val="0"/>
          <w:strike w:val="0"/>
          <w:color w:val="000000"/>
          <w:sz w:val="19.920000076293945"/>
          <w:szCs w:val="19.920000076293945"/>
          <w:u w:val="none"/>
          <w:shd w:fill="auto" w:val="clear"/>
          <w:vertAlign w:val="baseline"/>
        </w:rPr>
        <w:sectPr>
          <w:type w:val="continuous"/>
          <w:pgSz w:h="16820" w:w="11900" w:orient="portrait"/>
          <w:pgMar w:bottom="2153.199920654297" w:top="765.6005859375" w:left="852.1800231933594" w:right="795.96435546875" w:header="0" w:footer="720"/>
          <w:cols w:equalWidth="0" w:num="1">
            <w:col w:space="0" w:w="10251.85562133789"/>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4 Gas, electricity, water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0 0 0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5 Interest free or concessional loans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0 0 0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6 Holiday expenses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0 0 0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7 Free or concessional travel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0 0 0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8 Free meals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8,729 8,729 0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Free Education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0 0 0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10 Gifts, vouchers, etc.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0 0 0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11 Credit card expenses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0 0 0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12 Club expenses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0 0 0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13 Use of movable assets by employees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0 0 0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14 Transfer of assets to employees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0 0 0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15 Stock options (non-qualified options)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0 0 0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16 Other benefits or amenities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0 0 0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17 Total value of perquisites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8,729 8,729 0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7891845703125" w:line="228.8241291046142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18 Total value of profits in lieu of salary as per  section 17(3)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sectPr>
          <w:type w:val="continuous"/>
          <w:pgSz w:h="16820" w:w="11900" w:orient="portrait"/>
          <w:pgMar w:bottom="2153.199920654297" w:top="765.6005859375" w:left="867.3191833496094" w:right="855.4150390625" w:header="0" w:footer="720"/>
          <w:cols w:equalWidth="0" w:num="2">
            <w:col w:space="0" w:w="5100"/>
            <w:col w:space="0" w:w="5100"/>
          </w:cols>
        </w:sect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1,44,148</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559753417968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(9) Details of tax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32568359375" w:line="307.05822944641113" w:lineRule="auto"/>
        <w:ind w:left="767.4455261230469" w:right="45.71533203125"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Tax deducted from salary of the employee under section 192(1)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1,45,534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(b) Tax paid by employer on behalf of the employee under section 192(1A)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(c) Total tax paid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1,45,534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 Date of payment into Government treasury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 PER FORM16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573974609375" w:line="240" w:lineRule="auto"/>
        <w:ind w:left="0" w:right="0" w:firstLine="0"/>
        <w:jc w:val="center"/>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DECLARATION BY EMPLOYER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490234375" w:line="230.63020706176758" w:lineRule="auto"/>
        <w:ind w:left="1.3944244384765625" w:right="-6.400146484375" w:firstLine="11.752777099609375"/>
        <w:jc w:val="both"/>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Avinash Chandrakar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Lom Narayan Chandrakar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working as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Authorised Signatory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(designation) do hereby declare  on behalf of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AIE SOFTWARE INDIA PRIVATE LIMITED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(name of the employer) that the information given above is  based on the books of account, documents and other relevant records or information available with us and the  details of value of each such perquisite are in accordance with section 17 and rules framed there under and that  such information is true and correct.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709716796875" w:line="240" w:lineRule="auto"/>
        <w:ind w:left="0" w:right="355.9204101562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Signature of the person responsible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21.1273193359375" w:firstLine="0"/>
        <w:jc w:val="right"/>
        <w:rPr>
          <w:rFonts w:ascii="Arial" w:cs="Arial" w:eastAsia="Arial" w:hAnsi="Arial"/>
          <w:b w:val="0"/>
          <w:i w:val="1"/>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for deduction of tax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34716796875" w:line="334.8036575317383" w:lineRule="auto"/>
        <w:ind w:left="11.155166625976562" w:right="280.91552734375" w:firstLine="0.9960174560546875"/>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Place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BENGALURU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Full Name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AVINASH CHANDRAKAR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Date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03-Jun-2020 </w:t>
      </w:r>
      <w:r w:rsidDel="00000000" w:rsidR="00000000" w:rsidRPr="00000000">
        <w:rPr>
          <w:rFonts w:ascii="Arial" w:cs="Arial" w:eastAsia="Arial" w:hAnsi="Arial"/>
          <w:b w:val="0"/>
          <w:i w:val="1"/>
          <w:smallCaps w:val="0"/>
          <w:strike w:val="0"/>
          <w:color w:val="000000"/>
          <w:sz w:val="19.920000076293945"/>
          <w:szCs w:val="19.920000076293945"/>
          <w:u w:val="none"/>
          <w:shd w:fill="auto" w:val="clear"/>
          <w:vertAlign w:val="baseline"/>
          <w:rtl w:val="0"/>
        </w:rPr>
        <w:t xml:space="preserve">Designation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AUTHORISED SIGNATORY</w:t>
      </w:r>
    </w:p>
    <w:sectPr>
      <w:type w:val="continuous"/>
      <w:pgSz w:h="16820" w:w="11900" w:orient="portrait"/>
      <w:pgMar w:bottom="2153.199920654297" w:top="765.6005859375" w:left="852.1800231933594" w:right="795.96435546875" w:header="0" w:footer="720"/>
      <w:cols w:equalWidth="0" w:num="1">
        <w:col w:space="0" w:w="10251.8556213378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