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9F2F9" w14:textId="0BA2C92F" w:rsidR="00EF758C"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Structure</w:t>
      </w:r>
    </w:p>
    <w:p w14:paraId="61050191" w14:textId="77777777" w:rsidR="00693A3B" w:rsidRPr="0013029C" w:rsidRDefault="00693A3B">
      <w:pPr>
        <w:rPr>
          <w:rFonts w:ascii="Calibri" w:hAnsi="Calibri" w:cs="Lucida Sans Unicode"/>
          <w:b/>
          <w:bCs/>
        </w:rPr>
      </w:pPr>
    </w:p>
    <w:p w14:paraId="181A0599" w14:textId="4F415619"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Summary (1 paragraph)</w:t>
      </w:r>
    </w:p>
    <w:p w14:paraId="6F6D4D74" w14:textId="2AC1B5EB"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Explanation of Significance (4-6 paragraphs)</w:t>
      </w:r>
    </w:p>
    <w:p w14:paraId="07FF287F" w14:textId="646CB164"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Chapter Descriptions (4 paragraphs)</w:t>
      </w:r>
    </w:p>
    <w:p w14:paraId="3302C094" w14:textId="77777777" w:rsidR="003924F0" w:rsidRPr="0013029C" w:rsidRDefault="003924F0">
      <w:pPr>
        <w:rPr>
          <w:rFonts w:ascii="Calibri" w:hAnsi="Calibri" w:cs="Lucida Sans Unicode"/>
          <w:b/>
          <w:bCs/>
        </w:rPr>
      </w:pPr>
    </w:p>
    <w:p w14:paraId="7F0CB443" w14:textId="4A4FCE09" w:rsidR="003924F0"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Outline</w:t>
      </w:r>
    </w:p>
    <w:p w14:paraId="72ACA5DF" w14:textId="77777777" w:rsidR="0077004F" w:rsidRPr="0013029C" w:rsidRDefault="0077004F">
      <w:pPr>
        <w:rPr>
          <w:rFonts w:ascii="Calibri" w:hAnsi="Calibri" w:cs="Lucida Sans Unicode"/>
          <w:b/>
          <w:bCs/>
        </w:rPr>
      </w:pPr>
    </w:p>
    <w:p w14:paraId="77890EDD" w14:textId="3F70CCAB"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Summary</w:t>
      </w:r>
    </w:p>
    <w:p w14:paraId="3214A3CA" w14:textId="2270767F"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Explanation of Significance</w:t>
      </w:r>
    </w:p>
    <w:p w14:paraId="6EF12999" w14:textId="77777777" w:rsidR="0077004F" w:rsidRPr="0013029C" w:rsidRDefault="0077004F" w:rsidP="0077004F">
      <w:pPr>
        <w:pStyle w:val="ListParagraph"/>
        <w:numPr>
          <w:ilvl w:val="1"/>
          <w:numId w:val="3"/>
        </w:numPr>
        <w:rPr>
          <w:rFonts w:ascii="Calibri" w:hAnsi="Calibri" w:cs="Lucida Sans Unicode"/>
          <w:b/>
          <w:bCs/>
        </w:rPr>
      </w:pPr>
    </w:p>
    <w:p w14:paraId="34D5D735" w14:textId="77777777"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Chapter Descriptions</w:t>
      </w:r>
    </w:p>
    <w:p w14:paraId="78D4764E" w14:textId="498C98FB" w:rsidR="0077004F" w:rsidRPr="0013029C" w:rsidRDefault="0077004F" w:rsidP="0077004F">
      <w:pPr>
        <w:pStyle w:val="ListParagraph"/>
        <w:numPr>
          <w:ilvl w:val="1"/>
          <w:numId w:val="3"/>
        </w:numPr>
        <w:rPr>
          <w:rFonts w:ascii="Calibri" w:hAnsi="Calibri" w:cs="Lucida Sans Unicode"/>
          <w:b/>
          <w:bCs/>
        </w:rPr>
      </w:pPr>
      <w:r w:rsidRPr="0013029C">
        <w:rPr>
          <w:rFonts w:ascii="Calibri" w:hAnsi="Calibri" w:cs="Lucida Sans Unicode"/>
          <w:b/>
          <w:bCs/>
        </w:rPr>
        <w:t>Key terms of analysis in each chapter</w:t>
      </w:r>
      <w:r w:rsidRPr="0013029C">
        <w:rPr>
          <w:rFonts w:ascii="Calibri" w:hAnsi="Calibri" w:cs="Lucida Sans Unicode"/>
          <w:b/>
          <w:bCs/>
        </w:rPr>
        <w:br/>
      </w:r>
    </w:p>
    <w:p w14:paraId="72A00BBA" w14:textId="00EEE452" w:rsidR="003924F0"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Notes per Section</w:t>
      </w:r>
    </w:p>
    <w:p w14:paraId="32F31207" w14:textId="77777777" w:rsidR="00693A3B" w:rsidRPr="0013029C" w:rsidRDefault="00693A3B">
      <w:pPr>
        <w:rPr>
          <w:rFonts w:ascii="Calibri" w:hAnsi="Calibri" w:cs="Lucida Sans Unicode"/>
          <w:b/>
          <w:bCs/>
        </w:rPr>
      </w:pPr>
    </w:p>
    <w:p w14:paraId="5099A1D2" w14:textId="503BBB94" w:rsidR="00872096" w:rsidRDefault="00872096" w:rsidP="00872096">
      <w:pPr>
        <w:pStyle w:val="ListParagraph"/>
        <w:numPr>
          <w:ilvl w:val="0"/>
          <w:numId w:val="4"/>
        </w:numPr>
        <w:rPr>
          <w:rFonts w:ascii="Calibri" w:hAnsi="Calibri" w:cs="Lucida Sans Unicode"/>
          <w:b/>
          <w:bCs/>
        </w:rPr>
      </w:pPr>
      <w:r w:rsidRPr="0013029C">
        <w:rPr>
          <w:rFonts w:ascii="Calibri" w:hAnsi="Calibri" w:cs="Lucida Sans Unicode"/>
          <w:b/>
          <w:bCs/>
        </w:rPr>
        <w:t>Summary</w:t>
      </w:r>
    </w:p>
    <w:p w14:paraId="2665AAA9" w14:textId="77777777" w:rsidR="005B2310" w:rsidRPr="005B2310" w:rsidRDefault="005B2310" w:rsidP="005B2310">
      <w:pPr>
        <w:pStyle w:val="ListParagraph"/>
        <w:numPr>
          <w:ilvl w:val="1"/>
          <w:numId w:val="4"/>
        </w:numPr>
        <w:rPr>
          <w:rFonts w:ascii="Calibri" w:hAnsi="Calibri" w:cs="Lucida Sans Unicode"/>
        </w:rPr>
      </w:pPr>
      <w:r w:rsidRPr="005B2310">
        <w:rPr>
          <w:rFonts w:ascii="Calibri" w:hAnsi="Calibri" w:cs="Lucida Sans Unicode"/>
        </w:rPr>
        <w:t>Object of inquiry: Significant works of 19th century American literature, traditionally regarded as canonical, while engaging larger literary corpus in order to identify features/patterns of literary quality</w:t>
      </w:r>
    </w:p>
    <w:p w14:paraId="42E9A0CA" w14:textId="76DCA39B" w:rsidR="005B2310" w:rsidRPr="005B2310" w:rsidRDefault="005B2310" w:rsidP="00A55ACE">
      <w:pPr>
        <w:pStyle w:val="ListParagraph"/>
        <w:numPr>
          <w:ilvl w:val="1"/>
          <w:numId w:val="4"/>
        </w:numPr>
        <w:rPr>
          <w:rFonts w:ascii="Calibri" w:hAnsi="Calibri" w:cs="Lucida Sans Unicode"/>
        </w:rPr>
      </w:pPr>
      <w:r w:rsidRPr="005B2310">
        <w:rPr>
          <w:rFonts w:ascii="Calibri" w:hAnsi="Calibri" w:cs="Lucida Sans Unicode"/>
        </w:rPr>
        <w:t>Defining literature, literary, rhetoric of literature? within a field of computational analysis, s</w:t>
      </w:r>
      <w:r w:rsidR="00A55ACE">
        <w:rPr>
          <w:rFonts w:ascii="Calibri" w:hAnsi="Calibri" w:cs="Lucida Sans Unicode"/>
        </w:rPr>
        <w:t xml:space="preserve">cholarly environment </w:t>
      </w:r>
      <w:r w:rsidRPr="005B2310">
        <w:rPr>
          <w:rFonts w:ascii="Calibri" w:hAnsi="Calibri" w:cs="Lucida Sans Unicode"/>
        </w:rPr>
        <w:t>of "data science" and cultural analytics</w:t>
      </w:r>
    </w:p>
    <w:p w14:paraId="401D2A8B" w14:textId="77777777" w:rsidR="00BE0175" w:rsidRDefault="00872096" w:rsidP="00BE0175">
      <w:pPr>
        <w:pStyle w:val="ListParagraph"/>
        <w:numPr>
          <w:ilvl w:val="0"/>
          <w:numId w:val="4"/>
        </w:numPr>
        <w:rPr>
          <w:rFonts w:ascii="Calibri" w:hAnsi="Calibri" w:cs="Lucida Sans Unicode"/>
          <w:b/>
          <w:bCs/>
        </w:rPr>
      </w:pPr>
      <w:r w:rsidRPr="0013029C">
        <w:rPr>
          <w:rFonts w:ascii="Calibri" w:hAnsi="Calibri" w:cs="Lucida Sans Unicode"/>
          <w:b/>
          <w:bCs/>
        </w:rPr>
        <w:t>Explanation of Significance</w:t>
      </w:r>
    </w:p>
    <w:p w14:paraId="01AF5D35" w14:textId="77777777" w:rsid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Explain key vectors of analysis and contextualize within existing scholarly debate.</w:t>
      </w:r>
    </w:p>
    <w:p w14:paraId="6E5599C3" w14:textId="77777777" w:rsidR="00851568" w:rsidRPr="00792D48" w:rsidRDefault="00851568" w:rsidP="00851568">
      <w:pPr>
        <w:pStyle w:val="ListParagraph"/>
        <w:numPr>
          <w:ilvl w:val="2"/>
          <w:numId w:val="4"/>
        </w:numPr>
        <w:rPr>
          <w:rFonts w:ascii="Calibri" w:hAnsi="Calibri" w:cs="Lucida Sans Unicode"/>
        </w:rPr>
      </w:pPr>
    </w:p>
    <w:p w14:paraId="13510830" w14:textId="16836871"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color w:val="000000"/>
        </w:rPr>
        <w:t>Describe/expand key vectors.</w:t>
      </w:r>
    </w:p>
    <w:p w14:paraId="4A4A770A" w14:textId="473E1689" w:rsidR="00792D48" w:rsidRPr="00792D48" w:rsidRDefault="00792D48" w:rsidP="00792D48">
      <w:pPr>
        <w:pStyle w:val="ListParagraph"/>
        <w:numPr>
          <w:ilvl w:val="1"/>
          <w:numId w:val="4"/>
        </w:numPr>
        <w:rPr>
          <w:rFonts w:ascii="Calibri" w:hAnsi="Calibri" w:cs="Lucida Sans Unicode"/>
        </w:rPr>
      </w:pPr>
      <w:r w:rsidRPr="0013029C">
        <w:rPr>
          <w:rFonts w:ascii="Calibri" w:hAnsi="Calibri" w:cs="Lucida Sans Unicode"/>
          <w:color w:val="000000"/>
        </w:rPr>
        <w:t>State your intentions.</w:t>
      </w:r>
    </w:p>
    <w:p w14:paraId="0BE399DA" w14:textId="77777777"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Explain your motives.</w:t>
      </w:r>
    </w:p>
    <w:p w14:paraId="58ECCE91" w14:textId="77777777" w:rsidR="00792D48" w:rsidRPr="00792D48" w:rsidRDefault="00792D48" w:rsidP="00792D48">
      <w:pPr>
        <w:pStyle w:val="ListParagraph"/>
        <w:numPr>
          <w:ilvl w:val="1"/>
          <w:numId w:val="4"/>
        </w:numPr>
        <w:rPr>
          <w:rFonts w:ascii="Calibri" w:hAnsi="Calibri" w:cs="Lucida Sans Unicode"/>
        </w:rPr>
      </w:pPr>
      <w:r w:rsidRPr="0013029C">
        <w:rPr>
          <w:rFonts w:ascii="Calibri" w:hAnsi="Calibri" w:cs="Lucida Sans Unicode"/>
          <w:color w:val="000000"/>
        </w:rPr>
        <w:t>Why these texts/objects?</w:t>
      </w:r>
    </w:p>
    <w:p w14:paraId="0B2E79D0" w14:textId="0FBD6E31"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color w:val="000000"/>
        </w:rPr>
        <w:t>What major critical conversations do you see the project engaging?</w:t>
      </w:r>
    </w:p>
    <w:p w14:paraId="1103CA3A" w14:textId="77777777" w:rsidR="00792D48" w:rsidRPr="0013029C" w:rsidRDefault="00792D48" w:rsidP="00792D48">
      <w:pPr>
        <w:pStyle w:val="NormalWeb"/>
        <w:numPr>
          <w:ilvl w:val="2"/>
          <w:numId w:val="4"/>
        </w:numPr>
        <w:spacing w:before="0" w:beforeAutospacing="0" w:after="0" w:afterAutospacing="0"/>
        <w:rPr>
          <w:rFonts w:ascii="Calibri" w:hAnsi="Calibri" w:cs="Lucida Sans Unicode"/>
          <w:color w:val="000000"/>
        </w:rPr>
      </w:pPr>
      <w:r w:rsidRPr="0013029C">
        <w:rPr>
          <w:rFonts w:ascii="Calibri" w:hAnsi="Calibri" w:cs="Lucida Sans Unicode"/>
          <w:color w:val="000000"/>
        </w:rPr>
        <w:t xml:space="preserve">mounting a critique of current methods, questions of computational analysis of texts </w:t>
      </w:r>
    </w:p>
    <w:p w14:paraId="5971C63F" w14:textId="77777777" w:rsidR="00792D48" w:rsidRPr="0013029C" w:rsidRDefault="00792D48" w:rsidP="00792D48">
      <w:pPr>
        <w:pStyle w:val="NormalWeb"/>
        <w:numPr>
          <w:ilvl w:val="2"/>
          <w:numId w:val="4"/>
        </w:numPr>
        <w:spacing w:before="0" w:beforeAutospacing="0" w:after="0" w:afterAutospacing="0"/>
        <w:rPr>
          <w:rFonts w:ascii="Calibri" w:hAnsi="Calibri" w:cs="Lucida Sans Unicode"/>
          <w:color w:val="000000"/>
        </w:rPr>
      </w:pPr>
      <w:r w:rsidRPr="0013029C">
        <w:rPr>
          <w:rFonts w:ascii="Calibri" w:hAnsi="Calibri" w:cs="Lucida Sans Unicode"/>
          <w:color w:val="000000"/>
        </w:rPr>
        <w:t>what are computational strategies and tools to facilitate 21st century reading of "literature"</w:t>
      </w:r>
    </w:p>
    <w:p w14:paraId="67225949" w14:textId="77777777"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Questions of Scale</w:t>
      </w:r>
    </w:p>
    <w:p w14:paraId="52A47BCE" w14:textId="02C15ABD" w:rsidR="00792D48" w:rsidRPr="00792D48" w:rsidRDefault="00792D48" w:rsidP="00792D48">
      <w:pPr>
        <w:pStyle w:val="ListParagraph"/>
        <w:numPr>
          <w:ilvl w:val="2"/>
          <w:numId w:val="4"/>
        </w:numPr>
        <w:rPr>
          <w:rFonts w:ascii="Calibri" w:hAnsi="Calibri" w:cs="Lucida Sans Unicode"/>
        </w:rPr>
      </w:pPr>
      <w:r w:rsidRPr="0013029C">
        <w:rPr>
          <w:rFonts w:ascii="Calibri" w:hAnsi="Calibri" w:cs="Lucida Sans Unicode"/>
          <w:color w:val="000000"/>
        </w:rPr>
        <w:t>Reading, close reading, distance [how is your work going to advance that critical considerations</w:t>
      </w:r>
    </w:p>
    <w:p w14:paraId="5D24A975" w14:textId="77777777" w:rsidR="00792D48" w:rsidRPr="00792D48" w:rsidRDefault="00792D48" w:rsidP="00792D48">
      <w:pPr>
        <w:pStyle w:val="ListParagraph"/>
        <w:numPr>
          <w:ilvl w:val="1"/>
          <w:numId w:val="4"/>
        </w:numPr>
        <w:rPr>
          <w:rFonts w:ascii="Calibri" w:hAnsi="Calibri" w:cs="Lucida Sans Unicode"/>
        </w:rPr>
      </w:pPr>
      <w:r>
        <w:rPr>
          <w:rFonts w:ascii="Calibri" w:eastAsia="Times New Roman" w:hAnsi="Calibri" w:cs="Lucida Sans Unicode"/>
          <w:color w:val="000000"/>
        </w:rPr>
        <w:t>Questions of Data Design and Modeling</w:t>
      </w:r>
    </w:p>
    <w:p w14:paraId="36E6028B" w14:textId="6285D700" w:rsidR="00792D48" w:rsidRPr="00792D48" w:rsidRDefault="00792D48" w:rsidP="00792D48">
      <w:pPr>
        <w:pStyle w:val="ListParagraph"/>
        <w:numPr>
          <w:ilvl w:val="2"/>
          <w:numId w:val="4"/>
        </w:numPr>
        <w:rPr>
          <w:rFonts w:ascii="Calibri" w:hAnsi="Calibri" w:cs="Lucida Sans Unicode"/>
        </w:rPr>
      </w:pPr>
      <w:r w:rsidRPr="0013029C">
        <w:rPr>
          <w:rFonts w:ascii="Calibri" w:eastAsia="Times New Roman" w:hAnsi="Calibri" w:cs="Lucida Sans Unicode"/>
          <w:color w:val="000000"/>
        </w:rPr>
        <w:t>How do you define literary data? Categories of analysis; alternative model</w:t>
      </w:r>
    </w:p>
    <w:p w14:paraId="79D567E9" w14:textId="02C15ABD" w:rsidR="00872096" w:rsidRPr="0013029C" w:rsidRDefault="00872096" w:rsidP="00BE0175">
      <w:pPr>
        <w:pStyle w:val="ListParagraph"/>
        <w:numPr>
          <w:ilvl w:val="0"/>
          <w:numId w:val="4"/>
        </w:numPr>
        <w:rPr>
          <w:rFonts w:ascii="Calibri" w:hAnsi="Calibri" w:cs="Lucida Sans Unicode"/>
          <w:b/>
          <w:bCs/>
        </w:rPr>
      </w:pPr>
      <w:r w:rsidRPr="0013029C">
        <w:rPr>
          <w:rFonts w:ascii="Calibri" w:hAnsi="Calibri" w:cs="Lucida Sans Unicode"/>
          <w:b/>
          <w:bCs/>
        </w:rPr>
        <w:t>Chapter Descriptions</w:t>
      </w:r>
    </w:p>
    <w:p w14:paraId="329CFBDE" w14:textId="77777777" w:rsidR="00EF758C" w:rsidRPr="0013029C" w:rsidRDefault="00EF758C">
      <w:pPr>
        <w:rPr>
          <w:rFonts w:ascii="Calibri" w:hAnsi="Calibri" w:cs="Lucida Sans Unicode"/>
          <w:b/>
          <w:bCs/>
        </w:rPr>
      </w:pPr>
    </w:p>
    <w:p w14:paraId="0FB985B0" w14:textId="77777777" w:rsidR="00872096" w:rsidRPr="0013029C" w:rsidRDefault="00872096" w:rsidP="00872096">
      <w:pPr>
        <w:rPr>
          <w:rFonts w:ascii="Calibri" w:hAnsi="Calibri" w:cs="Lucida Sans Unicode"/>
          <w:b/>
          <w:bCs/>
        </w:rPr>
      </w:pPr>
    </w:p>
    <w:p w14:paraId="5B4A73FF" w14:textId="77777777" w:rsidR="00872096" w:rsidRPr="0013029C" w:rsidRDefault="00872096" w:rsidP="00872096">
      <w:pPr>
        <w:rPr>
          <w:rFonts w:ascii="Calibri" w:hAnsi="Calibri" w:cs="Lucida Sans Unicode"/>
          <w:b/>
          <w:bCs/>
        </w:rPr>
      </w:pPr>
    </w:p>
    <w:p w14:paraId="7D8A08D7" w14:textId="33821359" w:rsidR="00EB2BC6" w:rsidRPr="00EB2BC6" w:rsidRDefault="00EB2BC6" w:rsidP="001836BF">
      <w:pPr>
        <w:outlineLvl w:val="0"/>
        <w:rPr>
          <w:rFonts w:ascii="Calibri" w:hAnsi="Calibri" w:cs="Lucida Sans Unicode"/>
          <w:b/>
          <w:bCs/>
          <w:i/>
          <w:iCs/>
          <w:sz w:val="28"/>
          <w:szCs w:val="28"/>
        </w:rPr>
      </w:pPr>
      <w:r w:rsidRPr="00EB2BC6">
        <w:rPr>
          <w:rFonts w:ascii="Calibri" w:hAnsi="Calibri" w:cs="Lucida Sans Unicode"/>
          <w:b/>
          <w:bCs/>
          <w:i/>
          <w:iCs/>
          <w:sz w:val="28"/>
          <w:szCs w:val="28"/>
        </w:rPr>
        <w:t>The Art of Literary Modeling</w:t>
      </w:r>
    </w:p>
    <w:p w14:paraId="202CFEE6" w14:textId="77777777" w:rsidR="00EB2BC6" w:rsidRDefault="00EB2BC6">
      <w:pPr>
        <w:rPr>
          <w:rFonts w:ascii="Calibri" w:hAnsi="Calibri" w:cs="Lucida Sans Unicode"/>
          <w:b/>
          <w:bCs/>
        </w:rPr>
      </w:pPr>
    </w:p>
    <w:p w14:paraId="4AF77036" w14:textId="77777777" w:rsidR="0067704B" w:rsidRDefault="00511CE7" w:rsidP="001836BF">
      <w:pPr>
        <w:outlineLvl w:val="0"/>
        <w:rPr>
          <w:rFonts w:ascii="Calibri" w:hAnsi="Calibri" w:cs="Lucida Sans Unicode"/>
          <w:b/>
          <w:bCs/>
        </w:rPr>
      </w:pPr>
      <w:r w:rsidRPr="0013029C">
        <w:rPr>
          <w:rFonts w:ascii="Calibri" w:hAnsi="Calibri" w:cs="Lucida Sans Unicode"/>
          <w:b/>
          <w:bCs/>
        </w:rPr>
        <w:t>Summary</w:t>
      </w:r>
    </w:p>
    <w:p w14:paraId="67FA33A9" w14:textId="65DE9C0A" w:rsidR="00465280" w:rsidRDefault="00465280" w:rsidP="0067704B">
      <w:pPr>
        <w:spacing w:line="480" w:lineRule="auto"/>
        <w:rPr>
          <w:rFonts w:ascii="Calibri" w:eastAsia="Times New Roman" w:hAnsi="Calibri" w:cs="Arial"/>
          <w:color w:val="000000"/>
        </w:rPr>
      </w:pPr>
    </w:p>
    <w:p w14:paraId="219296EE" w14:textId="741D3ECD" w:rsidR="00A255E3" w:rsidRDefault="00465280" w:rsidP="00BC7977">
      <w:pPr>
        <w:spacing w:line="480" w:lineRule="auto"/>
        <w:rPr>
          <w:rFonts w:ascii="Calibri" w:eastAsia="Times New Roman" w:hAnsi="Calibri" w:cs="Arial"/>
          <w:color w:val="000000"/>
        </w:rPr>
      </w:pPr>
      <w:r>
        <w:rPr>
          <w:rFonts w:ascii="Calibri" w:eastAsia="Times New Roman" w:hAnsi="Calibri" w:cs="Arial"/>
          <w:color w:val="000000"/>
        </w:rPr>
        <w:tab/>
      </w:r>
      <w:r w:rsidRPr="0067704B">
        <w:rPr>
          <w:rFonts w:ascii="Calibri" w:eastAsia="Times New Roman" w:hAnsi="Calibri" w:cs="Arial"/>
          <w:color w:val="000000"/>
        </w:rPr>
        <w:t xml:space="preserve">There is a palpable disconnect between </w:t>
      </w:r>
      <w:r>
        <w:rPr>
          <w:rFonts w:ascii="Calibri" w:eastAsia="Times New Roman" w:hAnsi="Calibri" w:cs="Arial"/>
          <w:color w:val="000000"/>
        </w:rPr>
        <w:t xml:space="preserve">the </w:t>
      </w:r>
      <w:r w:rsidRPr="0067704B">
        <w:rPr>
          <w:rFonts w:ascii="Calibri" w:eastAsia="Times New Roman" w:hAnsi="Calibri" w:cs="Arial"/>
          <w:color w:val="000000"/>
        </w:rPr>
        <w:t>scales of meaning-making</w:t>
      </w:r>
      <w:r w:rsidR="00873610">
        <w:rPr>
          <w:rFonts w:ascii="Calibri" w:eastAsia="Times New Roman" w:hAnsi="Calibri" w:cs="Arial"/>
          <w:color w:val="000000"/>
        </w:rPr>
        <w:t xml:space="preserve"> when we alternate between qualitative and quantitative modes of reading</w:t>
      </w:r>
      <w:r>
        <w:rPr>
          <w:rFonts w:ascii="Calibri" w:eastAsia="Times New Roman" w:hAnsi="Calibri" w:cs="Arial"/>
          <w:color w:val="000000"/>
        </w:rPr>
        <w:t>.</w:t>
      </w:r>
      <w:r w:rsidR="00873610">
        <w:rPr>
          <w:rFonts w:ascii="Calibri" w:eastAsia="Times New Roman" w:hAnsi="Calibri" w:cs="Arial"/>
          <w:color w:val="000000"/>
        </w:rPr>
        <w:t xml:space="preserve"> </w:t>
      </w:r>
      <w:r w:rsidRPr="0067704B">
        <w:rPr>
          <w:rFonts w:ascii="Calibri" w:eastAsia="Times New Roman" w:hAnsi="Calibri" w:cs="Arial"/>
          <w:color w:val="000000"/>
        </w:rPr>
        <w:t>At the scale of the sentence are structures of language which reveal the discourse of how an author conveys their ideas to their readers. At the scale of thousands of books are emergent properties of what many authors have created across tracts of time, space, and culture.</w:t>
      </w:r>
      <w:r>
        <w:rPr>
          <w:rFonts w:ascii="Calibri" w:eastAsia="Times New Roman" w:hAnsi="Calibri" w:cs="Arial"/>
          <w:color w:val="000000"/>
        </w:rPr>
        <w:t xml:space="preserve"> </w:t>
      </w:r>
      <w:r w:rsidR="00D428C5">
        <w:rPr>
          <w:rFonts w:ascii="Calibri" w:eastAsia="Times New Roman" w:hAnsi="Calibri" w:cs="Arial"/>
          <w:color w:val="000000"/>
        </w:rPr>
        <w:t>I argue that this disconnect</w:t>
      </w:r>
      <w:r>
        <w:rPr>
          <w:rFonts w:ascii="Calibri" w:eastAsia="Times New Roman" w:hAnsi="Calibri" w:cs="Arial"/>
          <w:color w:val="000000"/>
        </w:rPr>
        <w:t xml:space="preserve"> </w:t>
      </w:r>
      <w:r w:rsidRPr="0067704B">
        <w:rPr>
          <w:rFonts w:ascii="Calibri" w:eastAsia="Times New Roman" w:hAnsi="Calibri" w:cs="Arial"/>
          <w:color w:val="000000"/>
        </w:rPr>
        <w:t>can be overcome by close attention to the transformations made between texts and our representations of them.</w:t>
      </w:r>
      <w:r>
        <w:rPr>
          <w:rFonts w:ascii="Calibri" w:eastAsia="Times New Roman" w:hAnsi="Calibri" w:cs="Arial"/>
          <w:color w:val="000000"/>
        </w:rPr>
        <w:t xml:space="preserve"> </w:t>
      </w:r>
      <w:r w:rsidR="0067704B" w:rsidRPr="0067704B">
        <w:rPr>
          <w:rFonts w:ascii="Calibri" w:eastAsia="Times New Roman" w:hAnsi="Calibri" w:cs="Arial"/>
          <w:color w:val="000000"/>
        </w:rPr>
        <w:t>In terms of American literature, John William De Forest’s term, the “Great American Novel” bears some relation</w:t>
      </w:r>
      <w:r>
        <w:rPr>
          <w:rFonts w:ascii="Calibri" w:eastAsia="Times New Roman" w:hAnsi="Calibri" w:cs="Arial"/>
          <w:color w:val="000000"/>
        </w:rPr>
        <w:t xml:space="preserve"> to this problematic</w:t>
      </w:r>
      <w:r w:rsidR="0067704B" w:rsidRPr="0067704B">
        <w:rPr>
          <w:rFonts w:ascii="Calibri" w:eastAsia="Times New Roman" w:hAnsi="Calibri" w:cs="Arial"/>
          <w:color w:val="000000"/>
        </w:rPr>
        <w:t xml:space="preserve">. Works like Herman Melville’s </w:t>
      </w:r>
      <w:r w:rsidR="0067704B" w:rsidRPr="0067704B">
        <w:rPr>
          <w:rFonts w:ascii="Calibri" w:eastAsia="Times New Roman" w:hAnsi="Calibri" w:cs="Arial"/>
          <w:i/>
          <w:iCs/>
          <w:color w:val="000000"/>
        </w:rPr>
        <w:t>Moby-Dick; or, The Whale</w:t>
      </w:r>
      <w:r w:rsidR="0067704B" w:rsidRPr="0067704B">
        <w:rPr>
          <w:rFonts w:ascii="Calibri" w:eastAsia="Times New Roman" w:hAnsi="Calibri" w:cs="Arial"/>
          <w:color w:val="000000"/>
        </w:rPr>
        <w:t xml:space="preserve"> evoke their greatness in literary circles partly from the quality of the</w:t>
      </w:r>
      <w:r>
        <w:rPr>
          <w:rFonts w:ascii="Calibri" w:eastAsia="Times New Roman" w:hAnsi="Calibri" w:cs="Arial"/>
          <w:color w:val="000000"/>
        </w:rPr>
        <w:t>ir</w:t>
      </w:r>
      <w:r w:rsidR="0067704B" w:rsidRPr="0067704B">
        <w:rPr>
          <w:rFonts w:ascii="Calibri" w:eastAsia="Times New Roman" w:hAnsi="Calibri" w:cs="Arial"/>
          <w:color w:val="000000"/>
        </w:rPr>
        <w:t xml:space="preserve"> prose and earnest attempt to capture the totality of something. In popular culture though, Melville’s novel about revenge and a white whale seems to stand above other writings as a monolith of </w:t>
      </w:r>
      <w:r w:rsidR="00B37AC3">
        <w:rPr>
          <w:rFonts w:ascii="Calibri" w:eastAsia="Times New Roman" w:hAnsi="Calibri" w:cs="Arial"/>
          <w:color w:val="000000"/>
        </w:rPr>
        <w:t xml:space="preserve">canonical </w:t>
      </w:r>
      <w:r w:rsidR="0067704B" w:rsidRPr="0067704B">
        <w:rPr>
          <w:rFonts w:ascii="Calibri" w:eastAsia="Times New Roman" w:hAnsi="Calibri" w:cs="Arial"/>
          <w:color w:val="000000"/>
        </w:rPr>
        <w:t xml:space="preserve">greatness regardless of those inner qualities. </w:t>
      </w:r>
      <w:r w:rsidR="00D74168">
        <w:rPr>
          <w:rFonts w:ascii="Calibri" w:eastAsia="Times New Roman" w:hAnsi="Calibri" w:cs="Arial"/>
          <w:color w:val="000000"/>
        </w:rPr>
        <w:t>I</w:t>
      </w:r>
      <w:r w:rsidR="00434CC6">
        <w:rPr>
          <w:rFonts w:ascii="Calibri" w:eastAsia="Times New Roman" w:hAnsi="Calibri" w:cs="Arial"/>
          <w:color w:val="000000"/>
        </w:rPr>
        <w:t>n that reading context</w:t>
      </w:r>
      <w:r w:rsidR="005B3EB4">
        <w:rPr>
          <w:rFonts w:ascii="Calibri" w:eastAsia="Times New Roman" w:hAnsi="Calibri" w:cs="Arial"/>
          <w:color w:val="000000"/>
        </w:rPr>
        <w:t>,</w:t>
      </w:r>
      <w:r w:rsidR="0067704B" w:rsidRPr="0067704B">
        <w:rPr>
          <w:rFonts w:ascii="Calibri" w:eastAsia="Times New Roman" w:hAnsi="Calibri" w:cs="Arial"/>
          <w:color w:val="000000"/>
        </w:rPr>
        <w:t xml:space="preserve"> it is seen</w:t>
      </w:r>
      <w:r w:rsidR="00434CC6">
        <w:rPr>
          <w:rFonts w:ascii="Calibri" w:eastAsia="Times New Roman" w:hAnsi="Calibri" w:cs="Arial"/>
          <w:color w:val="000000"/>
        </w:rPr>
        <w:t xml:space="preserve"> more</w:t>
      </w:r>
      <w:r w:rsidR="0067704B" w:rsidRPr="0067704B">
        <w:rPr>
          <w:rFonts w:ascii="Calibri" w:eastAsia="Times New Roman" w:hAnsi="Calibri" w:cs="Arial"/>
          <w:color w:val="000000"/>
        </w:rPr>
        <w:t xml:space="preserve"> in relationship </w:t>
      </w:r>
      <w:r w:rsidR="00434CC6">
        <w:rPr>
          <w:rFonts w:ascii="Calibri" w:eastAsia="Times New Roman" w:hAnsi="Calibri" w:cs="Arial"/>
          <w:color w:val="000000"/>
        </w:rPr>
        <w:t>to</w:t>
      </w:r>
      <w:r w:rsidR="007C2F02">
        <w:rPr>
          <w:rFonts w:ascii="Calibri" w:eastAsia="Times New Roman" w:hAnsi="Calibri" w:cs="Arial"/>
          <w:color w:val="000000"/>
        </w:rPr>
        <w:t xml:space="preserve"> other works. This dissertation will demonstrate how </w:t>
      </w:r>
      <w:r w:rsidR="00C15163">
        <w:rPr>
          <w:rFonts w:ascii="Calibri" w:eastAsia="Times New Roman" w:hAnsi="Calibri" w:cs="Arial"/>
          <w:color w:val="000000"/>
        </w:rPr>
        <w:t>careful practice in the art of model making</w:t>
      </w:r>
      <w:r w:rsidR="000446C4">
        <w:rPr>
          <w:rFonts w:ascii="Calibri" w:eastAsia="Times New Roman" w:hAnsi="Calibri" w:cs="Arial"/>
          <w:color w:val="000000"/>
        </w:rPr>
        <w:t xml:space="preserve"> – </w:t>
      </w:r>
      <w:r w:rsidR="007C2F02">
        <w:rPr>
          <w:rFonts w:ascii="Calibri" w:eastAsia="Times New Roman" w:hAnsi="Calibri" w:cs="Arial"/>
          <w:color w:val="000000"/>
        </w:rPr>
        <w:t xml:space="preserve">quantitative </w:t>
      </w:r>
      <w:r w:rsidR="007C2F02" w:rsidRPr="00615499">
        <w:rPr>
          <w:rFonts w:ascii="Calibri" w:eastAsia="Times New Roman" w:hAnsi="Calibri" w:cs="Arial"/>
          <w:i/>
          <w:iCs/>
          <w:color w:val="000000"/>
        </w:rPr>
        <w:t>and</w:t>
      </w:r>
      <w:r w:rsidR="007C2F02">
        <w:rPr>
          <w:rFonts w:ascii="Calibri" w:eastAsia="Times New Roman" w:hAnsi="Calibri" w:cs="Arial"/>
          <w:color w:val="000000"/>
        </w:rPr>
        <w:t xml:space="preserve"> qualitative transformations of digital texts</w:t>
      </w:r>
      <w:r w:rsidR="000446C4">
        <w:rPr>
          <w:rFonts w:ascii="Calibri" w:eastAsia="Times New Roman" w:hAnsi="Calibri" w:cs="Arial"/>
          <w:color w:val="000000"/>
        </w:rPr>
        <w:t xml:space="preserve"> –</w:t>
      </w:r>
      <w:r w:rsidR="00864845">
        <w:rPr>
          <w:rFonts w:ascii="Calibri" w:eastAsia="Times New Roman" w:hAnsi="Calibri" w:cs="Arial"/>
          <w:color w:val="000000"/>
        </w:rPr>
        <w:t xml:space="preserve"> </w:t>
      </w:r>
      <w:r w:rsidR="00925463">
        <w:rPr>
          <w:rFonts w:ascii="Calibri" w:eastAsia="Times New Roman" w:hAnsi="Calibri" w:cs="Arial"/>
          <w:color w:val="000000"/>
        </w:rPr>
        <w:t xml:space="preserve">and the rhetoric of </w:t>
      </w:r>
      <w:r w:rsidR="00C15163">
        <w:rPr>
          <w:rFonts w:ascii="Calibri" w:eastAsia="Times New Roman" w:hAnsi="Calibri" w:cs="Arial"/>
          <w:color w:val="000000"/>
        </w:rPr>
        <w:t>model interpretation</w:t>
      </w:r>
      <w:r w:rsidR="00925463">
        <w:rPr>
          <w:rFonts w:ascii="Calibri" w:eastAsia="Times New Roman" w:hAnsi="Calibri" w:cs="Arial"/>
          <w:color w:val="000000"/>
        </w:rPr>
        <w:t xml:space="preserve"> </w:t>
      </w:r>
      <w:r w:rsidR="00864845">
        <w:rPr>
          <w:rFonts w:ascii="Calibri" w:eastAsia="Times New Roman" w:hAnsi="Calibri" w:cs="Arial"/>
          <w:color w:val="000000"/>
        </w:rPr>
        <w:t xml:space="preserve">can create useful </w:t>
      </w:r>
      <w:r w:rsidR="007C2F02">
        <w:rPr>
          <w:rFonts w:ascii="Calibri" w:eastAsia="Times New Roman" w:hAnsi="Calibri" w:cs="Arial"/>
          <w:color w:val="000000"/>
        </w:rPr>
        <w:t>gradation</w:t>
      </w:r>
      <w:r w:rsidR="00864845">
        <w:rPr>
          <w:rFonts w:ascii="Calibri" w:eastAsia="Times New Roman" w:hAnsi="Calibri" w:cs="Arial"/>
          <w:color w:val="000000"/>
        </w:rPr>
        <w:t>s of meaning</w:t>
      </w:r>
      <w:r w:rsidR="00BC7977">
        <w:rPr>
          <w:rFonts w:ascii="Calibri" w:eastAsia="Times New Roman" w:hAnsi="Calibri" w:cs="Arial"/>
          <w:color w:val="000000"/>
        </w:rPr>
        <w:t xml:space="preserve"> </w:t>
      </w:r>
      <w:r w:rsidR="007C2F02">
        <w:rPr>
          <w:rFonts w:ascii="Calibri" w:eastAsia="Times New Roman" w:hAnsi="Calibri" w:cs="Arial"/>
          <w:color w:val="000000"/>
        </w:rPr>
        <w:t xml:space="preserve">between </w:t>
      </w:r>
      <w:r w:rsidR="006F564A">
        <w:rPr>
          <w:rFonts w:ascii="Calibri" w:eastAsia="Times New Roman" w:hAnsi="Calibri" w:cs="Arial"/>
          <w:color w:val="000000"/>
        </w:rPr>
        <w:t>such</w:t>
      </w:r>
      <w:r w:rsidR="007C2F02">
        <w:rPr>
          <w:rFonts w:ascii="Calibri" w:eastAsia="Times New Roman" w:hAnsi="Calibri" w:cs="Arial"/>
          <w:color w:val="000000"/>
        </w:rPr>
        <w:t xml:space="preserve"> reading perceptions.</w:t>
      </w:r>
      <w:r w:rsidR="001272B5">
        <w:rPr>
          <w:rFonts w:ascii="Calibri" w:eastAsia="Times New Roman" w:hAnsi="Calibri" w:cs="Arial"/>
          <w:color w:val="000000"/>
        </w:rPr>
        <w:t xml:space="preserve"> </w:t>
      </w:r>
      <w:r w:rsidR="000E1626">
        <w:rPr>
          <w:rFonts w:ascii="Calibri" w:eastAsia="Times New Roman" w:hAnsi="Calibri" w:cs="Arial"/>
          <w:color w:val="000000"/>
        </w:rPr>
        <w:t xml:space="preserve">It </w:t>
      </w:r>
      <w:r w:rsidR="00CC1BA7">
        <w:rPr>
          <w:rFonts w:ascii="Calibri" w:eastAsia="Times New Roman" w:hAnsi="Calibri" w:cs="Arial"/>
          <w:color w:val="000000"/>
        </w:rPr>
        <w:t xml:space="preserve">uncovers </w:t>
      </w:r>
      <w:r w:rsidR="006024F3">
        <w:rPr>
          <w:rFonts w:ascii="Calibri" w:eastAsia="Times New Roman" w:hAnsi="Calibri" w:cs="Arial"/>
          <w:color w:val="000000"/>
        </w:rPr>
        <w:t>latent</w:t>
      </w:r>
      <w:r w:rsidR="00CC1BA7">
        <w:rPr>
          <w:rFonts w:ascii="Calibri" w:eastAsia="Times New Roman" w:hAnsi="Calibri" w:cs="Arial"/>
          <w:color w:val="000000"/>
        </w:rPr>
        <w:t xml:space="preserve"> qualities of</w:t>
      </w:r>
      <w:r w:rsidR="000E1626">
        <w:rPr>
          <w:rFonts w:ascii="Calibri" w:eastAsia="Times New Roman" w:hAnsi="Calibri" w:cs="Arial"/>
          <w:color w:val="000000"/>
        </w:rPr>
        <w:t xml:space="preserve"> significant works of nineteenth century American </w:t>
      </w:r>
      <w:r w:rsidR="00CC1BA7">
        <w:rPr>
          <w:rFonts w:ascii="Calibri" w:eastAsia="Times New Roman" w:hAnsi="Calibri" w:cs="Arial"/>
          <w:color w:val="000000"/>
        </w:rPr>
        <w:t>literature</w:t>
      </w:r>
      <w:r w:rsidR="000E1626">
        <w:rPr>
          <w:rFonts w:ascii="Calibri" w:eastAsia="Times New Roman" w:hAnsi="Calibri" w:cs="Arial"/>
          <w:color w:val="000000"/>
        </w:rPr>
        <w:t>, traditionally regarded as can</w:t>
      </w:r>
      <w:r w:rsidR="00CC1BA7">
        <w:rPr>
          <w:rFonts w:ascii="Calibri" w:eastAsia="Times New Roman" w:hAnsi="Calibri" w:cs="Arial"/>
          <w:color w:val="000000"/>
        </w:rPr>
        <w:t xml:space="preserve">onical, as well as large corpora of writing from the era </w:t>
      </w:r>
      <w:r w:rsidR="00CC1BA7" w:rsidRPr="0067704B">
        <w:rPr>
          <w:rFonts w:ascii="Calibri" w:eastAsia="Times New Roman" w:hAnsi="Calibri" w:cs="Arial"/>
          <w:color w:val="000000"/>
        </w:rPr>
        <w:t xml:space="preserve">to show how meaning-making </w:t>
      </w:r>
      <w:r w:rsidR="00CC1BA7">
        <w:rPr>
          <w:rFonts w:ascii="Calibri" w:eastAsia="Times New Roman" w:hAnsi="Calibri" w:cs="Arial"/>
          <w:color w:val="000000"/>
        </w:rPr>
        <w:t xml:space="preserve">was </w:t>
      </w:r>
      <w:r w:rsidR="00CC1BA7" w:rsidRPr="0067704B">
        <w:rPr>
          <w:rFonts w:ascii="Calibri" w:eastAsia="Times New Roman" w:hAnsi="Calibri" w:cs="Arial"/>
          <w:color w:val="000000"/>
        </w:rPr>
        <w:t xml:space="preserve">accomplished by its authors, interpreted by readers, and how modeling those works </w:t>
      </w:r>
      <w:r w:rsidR="006024F3">
        <w:rPr>
          <w:rFonts w:ascii="Calibri" w:eastAsia="Times New Roman" w:hAnsi="Calibri" w:cs="Arial"/>
          <w:color w:val="000000"/>
        </w:rPr>
        <w:t>with varying</w:t>
      </w:r>
      <w:r w:rsidR="00CC1BA7" w:rsidRPr="0067704B">
        <w:rPr>
          <w:rFonts w:ascii="Calibri" w:eastAsia="Times New Roman" w:hAnsi="Calibri" w:cs="Arial"/>
          <w:color w:val="000000"/>
        </w:rPr>
        <w:t xml:space="preserve"> scales </w:t>
      </w:r>
      <w:r w:rsidR="006024F3">
        <w:rPr>
          <w:rFonts w:ascii="Calibri" w:eastAsia="Times New Roman" w:hAnsi="Calibri" w:cs="Arial"/>
          <w:color w:val="000000"/>
        </w:rPr>
        <w:t>and</w:t>
      </w:r>
      <w:r w:rsidR="008B4C0E">
        <w:rPr>
          <w:rFonts w:ascii="Calibri" w:eastAsia="Times New Roman" w:hAnsi="Calibri" w:cs="Arial"/>
          <w:color w:val="000000"/>
        </w:rPr>
        <w:t xml:space="preserve"> </w:t>
      </w:r>
      <w:r w:rsidR="00CC1BA7" w:rsidRPr="0067704B">
        <w:rPr>
          <w:rFonts w:ascii="Calibri" w:eastAsia="Times New Roman" w:hAnsi="Calibri" w:cs="Arial"/>
          <w:color w:val="000000"/>
        </w:rPr>
        <w:t>methods from stylometry, natural language processing, statistics, and machine learning can forge compelling paths between past “close” and contemporary “distant” realms of literary understanding.</w:t>
      </w:r>
      <w:r w:rsidR="00A255E3">
        <w:rPr>
          <w:rFonts w:ascii="Calibri" w:eastAsia="Times New Roman" w:hAnsi="Calibri" w:cs="Arial"/>
          <w:color w:val="000000"/>
        </w:rPr>
        <w:t xml:space="preserve"> Here the notions</w:t>
      </w:r>
      <w:r w:rsidR="00D11E02">
        <w:rPr>
          <w:rFonts w:ascii="Calibri" w:eastAsia="Times New Roman" w:hAnsi="Calibri" w:cs="Arial"/>
          <w:color w:val="000000"/>
        </w:rPr>
        <w:t xml:space="preserve"> like</w:t>
      </w:r>
      <w:r w:rsidR="00A255E3">
        <w:rPr>
          <w:rFonts w:ascii="Calibri" w:eastAsia="Times New Roman" w:hAnsi="Calibri" w:cs="Arial"/>
          <w:color w:val="000000"/>
        </w:rPr>
        <w:t xml:space="preserve"> “greatness” and the “literary” are reconfigured, </w:t>
      </w:r>
      <w:r w:rsidR="00A255E3" w:rsidRPr="0067704B">
        <w:rPr>
          <w:rFonts w:ascii="Calibri" w:eastAsia="Times New Roman" w:hAnsi="Calibri" w:cs="Arial"/>
          <w:color w:val="000000"/>
        </w:rPr>
        <w:t xml:space="preserve">be it </w:t>
      </w:r>
      <w:r w:rsidR="00394250">
        <w:rPr>
          <w:rFonts w:ascii="Calibri" w:eastAsia="Times New Roman" w:hAnsi="Calibri" w:cs="Arial"/>
          <w:color w:val="000000"/>
        </w:rPr>
        <w:t xml:space="preserve">in </w:t>
      </w:r>
      <w:r w:rsidR="00A255E3" w:rsidRPr="0067704B">
        <w:rPr>
          <w:rFonts w:ascii="Calibri" w:eastAsia="Times New Roman" w:hAnsi="Calibri" w:cs="Arial"/>
          <w:color w:val="000000"/>
        </w:rPr>
        <w:t xml:space="preserve">Emily Dickinson’s self-curated, 2000-some-odd fascicle poems, Mark Twain’s staggering, scholarly-edited three volume autobiography, or a large corpus of </w:t>
      </w:r>
      <w:r w:rsidR="00A255E3">
        <w:rPr>
          <w:rFonts w:ascii="Calibri" w:eastAsia="Times New Roman" w:hAnsi="Calibri" w:cs="Arial"/>
          <w:color w:val="000000"/>
        </w:rPr>
        <w:t>mostly</w:t>
      </w:r>
      <w:r w:rsidR="00A255E3" w:rsidRPr="0067704B">
        <w:rPr>
          <w:rFonts w:ascii="Calibri" w:eastAsia="Times New Roman" w:hAnsi="Calibri" w:cs="Arial"/>
          <w:color w:val="000000"/>
        </w:rPr>
        <w:t xml:space="preserve"> unread nineteenth century works brought to light by newly-formed digital repositories like HathiTrust.</w:t>
      </w:r>
      <w:r w:rsidR="00A255E3">
        <w:rPr>
          <w:rFonts w:ascii="Calibri" w:eastAsia="Times New Roman" w:hAnsi="Calibri" w:cs="Arial"/>
          <w:color w:val="000000"/>
        </w:rPr>
        <w:t xml:space="preserve"> </w:t>
      </w:r>
      <w:r w:rsidR="00A255E3" w:rsidRPr="0067704B">
        <w:rPr>
          <w:rFonts w:ascii="Calibri" w:eastAsia="Times New Roman" w:hAnsi="Calibri" w:cs="Arial"/>
          <w:color w:val="000000"/>
        </w:rPr>
        <w:t xml:space="preserve">This dissertation </w:t>
      </w:r>
      <w:r w:rsidR="00A255E3">
        <w:rPr>
          <w:rFonts w:ascii="Calibri" w:eastAsia="Times New Roman" w:hAnsi="Calibri" w:cs="Arial"/>
          <w:color w:val="000000"/>
        </w:rPr>
        <w:t>mediates</w:t>
      </w:r>
      <w:r w:rsidR="00A255E3" w:rsidRPr="0067704B">
        <w:rPr>
          <w:rFonts w:ascii="Calibri" w:eastAsia="Times New Roman" w:hAnsi="Calibri" w:cs="Arial"/>
          <w:color w:val="000000"/>
        </w:rPr>
        <w:t xml:space="preserve"> between convincing scientific explanation and humanistic interpretation of these works by </w:t>
      </w:r>
      <w:r w:rsidR="0045686D">
        <w:rPr>
          <w:rFonts w:ascii="Calibri" w:eastAsia="Times New Roman" w:hAnsi="Calibri" w:cs="Arial"/>
          <w:color w:val="000000"/>
        </w:rPr>
        <w:t xml:space="preserve">unpacking </w:t>
      </w:r>
      <w:r w:rsidR="00C06538">
        <w:rPr>
          <w:rFonts w:ascii="Calibri" w:eastAsia="Times New Roman" w:hAnsi="Calibri" w:cs="Arial"/>
          <w:color w:val="000000" w:themeColor="text1"/>
        </w:rPr>
        <w:t>the qualities of</w:t>
      </w:r>
      <w:r w:rsidR="00A255E3" w:rsidRPr="00C06538">
        <w:rPr>
          <w:rFonts w:ascii="Calibri" w:eastAsia="Times New Roman" w:hAnsi="Calibri" w:cs="Arial"/>
          <w:color w:val="000000" w:themeColor="text1"/>
        </w:rPr>
        <w:t xml:space="preserve"> </w:t>
      </w:r>
      <w:r w:rsidR="00511948" w:rsidRPr="00C06538">
        <w:rPr>
          <w:rFonts w:ascii="Calibri" w:eastAsia="Times New Roman" w:hAnsi="Calibri" w:cs="Arial"/>
          <w:color w:val="000000" w:themeColor="text1"/>
        </w:rPr>
        <w:t xml:space="preserve">textual </w:t>
      </w:r>
      <w:r w:rsidR="00A255E3" w:rsidRPr="0067704B">
        <w:rPr>
          <w:rFonts w:ascii="Calibri" w:eastAsia="Times New Roman" w:hAnsi="Calibri" w:cs="Arial"/>
          <w:color w:val="000000"/>
        </w:rPr>
        <w:t>datasets, transformations of them via modeling and analysis, visualizations that represent those complex models, and the research outputs that attempt to wrangle all together with an effective rhetoric and form.</w:t>
      </w:r>
    </w:p>
    <w:p w14:paraId="32F53EED" w14:textId="77777777" w:rsidR="0067704B" w:rsidRDefault="0067704B">
      <w:pPr>
        <w:rPr>
          <w:rFonts w:ascii="Calibri" w:hAnsi="Calibri" w:cs="Lucida Sans Unicode"/>
          <w:b/>
          <w:bCs/>
        </w:rPr>
      </w:pPr>
    </w:p>
    <w:p w14:paraId="40E6FFEE" w14:textId="1198AB5A" w:rsidR="00EA40CC" w:rsidRPr="0013029C" w:rsidRDefault="00511CE7">
      <w:pPr>
        <w:rPr>
          <w:rFonts w:ascii="Calibri" w:hAnsi="Calibri" w:cs="Lucida Sans Unicode"/>
          <w:b/>
          <w:bCs/>
        </w:rPr>
      </w:pPr>
      <w:r w:rsidRPr="0013029C">
        <w:rPr>
          <w:rFonts w:ascii="Calibri" w:hAnsi="Calibri" w:cs="Lucida Sans Unicode"/>
          <w:b/>
          <w:bCs/>
        </w:rPr>
        <w:t>/Chapter Breakdown</w:t>
      </w:r>
    </w:p>
    <w:p w14:paraId="78F517C9" w14:textId="77777777" w:rsidR="00511CE7" w:rsidRPr="0013029C" w:rsidRDefault="00511CE7">
      <w:pPr>
        <w:rPr>
          <w:rFonts w:ascii="Calibri" w:hAnsi="Calibri" w:cs="Lucida Sans Unicode"/>
          <w:b/>
          <w:bCs/>
        </w:rPr>
      </w:pPr>
    </w:p>
    <w:p w14:paraId="6D9E816A" w14:textId="77777777" w:rsidR="00BC1869" w:rsidRPr="0013029C" w:rsidRDefault="00BC1869" w:rsidP="001836BF">
      <w:pPr>
        <w:outlineLvl w:val="0"/>
        <w:rPr>
          <w:rFonts w:ascii="Calibri" w:hAnsi="Calibri" w:cs="Lucida Sans Unicode"/>
          <w:b/>
          <w:bCs/>
        </w:rPr>
      </w:pPr>
      <w:r w:rsidRPr="0013029C">
        <w:rPr>
          <w:rFonts w:ascii="Calibri" w:hAnsi="Calibri" w:cs="Lucida Sans Unicode"/>
          <w:b/>
          <w:bCs/>
        </w:rPr>
        <w:t>Data</w:t>
      </w:r>
    </w:p>
    <w:p w14:paraId="74D7A209" w14:textId="77777777" w:rsidR="00BC1869" w:rsidRPr="0013029C" w:rsidRDefault="00BC1869">
      <w:pPr>
        <w:rPr>
          <w:rFonts w:ascii="Calibri" w:hAnsi="Calibri" w:cs="Lucida Sans Unicode"/>
          <w:b/>
          <w:bCs/>
        </w:rPr>
      </w:pPr>
    </w:p>
    <w:p w14:paraId="1B332CF6" w14:textId="54F6ED68" w:rsidR="004240CC" w:rsidRDefault="00BC1869" w:rsidP="00F30D50">
      <w:pPr>
        <w:spacing w:line="360" w:lineRule="auto"/>
        <w:rPr>
          <w:rFonts w:ascii="Calibri" w:hAnsi="Calibri" w:cs="Lucida Sans Unicode"/>
        </w:rPr>
      </w:pPr>
      <w:r w:rsidRPr="0013029C">
        <w:rPr>
          <w:rFonts w:ascii="Calibri" w:hAnsi="Calibri" w:cs="Lucida Sans Unicode"/>
        </w:rPr>
        <w:tab/>
      </w:r>
      <w:r w:rsidR="00D24700" w:rsidRPr="0013029C">
        <w:rPr>
          <w:rFonts w:ascii="Calibri" w:hAnsi="Calibri" w:cs="Lucida Sans Unicode"/>
        </w:rPr>
        <w:t>D</w:t>
      </w:r>
      <w:r w:rsidR="00CD78E5" w:rsidRPr="0013029C">
        <w:rPr>
          <w:rFonts w:ascii="Calibri" w:hAnsi="Calibri" w:cs="Lucida Sans Unicode"/>
        </w:rPr>
        <w:t xml:space="preserve">ifferent elements of a computational text analysis </w:t>
      </w:r>
      <w:r w:rsidRPr="0013029C">
        <w:rPr>
          <w:rFonts w:ascii="Calibri" w:hAnsi="Calibri" w:cs="Lucida Sans Unicode"/>
        </w:rPr>
        <w:t xml:space="preserve">project determine the success of its arguments. One prevalent </w:t>
      </w:r>
      <w:r w:rsidR="00D500DC">
        <w:rPr>
          <w:rFonts w:ascii="Calibri" w:hAnsi="Calibri" w:cs="Lucida Sans Unicode"/>
        </w:rPr>
        <w:t xml:space="preserve">mistake using computational methods, </w:t>
      </w:r>
      <w:r w:rsidR="00633F41">
        <w:rPr>
          <w:rFonts w:ascii="Calibri" w:hAnsi="Calibri" w:cs="Lucida Sans Unicode"/>
        </w:rPr>
        <w:t xml:space="preserve">made </w:t>
      </w:r>
      <w:r w:rsidR="00D500DC">
        <w:rPr>
          <w:rFonts w:ascii="Calibri" w:hAnsi="Calibri" w:cs="Lucida Sans Unicode"/>
        </w:rPr>
        <w:t>even in the sciences, is</w:t>
      </w:r>
      <w:r w:rsidRPr="0013029C">
        <w:rPr>
          <w:rFonts w:ascii="Calibri" w:hAnsi="Calibri" w:cs="Lucida Sans Unicode"/>
        </w:rPr>
        <w:t xml:space="preserve"> </w:t>
      </w:r>
      <w:r w:rsidR="00C9488E">
        <w:rPr>
          <w:rFonts w:ascii="Calibri" w:hAnsi="Calibri" w:cs="Lucida Sans Unicode"/>
        </w:rPr>
        <w:t>signposting</w:t>
      </w:r>
      <w:r w:rsidR="00F30D50">
        <w:rPr>
          <w:rFonts w:ascii="Calibri" w:hAnsi="Calibri" w:cs="Lucida Sans Unicode"/>
        </w:rPr>
        <w:t xml:space="preserve"> </w:t>
      </w:r>
      <w:r w:rsidR="00D500DC">
        <w:rPr>
          <w:rFonts w:ascii="Calibri" w:hAnsi="Calibri" w:cs="Lucida Sans Unicode"/>
        </w:rPr>
        <w:t xml:space="preserve">that </w:t>
      </w:r>
      <w:r w:rsidR="00C9488E">
        <w:rPr>
          <w:rFonts w:ascii="Calibri" w:hAnsi="Calibri" w:cs="Lucida Sans Unicode"/>
        </w:rPr>
        <w:t>a large</w:t>
      </w:r>
      <w:r w:rsidRPr="0013029C">
        <w:rPr>
          <w:rFonts w:ascii="Calibri" w:hAnsi="Calibri" w:cs="Lucida Sans Unicode"/>
        </w:rPr>
        <w:t xml:space="preserve"> scale of inquiry </w:t>
      </w:r>
      <w:r w:rsidR="00F30D50">
        <w:rPr>
          <w:rFonts w:ascii="Calibri" w:hAnsi="Calibri" w:cs="Lucida Sans Unicode"/>
        </w:rPr>
        <w:t>contains</w:t>
      </w:r>
      <w:r w:rsidRPr="0013029C">
        <w:rPr>
          <w:rFonts w:ascii="Calibri" w:hAnsi="Calibri" w:cs="Lucida Sans Unicode"/>
        </w:rPr>
        <w:t xml:space="preserve"> a certain level of uncertainty and inaccuracy</w:t>
      </w:r>
      <w:r w:rsidR="00C9488E">
        <w:rPr>
          <w:rFonts w:ascii="Calibri" w:hAnsi="Calibri" w:cs="Lucida Sans Unicode"/>
        </w:rPr>
        <w:t xml:space="preserve"> in correctly comprehending and even merely identifying the underlying data</w:t>
      </w:r>
      <w:r w:rsidR="00F30D50">
        <w:rPr>
          <w:rFonts w:ascii="Calibri" w:hAnsi="Calibri" w:cs="Lucida Sans Unicode"/>
        </w:rPr>
        <w:t xml:space="preserve"> without a follow up explanation of them</w:t>
      </w:r>
      <w:r w:rsidR="00C9488E">
        <w:rPr>
          <w:rFonts w:ascii="Calibri" w:hAnsi="Calibri" w:cs="Lucida Sans Unicode"/>
        </w:rPr>
        <w:t>. T</w:t>
      </w:r>
      <w:r w:rsidRPr="0013029C">
        <w:rPr>
          <w:rFonts w:ascii="Calibri" w:hAnsi="Calibri" w:cs="Lucida Sans Unicode"/>
        </w:rPr>
        <w:t xml:space="preserve">his is a rhetorical </w:t>
      </w:r>
      <w:r w:rsidR="00C9488E">
        <w:rPr>
          <w:rFonts w:ascii="Calibri" w:hAnsi="Calibri" w:cs="Lucida Sans Unicode"/>
        </w:rPr>
        <w:t>error made for the sake of examining data at that scale</w:t>
      </w:r>
      <w:r w:rsidRPr="0013029C">
        <w:rPr>
          <w:rFonts w:ascii="Calibri" w:hAnsi="Calibri" w:cs="Lucida Sans Unicode"/>
        </w:rPr>
        <w:t>. It’s not that uncertainty and inaccuracy will not exist in the result</w:t>
      </w:r>
      <w:r w:rsidR="00570253">
        <w:rPr>
          <w:rFonts w:ascii="Calibri" w:hAnsi="Calibri" w:cs="Lucida Sans Unicode"/>
        </w:rPr>
        <w:t>s of such a project. They will, b</w:t>
      </w:r>
      <w:r w:rsidRPr="0013029C">
        <w:rPr>
          <w:rFonts w:ascii="Calibri" w:hAnsi="Calibri" w:cs="Lucida Sans Unicode"/>
        </w:rPr>
        <w:t xml:space="preserve">ut </w:t>
      </w:r>
      <w:r w:rsidR="00570253">
        <w:rPr>
          <w:rFonts w:ascii="Calibri" w:hAnsi="Calibri" w:cs="Lucida Sans Unicode"/>
        </w:rPr>
        <w:t>there is also an intrinsic vector within that project’s evidence being overlooked. G</w:t>
      </w:r>
      <w:r w:rsidRPr="0013029C">
        <w:rPr>
          <w:rFonts w:ascii="Calibri" w:hAnsi="Calibri" w:cs="Lucida Sans Unicode"/>
        </w:rPr>
        <w:t xml:space="preserve">iven the multi-dimensional nature of the models of literature being created, even </w:t>
      </w:r>
      <w:r w:rsidR="008B48C0">
        <w:rPr>
          <w:rFonts w:ascii="Calibri" w:hAnsi="Calibri" w:cs="Lucida Sans Unicode"/>
        </w:rPr>
        <w:t>those</w:t>
      </w:r>
      <w:r w:rsidRPr="0013029C">
        <w:rPr>
          <w:rFonts w:ascii="Calibri" w:hAnsi="Calibri" w:cs="Lucida Sans Unicode"/>
        </w:rPr>
        <w:t xml:space="preserve"> </w:t>
      </w:r>
      <w:r w:rsidR="008B48C0">
        <w:rPr>
          <w:rFonts w:ascii="Calibri" w:hAnsi="Calibri" w:cs="Lucida Sans Unicode"/>
        </w:rPr>
        <w:t>un</w:t>
      </w:r>
      <w:r w:rsidRPr="0013029C">
        <w:rPr>
          <w:rFonts w:ascii="Calibri" w:hAnsi="Calibri" w:cs="Lucida Sans Unicode"/>
        </w:rPr>
        <w:t>familiar with the kind of model being presented can</w:t>
      </w:r>
      <w:r w:rsidR="00570253">
        <w:rPr>
          <w:rFonts w:ascii="Calibri" w:hAnsi="Calibri" w:cs="Lucida Sans Unicode"/>
        </w:rPr>
        <w:t xml:space="preserve"> sometimes</w:t>
      </w:r>
      <w:r w:rsidRPr="0013029C">
        <w:rPr>
          <w:rFonts w:ascii="Calibri" w:hAnsi="Calibri" w:cs="Lucida Sans Unicode"/>
        </w:rPr>
        <w:t xml:space="preserve"> determine that </w:t>
      </w:r>
      <w:r w:rsidR="00570253">
        <w:rPr>
          <w:rFonts w:ascii="Calibri" w:hAnsi="Calibri" w:cs="Lucida Sans Unicode"/>
        </w:rPr>
        <w:t xml:space="preserve">those inaccuracies (e.g. </w:t>
      </w:r>
      <w:r w:rsidR="008B48C0">
        <w:rPr>
          <w:rFonts w:ascii="Calibri" w:hAnsi="Calibri" w:cs="Lucida Sans Unicode"/>
        </w:rPr>
        <w:t>incorrectly</w:t>
      </w:r>
      <w:r w:rsidRPr="0013029C">
        <w:rPr>
          <w:rFonts w:ascii="Calibri" w:hAnsi="Calibri" w:cs="Lucida Sans Unicode"/>
        </w:rPr>
        <w:t xml:space="preserve"> labelled elements</w:t>
      </w:r>
      <w:r w:rsidR="008B48C0">
        <w:rPr>
          <w:rFonts w:ascii="Calibri" w:hAnsi="Calibri" w:cs="Lucida Sans Unicode"/>
        </w:rPr>
        <w:t xml:space="preserve"> or trends within the model</w:t>
      </w:r>
      <w:r w:rsidR="00570253">
        <w:rPr>
          <w:rFonts w:ascii="Calibri" w:hAnsi="Calibri" w:cs="Lucida Sans Unicode"/>
        </w:rPr>
        <w:t>)</w:t>
      </w:r>
      <w:r w:rsidRPr="0013029C">
        <w:rPr>
          <w:rFonts w:ascii="Calibri" w:hAnsi="Calibri" w:cs="Lucida Sans Unicode"/>
        </w:rPr>
        <w:t xml:space="preserve"> are informing </w:t>
      </w:r>
      <w:r w:rsidR="00A479DC" w:rsidRPr="0013029C">
        <w:rPr>
          <w:rFonts w:ascii="Calibri" w:hAnsi="Calibri" w:cs="Lucida Sans Unicode"/>
        </w:rPr>
        <w:t xml:space="preserve">the parts of </w:t>
      </w:r>
      <w:r w:rsidR="001A48C9">
        <w:rPr>
          <w:rFonts w:ascii="Calibri" w:hAnsi="Calibri" w:cs="Lucida Sans Unicode"/>
        </w:rPr>
        <w:t xml:space="preserve">it </w:t>
      </w:r>
      <w:r w:rsidR="00A479DC" w:rsidRPr="0013029C">
        <w:rPr>
          <w:rFonts w:ascii="Calibri" w:hAnsi="Calibri" w:cs="Lucida Sans Unicode"/>
        </w:rPr>
        <w:t xml:space="preserve">researchers would like to highlight. Those </w:t>
      </w:r>
      <w:r w:rsidR="00570253">
        <w:rPr>
          <w:rFonts w:ascii="Calibri" w:hAnsi="Calibri" w:cs="Lucida Sans Unicode"/>
        </w:rPr>
        <w:t>highlight</w:t>
      </w:r>
      <w:r w:rsidR="00A479DC" w:rsidRPr="0013029C">
        <w:rPr>
          <w:rFonts w:ascii="Calibri" w:hAnsi="Calibri" w:cs="Lucida Sans Unicode"/>
        </w:rPr>
        <w:t xml:space="preserve">s </w:t>
      </w:r>
      <w:r w:rsidR="008B48C0">
        <w:rPr>
          <w:rFonts w:ascii="Calibri" w:hAnsi="Calibri" w:cs="Lucida Sans Unicode"/>
        </w:rPr>
        <w:t>could show to be</w:t>
      </w:r>
      <w:r w:rsidRPr="0013029C">
        <w:rPr>
          <w:rFonts w:ascii="Calibri" w:hAnsi="Calibri" w:cs="Lucida Sans Unicode"/>
        </w:rPr>
        <w:t xml:space="preserve"> false positives</w:t>
      </w:r>
      <w:r w:rsidR="00A479DC" w:rsidRPr="0013029C">
        <w:rPr>
          <w:rFonts w:ascii="Calibri" w:hAnsi="Calibri" w:cs="Lucida Sans Unicode"/>
        </w:rPr>
        <w:t xml:space="preserve"> or at least partially so.</w:t>
      </w:r>
      <w:r w:rsidRPr="0013029C">
        <w:rPr>
          <w:rFonts w:ascii="Calibri" w:hAnsi="Calibri" w:cs="Lucida Sans Unicode"/>
        </w:rPr>
        <w:t xml:space="preserve"> </w:t>
      </w:r>
      <w:r w:rsidR="00A479DC" w:rsidRPr="0013029C">
        <w:rPr>
          <w:rFonts w:ascii="Calibri" w:hAnsi="Calibri" w:cs="Lucida Sans Unicode"/>
        </w:rPr>
        <w:t>T</w:t>
      </w:r>
      <w:r w:rsidRPr="0013029C">
        <w:rPr>
          <w:rFonts w:ascii="Calibri" w:hAnsi="Calibri" w:cs="Lucida Sans Unicode"/>
        </w:rPr>
        <w:t>hus</w:t>
      </w:r>
      <w:r w:rsidR="008B48C0">
        <w:rPr>
          <w:rFonts w:ascii="Calibri" w:hAnsi="Calibri" w:cs="Lucida Sans Unicode"/>
        </w:rPr>
        <w:t>,</w:t>
      </w:r>
      <w:r w:rsidRPr="0013029C">
        <w:rPr>
          <w:rFonts w:ascii="Calibri" w:hAnsi="Calibri" w:cs="Lucida Sans Unicode"/>
        </w:rPr>
        <w:t xml:space="preserve"> there is another implicit pi</w:t>
      </w:r>
      <w:r w:rsidR="00A479DC" w:rsidRPr="0013029C">
        <w:rPr>
          <w:rFonts w:ascii="Calibri" w:hAnsi="Calibri" w:cs="Lucida Sans Unicode"/>
        </w:rPr>
        <w:t>ece of uncertainty</w:t>
      </w:r>
      <w:r w:rsidR="008B48C0">
        <w:rPr>
          <w:rFonts w:ascii="Calibri" w:hAnsi="Calibri" w:cs="Lucida Sans Unicode"/>
        </w:rPr>
        <w:t xml:space="preserve"> found in the interpretation of a model</w:t>
      </w:r>
      <w:r w:rsidR="00A479DC" w:rsidRPr="0013029C">
        <w:rPr>
          <w:rFonts w:ascii="Calibri" w:hAnsi="Calibri" w:cs="Lucida Sans Unicode"/>
        </w:rPr>
        <w:t>:</w:t>
      </w:r>
      <w:r w:rsidRPr="0013029C">
        <w:rPr>
          <w:rFonts w:ascii="Calibri" w:hAnsi="Calibri" w:cs="Lucida Sans Unicode"/>
        </w:rPr>
        <w:t xml:space="preserve"> </w:t>
      </w:r>
      <w:r w:rsidR="00A479DC" w:rsidRPr="0013029C">
        <w:rPr>
          <w:rFonts w:ascii="Calibri" w:hAnsi="Calibri" w:cs="Lucida Sans Unicode"/>
        </w:rPr>
        <w:t>h</w:t>
      </w:r>
      <w:r w:rsidRPr="0013029C">
        <w:rPr>
          <w:rFonts w:ascii="Calibri" w:hAnsi="Calibri" w:cs="Lucida Sans Unicode"/>
        </w:rPr>
        <w:t xml:space="preserve">ow much that inaccuracy </w:t>
      </w:r>
      <w:r w:rsidR="00A479DC" w:rsidRPr="0013029C">
        <w:rPr>
          <w:rFonts w:ascii="Calibri" w:hAnsi="Calibri" w:cs="Lucida Sans Unicode"/>
        </w:rPr>
        <w:t>is affecting the project’s results.</w:t>
      </w:r>
      <w:r w:rsidR="00E6506F" w:rsidRPr="0013029C">
        <w:rPr>
          <w:rFonts w:ascii="Calibri" w:hAnsi="Calibri" w:cs="Lucida Sans Unicode"/>
        </w:rPr>
        <w:t xml:space="preserve"> </w:t>
      </w:r>
      <w:r w:rsidR="00E1487F">
        <w:rPr>
          <w:rFonts w:ascii="Calibri" w:hAnsi="Calibri" w:cs="Lucida Sans Unicode"/>
        </w:rPr>
        <w:t>I would argue</w:t>
      </w:r>
      <w:r w:rsidR="00570253">
        <w:rPr>
          <w:rFonts w:ascii="Calibri" w:hAnsi="Calibri" w:cs="Lucida Sans Unicode"/>
        </w:rPr>
        <w:t xml:space="preserve"> that a project is not doomed because of such oversights, but that a new part of </w:t>
      </w:r>
      <w:r w:rsidR="00281A9C">
        <w:rPr>
          <w:rFonts w:ascii="Calibri" w:hAnsi="Calibri" w:cs="Lucida Sans Unicode"/>
        </w:rPr>
        <w:t xml:space="preserve">our </w:t>
      </w:r>
      <w:r w:rsidR="00570253">
        <w:rPr>
          <w:rFonts w:ascii="Calibri" w:hAnsi="Calibri" w:cs="Lucida Sans Unicode"/>
        </w:rPr>
        <w:t xml:space="preserve">data </w:t>
      </w:r>
      <w:r w:rsidR="00570253" w:rsidRPr="00570253">
        <w:rPr>
          <w:rFonts w:ascii="Calibri" w:hAnsi="Calibri" w:cs="Lucida Sans Unicode"/>
        </w:rPr>
        <w:t>and</w:t>
      </w:r>
      <w:r w:rsidR="00570253">
        <w:rPr>
          <w:rFonts w:ascii="Calibri" w:hAnsi="Calibri" w:cs="Lucida Sans Unicode"/>
        </w:rPr>
        <w:t xml:space="preserve"> model curation</w:t>
      </w:r>
      <w:r w:rsidR="00281A9C">
        <w:rPr>
          <w:rFonts w:ascii="Calibri" w:hAnsi="Calibri" w:cs="Lucida Sans Unicode"/>
        </w:rPr>
        <w:t xml:space="preserve"> processes</w:t>
      </w:r>
      <w:r w:rsidR="00570253">
        <w:rPr>
          <w:rFonts w:ascii="Calibri" w:hAnsi="Calibri" w:cs="Lucida Sans Unicode"/>
        </w:rPr>
        <w:t xml:space="preserve"> </w:t>
      </w:r>
      <w:r w:rsidR="00281A9C">
        <w:rPr>
          <w:rFonts w:ascii="Calibri" w:hAnsi="Calibri" w:cs="Lucida Sans Unicode"/>
        </w:rPr>
        <w:t>should</w:t>
      </w:r>
      <w:r w:rsidR="00570253">
        <w:rPr>
          <w:rFonts w:ascii="Calibri" w:hAnsi="Calibri" w:cs="Lucida Sans Unicode"/>
        </w:rPr>
        <w:t xml:space="preserve"> be to identify those inaccuracies and account for their force within the model. </w:t>
      </w:r>
      <w:r w:rsidR="00281A9C">
        <w:rPr>
          <w:rFonts w:ascii="Calibri" w:hAnsi="Calibri" w:cs="Lucida Sans Unicode"/>
        </w:rPr>
        <w:t xml:space="preserve">Yes, there is uncertainty. It is time </w:t>
      </w:r>
      <w:r w:rsidR="00C86DC5">
        <w:rPr>
          <w:rFonts w:ascii="Calibri" w:hAnsi="Calibri" w:cs="Lucida Sans Unicode"/>
        </w:rPr>
        <w:t>computational text analysis</w:t>
      </w:r>
      <w:r w:rsidR="00281A9C">
        <w:rPr>
          <w:rFonts w:ascii="Calibri" w:hAnsi="Calibri" w:cs="Lucida Sans Unicode"/>
        </w:rPr>
        <w:t xml:space="preserve"> scholars developed a mature</w:t>
      </w:r>
      <w:r w:rsidR="00875778">
        <w:rPr>
          <w:rFonts w:ascii="Calibri" w:hAnsi="Calibri" w:cs="Lucida Sans Unicode"/>
        </w:rPr>
        <w:t xml:space="preserve"> and humanities-centric</w:t>
      </w:r>
      <w:r w:rsidR="00281A9C">
        <w:rPr>
          <w:rFonts w:ascii="Calibri" w:hAnsi="Calibri" w:cs="Lucida Sans Unicode"/>
        </w:rPr>
        <w:t xml:space="preserve"> sense of what that looks like in their projects</w:t>
      </w:r>
      <w:r w:rsidR="007E3EE3">
        <w:rPr>
          <w:rFonts w:ascii="Calibri" w:hAnsi="Calibri" w:cs="Lucida Sans Unicode"/>
        </w:rPr>
        <w:t>. Such work might</w:t>
      </w:r>
      <w:r w:rsidR="00D500DC">
        <w:rPr>
          <w:rFonts w:ascii="Calibri" w:hAnsi="Calibri" w:cs="Lucida Sans Unicode"/>
        </w:rPr>
        <w:t xml:space="preserve"> serv</w:t>
      </w:r>
      <w:r w:rsidR="007E3EE3">
        <w:rPr>
          <w:rFonts w:ascii="Calibri" w:hAnsi="Calibri" w:cs="Lucida Sans Unicode"/>
        </w:rPr>
        <w:t xml:space="preserve">e as examples </w:t>
      </w:r>
      <w:r w:rsidR="006C1647">
        <w:rPr>
          <w:rFonts w:ascii="Calibri" w:hAnsi="Calibri" w:cs="Lucida Sans Unicode"/>
        </w:rPr>
        <w:t>to the sciences for qualitative</w:t>
      </w:r>
      <w:r w:rsidR="00B61777">
        <w:rPr>
          <w:rFonts w:ascii="Calibri" w:hAnsi="Calibri" w:cs="Lucida Sans Unicode"/>
        </w:rPr>
        <w:t xml:space="preserve"> text</w:t>
      </w:r>
      <w:r w:rsidR="007E3EE3">
        <w:rPr>
          <w:rFonts w:ascii="Calibri" w:hAnsi="Calibri" w:cs="Lucida Sans Unicode"/>
        </w:rPr>
        <w:t xml:space="preserve"> </w:t>
      </w:r>
      <w:r w:rsidR="00D500DC">
        <w:rPr>
          <w:rFonts w:ascii="Calibri" w:hAnsi="Calibri" w:cs="Lucida Sans Unicode"/>
        </w:rPr>
        <w:t>analysis</w:t>
      </w:r>
      <w:r w:rsidR="00281A9C">
        <w:rPr>
          <w:rFonts w:ascii="Calibri" w:hAnsi="Calibri" w:cs="Lucida Sans Unicode"/>
        </w:rPr>
        <w:t xml:space="preserve">. </w:t>
      </w:r>
      <w:r w:rsidR="00E6506F" w:rsidRPr="0013029C">
        <w:rPr>
          <w:rFonts w:ascii="Calibri" w:hAnsi="Calibri" w:cs="Lucida Sans Unicode"/>
        </w:rPr>
        <w:t>Several contemporary voices in the digital humanities have taken on this problematic</w:t>
      </w:r>
      <w:r w:rsidR="008B48C0">
        <w:rPr>
          <w:rFonts w:ascii="Calibri" w:hAnsi="Calibri" w:cs="Lucida Sans Unicode"/>
        </w:rPr>
        <w:t xml:space="preserve"> in </w:t>
      </w:r>
      <w:r w:rsidR="00D500DC">
        <w:rPr>
          <w:rFonts w:ascii="Calibri" w:hAnsi="Calibri" w:cs="Lucida Sans Unicode"/>
        </w:rPr>
        <w:t>differing</w:t>
      </w:r>
      <w:r w:rsidR="008B48C0">
        <w:rPr>
          <w:rFonts w:ascii="Calibri" w:hAnsi="Calibri" w:cs="Lucida Sans Unicode"/>
        </w:rPr>
        <w:t xml:space="preserve"> contexts</w:t>
      </w:r>
      <w:r w:rsidR="004156CF">
        <w:rPr>
          <w:rFonts w:ascii="Calibri" w:hAnsi="Calibri" w:cs="Lucida Sans Unicode"/>
        </w:rPr>
        <w:t xml:space="preserve">. A recent paper by Greta </w:t>
      </w:r>
      <w:proofErr w:type="spellStart"/>
      <w:r w:rsidR="004156CF">
        <w:rPr>
          <w:rFonts w:ascii="Calibri" w:hAnsi="Calibri" w:cs="Lucida Sans Unicode"/>
        </w:rPr>
        <w:t>Franzini</w:t>
      </w:r>
      <w:proofErr w:type="spellEnd"/>
      <w:r w:rsidR="004156CF">
        <w:rPr>
          <w:rFonts w:ascii="Calibri" w:hAnsi="Calibri" w:cs="Lucida Sans Unicode"/>
        </w:rPr>
        <w:t xml:space="preserve"> et al., “</w:t>
      </w:r>
      <w:hyperlink r:id="rId7" w:history="1">
        <w:r w:rsidR="004156CF" w:rsidRPr="004156CF">
          <w:rPr>
            <w:rStyle w:val="Hyperlink"/>
            <w:rFonts w:ascii="Calibri" w:hAnsi="Calibri" w:cs="Lucida Sans Unicode"/>
          </w:rPr>
          <w:t>Attributing Authorship in the Noisy Digitized Correspondence of Jacob and Wilhelm Grimm</w:t>
        </w:r>
      </w:hyperlink>
      <w:r w:rsidR="004156CF">
        <w:rPr>
          <w:rFonts w:ascii="Calibri" w:hAnsi="Calibri" w:cs="Lucida Sans Unicode"/>
        </w:rPr>
        <w:t xml:space="preserve">”, </w:t>
      </w:r>
      <w:r w:rsidR="00D500DC">
        <w:rPr>
          <w:rFonts w:ascii="Calibri" w:hAnsi="Calibri" w:cs="Lucida Sans Unicode"/>
        </w:rPr>
        <w:t xml:space="preserve">provides a study on the effects of varying quality optical character recognition and handwritten text recognition on authorship attribution. They </w:t>
      </w:r>
      <w:r w:rsidR="00D1311B">
        <w:rPr>
          <w:rFonts w:ascii="Calibri" w:hAnsi="Calibri" w:cs="Lucida Sans Unicode"/>
        </w:rPr>
        <w:t>argue</w:t>
      </w:r>
      <w:r w:rsidR="004156CF">
        <w:rPr>
          <w:rFonts w:ascii="Calibri" w:hAnsi="Calibri" w:cs="Lucida Sans Unicode"/>
        </w:rPr>
        <w:t xml:space="preserve"> that </w:t>
      </w:r>
      <w:r w:rsidR="008A2F49">
        <w:rPr>
          <w:rFonts w:ascii="Calibri" w:hAnsi="Calibri" w:cs="Lucida Sans Unicode"/>
        </w:rPr>
        <w:t>optical character recognition</w:t>
      </w:r>
      <w:r w:rsidR="00D500DC">
        <w:rPr>
          <w:rFonts w:ascii="Calibri" w:hAnsi="Calibri" w:cs="Lucida Sans Unicode"/>
        </w:rPr>
        <w:t xml:space="preserve"> serves as a “reliable proxy” for manual digitization</w:t>
      </w:r>
      <w:r w:rsidR="00D1311B">
        <w:rPr>
          <w:rFonts w:ascii="Calibri" w:hAnsi="Calibri" w:cs="Lucida Sans Unicode"/>
        </w:rPr>
        <w:t xml:space="preserve"> and give a threshold of approximately 20% text misclassification as “</w:t>
      </w:r>
      <w:r w:rsidR="00D1311B" w:rsidRPr="00D1311B">
        <w:rPr>
          <w:rFonts w:ascii="Calibri" w:hAnsi="Calibri" w:cs="Lucida Sans Unicode"/>
        </w:rPr>
        <w:t>sufficient to achieve a higher-than-chance probability of correct binary attribution</w:t>
      </w:r>
      <w:r w:rsidR="00D1311B">
        <w:rPr>
          <w:rFonts w:ascii="Calibri" w:hAnsi="Calibri" w:cs="Lucida Sans Unicode"/>
        </w:rPr>
        <w:t>” (</w:t>
      </w:r>
      <w:proofErr w:type="spellStart"/>
      <w:r w:rsidR="00D1311B">
        <w:rPr>
          <w:rFonts w:ascii="Calibri" w:hAnsi="Calibri" w:cs="Lucida Sans Unicode"/>
        </w:rPr>
        <w:t>Franzini</w:t>
      </w:r>
      <w:proofErr w:type="spellEnd"/>
      <w:r w:rsidR="00D1311B">
        <w:rPr>
          <w:rFonts w:ascii="Calibri" w:hAnsi="Calibri" w:cs="Lucida Sans Unicode"/>
        </w:rPr>
        <w:t>).</w:t>
      </w:r>
      <w:r w:rsidR="008A2F49">
        <w:rPr>
          <w:rFonts w:ascii="Calibri" w:hAnsi="Calibri" w:cs="Lucida Sans Unicode"/>
        </w:rPr>
        <w:t xml:space="preserve"> Though authorship attribution is but one interest within the broader cultural analytical field of </w:t>
      </w:r>
      <w:r w:rsidR="001836BF">
        <w:rPr>
          <w:rFonts w:ascii="Calibri" w:hAnsi="Calibri" w:cs="Lucida Sans Unicode"/>
        </w:rPr>
        <w:t>computational text analysis</w:t>
      </w:r>
      <w:r w:rsidR="006C1647">
        <w:rPr>
          <w:rFonts w:ascii="Calibri" w:hAnsi="Calibri" w:cs="Lucida Sans Unicode"/>
        </w:rPr>
        <w:t xml:space="preserve">, this kind of paper offers </w:t>
      </w:r>
      <w:r w:rsidR="00CB66C7">
        <w:rPr>
          <w:rFonts w:ascii="Calibri" w:hAnsi="Calibri" w:cs="Lucida Sans Unicode"/>
        </w:rPr>
        <w:t>one</w:t>
      </w:r>
      <w:r w:rsidR="006C1647">
        <w:rPr>
          <w:rFonts w:ascii="Calibri" w:hAnsi="Calibri" w:cs="Lucida Sans Unicode"/>
        </w:rPr>
        <w:t xml:space="preserve"> kind of attentiveness needed</w:t>
      </w:r>
      <w:r w:rsidR="00CB66C7">
        <w:rPr>
          <w:rFonts w:ascii="Calibri" w:hAnsi="Calibri" w:cs="Lucida Sans Unicode"/>
        </w:rPr>
        <w:t xml:space="preserve"> to construct convincing evidential foundations for humanistic interpretation of computational models of literature.</w:t>
      </w:r>
      <w:r w:rsidR="001836BF">
        <w:rPr>
          <w:rFonts w:ascii="Calibri" w:hAnsi="Calibri" w:cs="Lucida Sans Unicode"/>
        </w:rPr>
        <w:t xml:space="preserve"> </w:t>
      </w:r>
    </w:p>
    <w:p w14:paraId="29C26D4A" w14:textId="6F5107B5" w:rsidR="002241E1" w:rsidRDefault="004240CC" w:rsidP="0038566F">
      <w:pPr>
        <w:spacing w:line="360" w:lineRule="auto"/>
        <w:rPr>
          <w:rFonts w:ascii="Calibri" w:hAnsi="Calibri" w:cs="Lucida Sans Unicode"/>
        </w:rPr>
      </w:pPr>
      <w:r>
        <w:rPr>
          <w:rFonts w:ascii="Calibri" w:hAnsi="Calibri" w:cs="Lucida Sans Unicode"/>
        </w:rPr>
        <w:tab/>
      </w:r>
      <w:r w:rsidR="001836BF">
        <w:rPr>
          <w:rFonts w:ascii="Calibri" w:hAnsi="Calibri" w:cs="Lucida Sans Unicode"/>
        </w:rPr>
        <w:t>Another</w:t>
      </w:r>
      <w:r w:rsidR="001C1189">
        <w:rPr>
          <w:rFonts w:ascii="Calibri" w:hAnsi="Calibri" w:cs="Lucida Sans Unicode"/>
        </w:rPr>
        <w:t xml:space="preserve"> equally important</w:t>
      </w:r>
      <w:r w:rsidR="001836BF">
        <w:rPr>
          <w:rFonts w:ascii="Calibri" w:hAnsi="Calibri" w:cs="Lucida Sans Unicode"/>
        </w:rPr>
        <w:t xml:space="preserve"> kind of attentiveness</w:t>
      </w:r>
      <w:r>
        <w:rPr>
          <w:rFonts w:ascii="Calibri" w:hAnsi="Calibri" w:cs="Lucida Sans Unicode"/>
        </w:rPr>
        <w:t xml:space="preserve"> is to the qualities of data sets to which </w:t>
      </w:r>
      <w:r w:rsidR="001C1189">
        <w:rPr>
          <w:rFonts w:ascii="Calibri" w:hAnsi="Calibri" w:cs="Lucida Sans Unicode"/>
        </w:rPr>
        <w:t xml:space="preserve">individual </w:t>
      </w:r>
      <w:r>
        <w:rPr>
          <w:rFonts w:ascii="Calibri" w:hAnsi="Calibri" w:cs="Lucida Sans Unicode"/>
        </w:rPr>
        <w:t>scholars would like to call attention. One particular quality this dissertation will look at is a refinement of the category of the “literary</w:t>
      </w:r>
      <w:r w:rsidR="001C1189">
        <w:rPr>
          <w:rFonts w:ascii="Calibri" w:hAnsi="Calibri" w:cs="Lucida Sans Unicode"/>
        </w:rPr>
        <w:t>.</w:t>
      </w:r>
      <w:r>
        <w:rPr>
          <w:rFonts w:ascii="Calibri" w:hAnsi="Calibri" w:cs="Lucida Sans Unicode"/>
        </w:rPr>
        <w:t>”</w:t>
      </w:r>
      <w:r w:rsidR="001C1189">
        <w:rPr>
          <w:rFonts w:ascii="Calibri" w:hAnsi="Calibri" w:cs="Lucida Sans Unicode"/>
        </w:rPr>
        <w:t xml:space="preserve"> While this characterization has been rightly critiqued as a product of high culture,</w:t>
      </w:r>
      <w:r w:rsidR="005E45B5">
        <w:rPr>
          <w:rFonts w:ascii="Calibri" w:hAnsi="Calibri" w:cs="Lucida Sans Unicode"/>
        </w:rPr>
        <w:t xml:space="preserve"> it still strikes me as an important and recoverable term.</w:t>
      </w:r>
      <w:r w:rsidR="001C1189">
        <w:rPr>
          <w:rFonts w:ascii="Calibri" w:hAnsi="Calibri" w:cs="Lucida Sans Unicode"/>
        </w:rPr>
        <w:t xml:space="preserve"> </w:t>
      </w:r>
      <w:r w:rsidR="005E45B5">
        <w:rPr>
          <w:rFonts w:ascii="Calibri" w:hAnsi="Calibri" w:cs="Lucida Sans Unicode"/>
        </w:rPr>
        <w:t>Computational text analysi</w:t>
      </w:r>
      <w:r w:rsidR="001C1189">
        <w:rPr>
          <w:rFonts w:ascii="Calibri" w:hAnsi="Calibri" w:cs="Lucida Sans Unicode"/>
        </w:rPr>
        <w:t xml:space="preserve">s, barring that maturity for judging accuracy, can offer key insights </w:t>
      </w:r>
      <w:r w:rsidR="005E45B5">
        <w:rPr>
          <w:rFonts w:ascii="Calibri" w:hAnsi="Calibri" w:cs="Lucida Sans Unicode"/>
        </w:rPr>
        <w:t>that</w:t>
      </w:r>
      <w:r w:rsidR="001C1189">
        <w:rPr>
          <w:rFonts w:ascii="Calibri" w:hAnsi="Calibri" w:cs="Lucida Sans Unicode"/>
        </w:rPr>
        <w:t xml:space="preserve"> </w:t>
      </w:r>
      <w:r w:rsidR="00E749F8">
        <w:rPr>
          <w:rFonts w:ascii="Calibri" w:hAnsi="Calibri" w:cs="Lucida Sans Unicode"/>
        </w:rPr>
        <w:t xml:space="preserve">can </w:t>
      </w:r>
      <w:r w:rsidR="001C1189">
        <w:rPr>
          <w:rFonts w:ascii="Calibri" w:hAnsi="Calibri" w:cs="Lucida Sans Unicode"/>
        </w:rPr>
        <w:t>re</w:t>
      </w:r>
      <w:r w:rsidR="00E749F8">
        <w:rPr>
          <w:rFonts w:ascii="Calibri" w:hAnsi="Calibri" w:cs="Lucida Sans Unicode"/>
        </w:rPr>
        <w:t>de</w:t>
      </w:r>
      <w:r w:rsidR="001C1189">
        <w:rPr>
          <w:rFonts w:ascii="Calibri" w:hAnsi="Calibri" w:cs="Lucida Sans Unicode"/>
        </w:rPr>
        <w:t xml:space="preserve">fine </w:t>
      </w:r>
      <w:r w:rsidR="005E45B5">
        <w:rPr>
          <w:rFonts w:ascii="Calibri" w:hAnsi="Calibri" w:cs="Lucida Sans Unicode"/>
        </w:rPr>
        <w:t xml:space="preserve">that </w:t>
      </w:r>
      <w:r w:rsidR="001C1189">
        <w:rPr>
          <w:rFonts w:ascii="Calibri" w:hAnsi="Calibri" w:cs="Lucida Sans Unicode"/>
        </w:rPr>
        <w:t xml:space="preserve">characterization. One significant branch of </w:t>
      </w:r>
      <w:r w:rsidR="009039A2">
        <w:rPr>
          <w:rFonts w:ascii="Calibri" w:hAnsi="Calibri" w:cs="Lucida Sans Unicode"/>
        </w:rPr>
        <w:t>computational text analysis</w:t>
      </w:r>
      <w:r w:rsidR="001C1189">
        <w:rPr>
          <w:rFonts w:ascii="Calibri" w:hAnsi="Calibri" w:cs="Lucida Sans Unicode"/>
        </w:rPr>
        <w:t xml:space="preserve"> </w:t>
      </w:r>
      <w:r w:rsidR="009039A2">
        <w:rPr>
          <w:rFonts w:ascii="Calibri" w:hAnsi="Calibri" w:cs="Lucida Sans Unicode"/>
        </w:rPr>
        <w:t>(a.k.a.</w:t>
      </w:r>
      <w:r w:rsidR="001C1189">
        <w:rPr>
          <w:rFonts w:ascii="Calibri" w:hAnsi="Calibri" w:cs="Lucida Sans Unicode"/>
        </w:rPr>
        <w:t xml:space="preserve"> “cultural analytics”</w:t>
      </w:r>
      <w:r w:rsidR="009039A2">
        <w:rPr>
          <w:rFonts w:ascii="Calibri" w:hAnsi="Calibri" w:cs="Lucida Sans Unicode"/>
        </w:rPr>
        <w:t>)</w:t>
      </w:r>
      <w:r w:rsidR="001C1189">
        <w:rPr>
          <w:rFonts w:ascii="Calibri" w:hAnsi="Calibri" w:cs="Lucida Sans Unicode"/>
        </w:rPr>
        <w:t xml:space="preserve"> performs diachronic studies of literature to discuss the authorship, prevalence, and commercial success of many read and less read </w:t>
      </w:r>
      <w:r w:rsidR="00C067F3">
        <w:rPr>
          <w:rFonts w:ascii="Calibri" w:hAnsi="Calibri" w:cs="Lucida Sans Unicode"/>
        </w:rPr>
        <w:t>text</w:t>
      </w:r>
      <w:r w:rsidR="00415920">
        <w:rPr>
          <w:rFonts w:ascii="Calibri" w:hAnsi="Calibri" w:cs="Lucida Sans Unicode"/>
        </w:rPr>
        <w:t>s</w:t>
      </w:r>
      <w:r w:rsidR="00C067F3">
        <w:rPr>
          <w:rFonts w:ascii="Calibri" w:hAnsi="Calibri" w:cs="Lucida Sans Unicode"/>
        </w:rPr>
        <w:t xml:space="preserve"> (e.g. </w:t>
      </w:r>
      <w:r w:rsidR="001C1189">
        <w:rPr>
          <w:rFonts w:ascii="Calibri" w:hAnsi="Calibri" w:cs="Lucida Sans Unicode"/>
        </w:rPr>
        <w:t>novels</w:t>
      </w:r>
      <w:r w:rsidR="00C067F3">
        <w:rPr>
          <w:rFonts w:ascii="Calibri" w:hAnsi="Calibri" w:cs="Lucida Sans Unicode"/>
        </w:rPr>
        <w:t xml:space="preserve"> and periodicals)</w:t>
      </w:r>
      <w:r w:rsidR="00A77D8E">
        <w:rPr>
          <w:rFonts w:ascii="Calibri" w:hAnsi="Calibri" w:cs="Lucida Sans Unicode"/>
        </w:rPr>
        <w:t xml:space="preserve"> over time</w:t>
      </w:r>
      <w:r w:rsidR="001C1189">
        <w:rPr>
          <w:rFonts w:ascii="Calibri" w:hAnsi="Calibri" w:cs="Lucida Sans Unicode"/>
        </w:rPr>
        <w:t>.</w:t>
      </w:r>
      <w:r w:rsidR="005E45B5">
        <w:rPr>
          <w:rFonts w:ascii="Calibri" w:hAnsi="Calibri" w:cs="Lucida Sans Unicode"/>
        </w:rPr>
        <w:t xml:space="preserve"> Issues of OCR and scan quality also arise</w:t>
      </w:r>
      <w:r w:rsidR="00E749F8">
        <w:rPr>
          <w:rFonts w:ascii="Calibri" w:hAnsi="Calibri" w:cs="Lucida Sans Unicode"/>
        </w:rPr>
        <w:t xml:space="preserve"> in large data sets </w:t>
      </w:r>
      <w:r w:rsidR="009226B5">
        <w:rPr>
          <w:rFonts w:ascii="Calibri" w:hAnsi="Calibri" w:cs="Lucida Sans Unicode"/>
        </w:rPr>
        <w:t>used for this kind of work such as the “HathiTrust Digital Library</w:t>
      </w:r>
      <w:r w:rsidR="00E15132">
        <w:rPr>
          <w:rFonts w:ascii="Calibri" w:hAnsi="Calibri" w:cs="Lucida Sans Unicode"/>
        </w:rPr>
        <w:t>.</w:t>
      </w:r>
      <w:r w:rsidR="009226B5">
        <w:rPr>
          <w:rFonts w:ascii="Calibri" w:hAnsi="Calibri" w:cs="Lucida Sans Unicode"/>
        </w:rPr>
        <w:t>”</w:t>
      </w:r>
      <w:r w:rsidR="009950BA">
        <w:rPr>
          <w:rFonts w:ascii="Calibri" w:hAnsi="Calibri" w:cs="Lucida Sans Unicode"/>
        </w:rPr>
        <w:t xml:space="preserve"> </w:t>
      </w:r>
      <w:r w:rsidR="00386924">
        <w:rPr>
          <w:rFonts w:ascii="Calibri" w:hAnsi="Calibri" w:cs="Lucida Sans Unicode"/>
        </w:rPr>
        <w:t>Quality in HathiTrust has always been a concern given that page level access to its materials has been restricted</w:t>
      </w:r>
      <w:r w:rsidR="00386924">
        <w:rPr>
          <w:rFonts w:ascii="Calibri" w:hAnsi="Calibri" w:cs="Lucida Sans Unicode"/>
        </w:rPr>
        <w:t xml:space="preserve"> (apart from custom material requests)</w:t>
      </w:r>
      <w:r w:rsidR="00386924">
        <w:rPr>
          <w:rFonts w:ascii="Calibri" w:hAnsi="Calibri" w:cs="Lucida Sans Unicode"/>
        </w:rPr>
        <w:t xml:space="preserve"> due to </w:t>
      </w:r>
      <w:r w:rsidR="00B47437">
        <w:rPr>
          <w:rFonts w:ascii="Calibri" w:hAnsi="Calibri" w:cs="Lucida Sans Unicode"/>
        </w:rPr>
        <w:t>post-1922</w:t>
      </w:r>
      <w:r w:rsidR="00386924">
        <w:rPr>
          <w:rFonts w:ascii="Calibri" w:hAnsi="Calibri" w:cs="Lucida Sans Unicode"/>
        </w:rPr>
        <w:t xml:space="preserve"> copyright. However, scan and OCR quality is something towards which they continually strive.</w:t>
      </w:r>
      <w:r w:rsidR="00386924">
        <w:rPr>
          <w:rStyle w:val="FootnoteReference"/>
          <w:rFonts w:ascii="Calibri" w:hAnsi="Calibri" w:cs="Lucida Sans Unicode"/>
        </w:rPr>
        <w:footnoteReference w:id="1"/>
      </w:r>
      <w:r w:rsidR="00386924">
        <w:rPr>
          <w:rFonts w:ascii="Calibri" w:hAnsi="Calibri" w:cs="Lucida Sans Unicode"/>
        </w:rPr>
        <w:t xml:space="preserve"> </w:t>
      </w:r>
      <w:r w:rsidR="005A29FE">
        <w:rPr>
          <w:rFonts w:ascii="Calibri" w:hAnsi="Calibri" w:cs="Lucida Sans Unicode"/>
        </w:rPr>
        <w:t xml:space="preserve">This chapter on data calls attention to two questions. Can a </w:t>
      </w:r>
      <w:proofErr w:type="spellStart"/>
      <w:r w:rsidR="005A29FE">
        <w:rPr>
          <w:rFonts w:ascii="Calibri" w:hAnsi="Calibri" w:cs="Lucida Sans Unicode"/>
        </w:rPr>
        <w:t>Franzini</w:t>
      </w:r>
      <w:proofErr w:type="spellEnd"/>
      <w:r w:rsidR="005A29FE">
        <w:rPr>
          <w:rFonts w:ascii="Calibri" w:hAnsi="Calibri" w:cs="Lucida Sans Unicode"/>
        </w:rPr>
        <w:t>-like study be conducted on a data set like HathiTrust</w:t>
      </w:r>
      <w:r w:rsidR="00E22C18">
        <w:rPr>
          <w:rFonts w:ascii="Calibri" w:hAnsi="Calibri" w:cs="Lucida Sans Unicode"/>
        </w:rPr>
        <w:t>?</w:t>
      </w:r>
      <w:r w:rsidR="005A29FE">
        <w:rPr>
          <w:rFonts w:ascii="Calibri" w:hAnsi="Calibri" w:cs="Lucida Sans Unicode"/>
        </w:rPr>
        <w:t xml:space="preserve"> </w:t>
      </w:r>
      <w:r w:rsidR="00E22C18">
        <w:rPr>
          <w:rFonts w:ascii="Calibri" w:hAnsi="Calibri" w:cs="Lucida Sans Unicode"/>
        </w:rPr>
        <w:t>A</w:t>
      </w:r>
      <w:r w:rsidR="005A29FE">
        <w:rPr>
          <w:rFonts w:ascii="Calibri" w:hAnsi="Calibri" w:cs="Lucida Sans Unicode"/>
        </w:rPr>
        <w:t xml:space="preserve">nd can </w:t>
      </w:r>
      <w:r w:rsidR="00E952F1">
        <w:rPr>
          <w:rFonts w:ascii="Calibri" w:hAnsi="Calibri" w:cs="Lucida Sans Unicode"/>
        </w:rPr>
        <w:t xml:space="preserve">synchronic and emergent </w:t>
      </w:r>
      <w:r w:rsidR="005A29FE">
        <w:rPr>
          <w:rFonts w:ascii="Calibri" w:hAnsi="Calibri" w:cs="Lucida Sans Unicode"/>
        </w:rPr>
        <w:t xml:space="preserve">qualities of large data sets help redefine and refine humanities-centric aesthetics like the “literary” </w:t>
      </w:r>
      <w:r w:rsidR="009210C7">
        <w:rPr>
          <w:rFonts w:ascii="Calibri" w:hAnsi="Calibri" w:cs="Lucida Sans Unicode"/>
        </w:rPr>
        <w:t xml:space="preserve">so as to give </w:t>
      </w:r>
      <w:r w:rsidR="005A29FE">
        <w:rPr>
          <w:rFonts w:ascii="Calibri" w:hAnsi="Calibri" w:cs="Lucida Sans Unicode"/>
        </w:rPr>
        <w:t xml:space="preserve">a better sense of the historical placement of canonical and non-canonical </w:t>
      </w:r>
      <w:r w:rsidR="00416F7C">
        <w:rPr>
          <w:rFonts w:ascii="Calibri" w:hAnsi="Calibri" w:cs="Lucida Sans Unicode"/>
        </w:rPr>
        <w:t>texts</w:t>
      </w:r>
      <w:r w:rsidR="00386924">
        <w:rPr>
          <w:rFonts w:ascii="Calibri" w:hAnsi="Calibri" w:cs="Lucida Sans Unicode"/>
        </w:rPr>
        <w:t xml:space="preserve">? Ted </w:t>
      </w:r>
      <w:r w:rsidR="00386924">
        <w:rPr>
          <w:rFonts w:ascii="Calibri" w:hAnsi="Calibri" w:cs="Lucida Sans Unicode"/>
        </w:rPr>
        <w:t xml:space="preserve">Underwood and Jordan Sellers have </w:t>
      </w:r>
      <w:r w:rsidR="00386924">
        <w:rPr>
          <w:rFonts w:ascii="Calibri" w:hAnsi="Calibri" w:cs="Lucida Sans Unicode"/>
        </w:rPr>
        <w:t xml:space="preserve">worked </w:t>
      </w:r>
      <w:r w:rsidR="00386924">
        <w:rPr>
          <w:rFonts w:ascii="Calibri" w:hAnsi="Calibri" w:cs="Lucida Sans Unicode"/>
        </w:rPr>
        <w:t>within this corpus to see if the existence of a review of a work is predictive of the qualities of the work’s language</w:t>
      </w:r>
      <w:r w:rsidR="00386924">
        <w:rPr>
          <w:rFonts w:ascii="Calibri" w:hAnsi="Calibri" w:cs="Lucida Sans Unicode"/>
        </w:rPr>
        <w:t xml:space="preserve">, a relationship they term </w:t>
      </w:r>
      <w:r w:rsidR="00386924">
        <w:rPr>
          <w:rFonts w:ascii="Calibri" w:hAnsi="Calibri" w:cs="Lucida Sans Unicode"/>
        </w:rPr>
        <w:t>“literary prestige.”</w:t>
      </w:r>
      <w:r w:rsidR="00386924">
        <w:rPr>
          <w:rStyle w:val="FootnoteReference"/>
          <w:rFonts w:ascii="Calibri" w:hAnsi="Calibri" w:cs="Lucida Sans Unicode"/>
        </w:rPr>
        <w:footnoteReference w:id="2"/>
      </w:r>
      <w:r w:rsidR="0082252A">
        <w:rPr>
          <w:rFonts w:ascii="Calibri" w:hAnsi="Calibri" w:cs="Lucida Sans Unicode"/>
        </w:rPr>
        <w:t xml:space="preserve"> While canonicity is a </w:t>
      </w:r>
      <w:r w:rsidR="009F39C7">
        <w:rPr>
          <w:rFonts w:ascii="Calibri" w:hAnsi="Calibri" w:cs="Lucida Sans Unicode"/>
        </w:rPr>
        <w:t>criterion listed in HathiTrust volumes’ metadata, a comparative study of canon</w:t>
      </w:r>
      <w:r w:rsidR="0038566F">
        <w:rPr>
          <w:rFonts w:ascii="Calibri" w:hAnsi="Calibri" w:cs="Lucida Sans Unicode"/>
        </w:rPr>
        <w:t>ical</w:t>
      </w:r>
      <w:r w:rsidR="009F39C7">
        <w:rPr>
          <w:rFonts w:ascii="Calibri" w:hAnsi="Calibri" w:cs="Lucida Sans Unicode"/>
        </w:rPr>
        <w:t xml:space="preserve"> </w:t>
      </w:r>
      <w:r w:rsidR="0038566F">
        <w:rPr>
          <w:rFonts w:ascii="Calibri" w:hAnsi="Calibri" w:cs="Lucida Sans Unicode"/>
        </w:rPr>
        <w:t>works</w:t>
      </w:r>
      <w:r w:rsidR="009F39C7">
        <w:rPr>
          <w:rFonts w:ascii="Calibri" w:hAnsi="Calibri" w:cs="Lucida Sans Unicode"/>
        </w:rPr>
        <w:t xml:space="preserve"> </w:t>
      </w:r>
      <w:r w:rsidR="0038566F">
        <w:rPr>
          <w:rFonts w:ascii="Calibri" w:hAnsi="Calibri" w:cs="Lucida Sans Unicode"/>
        </w:rPr>
        <w:t>as they</w:t>
      </w:r>
      <w:r w:rsidR="009F39C7">
        <w:rPr>
          <w:rFonts w:ascii="Calibri" w:hAnsi="Calibri" w:cs="Lucida Sans Unicode"/>
        </w:rPr>
        <w:t xml:space="preserve"> exist digitally in </w:t>
      </w:r>
      <w:r w:rsidR="00C0369D">
        <w:rPr>
          <w:rFonts w:ascii="Calibri" w:hAnsi="Calibri" w:cs="Lucida Sans Unicode"/>
        </w:rPr>
        <w:t xml:space="preserve">individual </w:t>
      </w:r>
      <w:r w:rsidR="0038566F">
        <w:rPr>
          <w:rFonts w:ascii="Calibri" w:hAnsi="Calibri" w:cs="Lucida Sans Unicode"/>
        </w:rPr>
        <w:t xml:space="preserve">institutional </w:t>
      </w:r>
      <w:r w:rsidR="009F39C7">
        <w:rPr>
          <w:rFonts w:ascii="Calibri" w:hAnsi="Calibri" w:cs="Lucida Sans Unicode"/>
        </w:rPr>
        <w:t>repositories</w:t>
      </w:r>
      <w:r w:rsidR="0038566F">
        <w:rPr>
          <w:rFonts w:ascii="Calibri" w:hAnsi="Calibri" w:cs="Lucida Sans Unicode"/>
        </w:rPr>
        <w:t xml:space="preserve"> that actively curate them (and reify their canonicity)</w:t>
      </w:r>
      <w:r w:rsidR="009F39C7">
        <w:rPr>
          <w:rFonts w:ascii="Calibri" w:hAnsi="Calibri" w:cs="Lucida Sans Unicode"/>
        </w:rPr>
        <w:t xml:space="preserve"> may be illuminative of the quality of data that facilitate such large scale studies in the first place.</w:t>
      </w:r>
    </w:p>
    <w:p w14:paraId="5A53B245" w14:textId="226F8F53" w:rsidR="008B31E8" w:rsidRDefault="002241E1" w:rsidP="00500C68">
      <w:pPr>
        <w:spacing w:line="360" w:lineRule="auto"/>
        <w:rPr>
          <w:rFonts w:ascii="Calibri" w:hAnsi="Calibri" w:cs="Lucida Sans Unicode"/>
        </w:rPr>
      </w:pPr>
      <w:r>
        <w:rPr>
          <w:rFonts w:ascii="Calibri" w:hAnsi="Calibri" w:cs="Lucida Sans Unicode"/>
        </w:rPr>
        <w:tab/>
      </w:r>
      <w:r w:rsidR="00853AD8">
        <w:rPr>
          <w:rFonts w:ascii="Calibri" w:hAnsi="Calibri" w:cs="Lucida Sans Unicode"/>
        </w:rPr>
        <w:t>Nineteenth</w:t>
      </w:r>
      <w:r w:rsidR="00327BDA">
        <w:rPr>
          <w:rFonts w:ascii="Calibri" w:hAnsi="Calibri" w:cs="Lucida Sans Unicode"/>
        </w:rPr>
        <w:t xml:space="preserve"> century American</w:t>
      </w:r>
      <w:r w:rsidR="007E7559">
        <w:rPr>
          <w:rFonts w:ascii="Calibri" w:hAnsi="Calibri" w:cs="Lucida Sans Unicode"/>
        </w:rPr>
        <w:t xml:space="preserve"> </w:t>
      </w:r>
      <w:r w:rsidR="00853AD8">
        <w:rPr>
          <w:rFonts w:ascii="Calibri" w:hAnsi="Calibri" w:cs="Lucida Sans Unicode"/>
        </w:rPr>
        <w:t>literature</w:t>
      </w:r>
      <w:r w:rsidR="007532DD">
        <w:rPr>
          <w:rFonts w:ascii="Calibri" w:hAnsi="Calibri" w:cs="Lucida Sans Unicode"/>
        </w:rPr>
        <w:t xml:space="preserve"> is certainly a place where </w:t>
      </w:r>
      <w:r w:rsidR="00324363">
        <w:rPr>
          <w:rFonts w:ascii="Calibri" w:hAnsi="Calibri" w:cs="Lucida Sans Unicode"/>
        </w:rPr>
        <w:t>a sense of the</w:t>
      </w:r>
      <w:r w:rsidR="007532DD">
        <w:rPr>
          <w:rFonts w:ascii="Calibri" w:hAnsi="Calibri" w:cs="Lucida Sans Unicode"/>
        </w:rPr>
        <w:t xml:space="preserve"> “literary”</w:t>
      </w:r>
      <w:r w:rsidR="00324363">
        <w:rPr>
          <w:rFonts w:ascii="Calibri" w:hAnsi="Calibri" w:cs="Lucida Sans Unicode"/>
        </w:rPr>
        <w:t xml:space="preserve"> has been prevalent and utilized to effect</w:t>
      </w:r>
      <w:r w:rsidR="007532DD">
        <w:rPr>
          <w:rFonts w:ascii="Calibri" w:hAnsi="Calibri" w:cs="Lucida Sans Unicode"/>
        </w:rPr>
        <w:t>.</w:t>
      </w:r>
      <w:r w:rsidR="00324363">
        <w:rPr>
          <w:rFonts w:ascii="Calibri" w:hAnsi="Calibri" w:cs="Lucida Sans Unicode"/>
        </w:rPr>
        <w:t xml:space="preserve"> Given its cultural place in the United States’ history, the era’s literature</w:t>
      </w:r>
      <w:r w:rsidR="007532DD">
        <w:rPr>
          <w:rFonts w:ascii="Calibri" w:hAnsi="Calibri" w:cs="Lucida Sans Unicode"/>
        </w:rPr>
        <w:t xml:space="preserve"> evokes both high and low. It has been a source of national narratives for a country finding its literary voice, and a place where</w:t>
      </w:r>
      <w:r w:rsidR="008F1DDE">
        <w:rPr>
          <w:rFonts w:ascii="Calibri" w:hAnsi="Calibri" w:cs="Lucida Sans Unicode"/>
        </w:rPr>
        <w:t xml:space="preserve"> an awareness of</w:t>
      </w:r>
      <w:r w:rsidR="007532DD">
        <w:rPr>
          <w:rFonts w:ascii="Calibri" w:hAnsi="Calibri" w:cs="Lucida Sans Unicode"/>
        </w:rPr>
        <w:t xml:space="preserve"> the diversity of </w:t>
      </w:r>
      <w:r w:rsidR="008F1DDE">
        <w:rPr>
          <w:rFonts w:ascii="Calibri" w:hAnsi="Calibri" w:cs="Lucida Sans Unicode"/>
        </w:rPr>
        <w:t xml:space="preserve">its </w:t>
      </w:r>
      <w:r w:rsidR="007532DD">
        <w:rPr>
          <w:rFonts w:ascii="Calibri" w:hAnsi="Calibri" w:cs="Lucida Sans Unicode"/>
        </w:rPr>
        <w:t xml:space="preserve">voices has been expanded and mined by </w:t>
      </w:r>
      <w:r w:rsidR="00797ACC">
        <w:rPr>
          <w:rFonts w:ascii="Calibri" w:hAnsi="Calibri" w:cs="Lucida Sans Unicode"/>
        </w:rPr>
        <w:t xml:space="preserve">both traditional and </w:t>
      </w:r>
      <w:r w:rsidR="007532DD">
        <w:rPr>
          <w:rFonts w:ascii="Calibri" w:hAnsi="Calibri" w:cs="Lucida Sans Unicode"/>
        </w:rPr>
        <w:t xml:space="preserve">computational </w:t>
      </w:r>
      <w:r w:rsidR="00797ACC">
        <w:rPr>
          <w:rFonts w:ascii="Calibri" w:hAnsi="Calibri" w:cs="Lucida Sans Unicode"/>
        </w:rPr>
        <w:t>humanities research</w:t>
      </w:r>
      <w:r w:rsidR="007532DD">
        <w:rPr>
          <w:rFonts w:ascii="Calibri" w:hAnsi="Calibri" w:cs="Lucida Sans Unicode"/>
        </w:rPr>
        <w:t>.</w:t>
      </w:r>
      <w:r w:rsidR="000F562B">
        <w:rPr>
          <w:rFonts w:ascii="Calibri" w:hAnsi="Calibri" w:cs="Lucida Sans Unicode"/>
        </w:rPr>
        <w:t xml:space="preserve"> </w:t>
      </w:r>
      <w:r w:rsidR="004661A7">
        <w:rPr>
          <w:rFonts w:ascii="Calibri" w:hAnsi="Calibri" w:cs="Lucida Sans Unicode"/>
        </w:rPr>
        <w:t xml:space="preserve">The question of who was writing, and how it has been received during this century and on into the twentieth century has been the subject of </w:t>
      </w:r>
      <w:r w:rsidR="006317D8">
        <w:rPr>
          <w:rFonts w:ascii="Calibri" w:hAnsi="Calibri" w:cs="Lucida Sans Unicode"/>
        </w:rPr>
        <w:t>several</w:t>
      </w:r>
      <w:r w:rsidR="004661A7">
        <w:rPr>
          <w:rFonts w:ascii="Calibri" w:hAnsi="Calibri" w:cs="Lucida Sans Unicode"/>
        </w:rPr>
        <w:t xml:space="preserve"> recent</w:t>
      </w:r>
      <w:r w:rsidR="00EB2264">
        <w:rPr>
          <w:rFonts w:ascii="Calibri" w:hAnsi="Calibri" w:cs="Lucida Sans Unicode"/>
        </w:rPr>
        <w:t xml:space="preserve"> computational</w:t>
      </w:r>
      <w:r w:rsidR="004661A7">
        <w:rPr>
          <w:rFonts w:ascii="Calibri" w:hAnsi="Calibri" w:cs="Lucida Sans Unicode"/>
        </w:rPr>
        <w:t xml:space="preserve"> studies.</w:t>
      </w:r>
      <w:r w:rsidR="00386924">
        <w:rPr>
          <w:rStyle w:val="FootnoteReference"/>
          <w:rFonts w:ascii="Calibri" w:hAnsi="Calibri" w:cs="Lucida Sans Unicode"/>
        </w:rPr>
        <w:footnoteReference w:id="3"/>
      </w:r>
      <w:r w:rsidR="00386924">
        <w:rPr>
          <w:rFonts w:ascii="Calibri" w:hAnsi="Calibri" w:cs="Lucida Sans Unicode"/>
        </w:rPr>
        <w:t xml:space="preserve"> </w:t>
      </w:r>
      <w:r w:rsidR="004661A7">
        <w:rPr>
          <w:rFonts w:ascii="Calibri" w:hAnsi="Calibri" w:cs="Lucida Sans Unicode"/>
        </w:rPr>
        <w:t xml:space="preserve">The style of those authors, and just how well the data for </w:t>
      </w:r>
      <w:r w:rsidR="00267340">
        <w:rPr>
          <w:rFonts w:ascii="Calibri" w:hAnsi="Calibri" w:cs="Lucida Sans Unicode"/>
        </w:rPr>
        <w:t>their</w:t>
      </w:r>
      <w:r w:rsidR="004661A7">
        <w:rPr>
          <w:rFonts w:ascii="Calibri" w:hAnsi="Calibri" w:cs="Lucida Sans Unicode"/>
        </w:rPr>
        <w:t xml:space="preserve"> writing has been preserved are areas I </w:t>
      </w:r>
      <w:r w:rsidR="00BA1D32">
        <w:rPr>
          <w:rFonts w:ascii="Calibri" w:hAnsi="Calibri" w:cs="Lucida Sans Unicode"/>
        </w:rPr>
        <w:t>will</w:t>
      </w:r>
      <w:r w:rsidR="004661A7">
        <w:rPr>
          <w:rFonts w:ascii="Calibri" w:hAnsi="Calibri" w:cs="Lucida Sans Unicode"/>
        </w:rPr>
        <w:t xml:space="preserve"> mine for answers </w:t>
      </w:r>
      <w:r w:rsidR="007D75AD">
        <w:rPr>
          <w:rFonts w:ascii="Calibri" w:hAnsi="Calibri" w:cs="Lucida Sans Unicode"/>
        </w:rPr>
        <w:t>in</w:t>
      </w:r>
      <w:r w:rsidR="004661A7">
        <w:rPr>
          <w:rFonts w:ascii="Calibri" w:hAnsi="Calibri" w:cs="Lucida Sans Unicode"/>
        </w:rPr>
        <w:t xml:space="preserve"> a computational study of the literary in </w:t>
      </w:r>
      <w:r w:rsidR="00A06739">
        <w:rPr>
          <w:rFonts w:ascii="Calibri" w:hAnsi="Calibri" w:cs="Lucida Sans Unicode"/>
        </w:rPr>
        <w:t>an</w:t>
      </w:r>
      <w:r w:rsidR="004661A7">
        <w:rPr>
          <w:rFonts w:ascii="Calibri" w:hAnsi="Calibri" w:cs="Lucida Sans Unicode"/>
        </w:rPr>
        <w:t xml:space="preserve"> expanded (and expanding) corpus of nineteenth century American literature.</w:t>
      </w:r>
      <w:r w:rsidR="004B758E">
        <w:rPr>
          <w:rFonts w:ascii="Calibri" w:hAnsi="Calibri" w:cs="Lucida Sans Unicode"/>
        </w:rPr>
        <w:t xml:space="preserve"> </w:t>
      </w:r>
      <w:bookmarkStart w:id="0" w:name="_GoBack"/>
      <w:bookmarkEnd w:id="0"/>
      <w:r w:rsidR="004B758E">
        <w:rPr>
          <w:rFonts w:ascii="Calibri" w:hAnsi="Calibri" w:cs="Lucida Sans Unicode"/>
        </w:rPr>
        <w:t>While there is surprisingly much more work to be done to merely document some of the canon of that era (the digitization of Melville, Thoreau, and Dickinson are still works in progress, for instance)</w:t>
      </w:r>
      <w:r w:rsidR="005B4782">
        <w:rPr>
          <w:rFonts w:ascii="Calibri" w:hAnsi="Calibri" w:cs="Lucida Sans Unicode"/>
        </w:rPr>
        <w:t xml:space="preserve">, </w:t>
      </w:r>
      <w:r w:rsidR="00E94E4E">
        <w:rPr>
          <w:rFonts w:ascii="Calibri" w:hAnsi="Calibri" w:cs="Lucida Sans Unicode"/>
        </w:rPr>
        <w:t xml:space="preserve">it may be the case that qualities of those works are also celebrated because they have been so well documented. These are the kinds of assumptions of data quantity and quality worth testing, and computational </w:t>
      </w:r>
      <w:r w:rsidR="00027E08">
        <w:rPr>
          <w:rFonts w:ascii="Calibri" w:hAnsi="Calibri" w:cs="Lucida Sans Unicode"/>
        </w:rPr>
        <w:t>modeling</w:t>
      </w:r>
      <w:r w:rsidR="00E94E4E">
        <w:rPr>
          <w:rFonts w:ascii="Calibri" w:hAnsi="Calibri" w:cs="Lucida Sans Unicode"/>
        </w:rPr>
        <w:t xml:space="preserve"> allow for such testing. This is where the uncertainties and inaccuracies of humanities interpretations of literary-cultural trends can be vetted</w:t>
      </w:r>
      <w:r w:rsidR="00EA1409">
        <w:rPr>
          <w:rFonts w:ascii="Calibri" w:hAnsi="Calibri" w:cs="Lucida Sans Unicode"/>
        </w:rPr>
        <w:t xml:space="preserve"> alongside the data those propositions on which they are based</w:t>
      </w:r>
      <w:r w:rsidR="00E94E4E">
        <w:rPr>
          <w:rFonts w:ascii="Calibri" w:hAnsi="Calibri" w:cs="Lucida Sans Unicode"/>
        </w:rPr>
        <w:t>.</w:t>
      </w:r>
      <w:r w:rsidR="00EA1409">
        <w:rPr>
          <w:rFonts w:ascii="Calibri" w:hAnsi="Calibri" w:cs="Lucida Sans Unicode"/>
        </w:rPr>
        <w:t xml:space="preserve"> </w:t>
      </w:r>
      <w:r w:rsidR="005A4201">
        <w:rPr>
          <w:rFonts w:ascii="Calibri" w:hAnsi="Calibri" w:cs="Lucida Sans Unicode"/>
        </w:rPr>
        <w:t>Concomitant to a look at a corpus in a site like HathiTrust, it becomes relevant to look at more polished and attentive digitization efforts by various academic institutions that have been made for those canonical authors. Examples include</w:t>
      </w:r>
      <w:r w:rsidR="00340A71">
        <w:rPr>
          <w:rFonts w:ascii="Calibri" w:hAnsi="Calibri" w:cs="Lucida Sans Unicode"/>
        </w:rPr>
        <w:t xml:space="preserve"> UC Berkeley’s</w:t>
      </w:r>
      <w:r w:rsidR="005A4201">
        <w:rPr>
          <w:rFonts w:ascii="Calibri" w:hAnsi="Calibri" w:cs="Lucida Sans Unicode"/>
        </w:rPr>
        <w:t xml:space="preserve"> </w:t>
      </w:r>
      <w:hyperlink r:id="rId8" w:history="1">
        <w:r w:rsidR="00340A71">
          <w:rPr>
            <w:rStyle w:val="Hyperlink"/>
            <w:rFonts w:ascii="Calibri" w:hAnsi="Calibri" w:cs="Lucida Sans Unicode"/>
          </w:rPr>
          <w:t>Mark Twain Project and Papers</w:t>
        </w:r>
      </w:hyperlink>
      <w:r w:rsidR="005A4201">
        <w:rPr>
          <w:rFonts w:ascii="Calibri" w:hAnsi="Calibri" w:cs="Lucida Sans Unicode"/>
        </w:rPr>
        <w:t>,</w:t>
      </w:r>
      <w:r w:rsidR="00340A71">
        <w:rPr>
          <w:rFonts w:ascii="Calibri" w:hAnsi="Calibri" w:cs="Lucida Sans Unicode"/>
        </w:rPr>
        <w:t xml:space="preserve"> SUNY Hofstra’s</w:t>
      </w:r>
      <w:r w:rsidR="005A4201">
        <w:rPr>
          <w:rFonts w:ascii="Calibri" w:hAnsi="Calibri" w:cs="Lucida Sans Unicode"/>
        </w:rPr>
        <w:t xml:space="preserve"> </w:t>
      </w:r>
      <w:hyperlink r:id="rId9" w:history="1">
        <w:r w:rsidR="00340A71">
          <w:rPr>
            <w:rStyle w:val="Hyperlink"/>
            <w:rFonts w:ascii="Calibri" w:hAnsi="Calibri" w:cs="Lucida Sans Unicode"/>
          </w:rPr>
          <w:t>Melville Electronic Library</w:t>
        </w:r>
      </w:hyperlink>
      <w:r w:rsidR="005A4201">
        <w:rPr>
          <w:rFonts w:ascii="Calibri" w:hAnsi="Calibri" w:cs="Lucida Sans Unicode"/>
        </w:rPr>
        <w:t xml:space="preserve">, </w:t>
      </w:r>
      <w:r w:rsidR="00340A71">
        <w:rPr>
          <w:rFonts w:ascii="Calibri" w:hAnsi="Calibri" w:cs="Lucida Sans Unicode"/>
        </w:rPr>
        <w:t xml:space="preserve">cross-institutional efforts like Harvard and Amherst College’s </w:t>
      </w:r>
      <w:hyperlink r:id="rId10" w:history="1">
        <w:r w:rsidR="00340A71" w:rsidRPr="00340A71">
          <w:rPr>
            <w:rStyle w:val="Hyperlink"/>
            <w:rFonts w:ascii="Calibri" w:hAnsi="Calibri" w:cs="Lucida Sans Unicode"/>
          </w:rPr>
          <w:t>Emily Dickinson Archive</w:t>
        </w:r>
      </w:hyperlink>
      <w:r w:rsidR="00340A71">
        <w:rPr>
          <w:rFonts w:ascii="Calibri" w:hAnsi="Calibri" w:cs="Lucida Sans Unicode"/>
        </w:rPr>
        <w:t xml:space="preserve">, and Thoreau’s works spread across several sites (UC Santa Barbara’s </w:t>
      </w:r>
      <w:hyperlink r:id="rId11" w:history="1">
        <w:r w:rsidR="00340A71" w:rsidRPr="00340A71">
          <w:rPr>
            <w:rStyle w:val="Hyperlink"/>
            <w:rFonts w:ascii="Calibri" w:hAnsi="Calibri" w:cs="Lucida Sans Unicode"/>
          </w:rPr>
          <w:t>“The Writings of Henry D. Thoreau”</w:t>
        </w:r>
      </w:hyperlink>
      <w:r w:rsidR="00340A71">
        <w:rPr>
          <w:rFonts w:ascii="Calibri" w:hAnsi="Calibri" w:cs="Lucida Sans Unicode"/>
        </w:rPr>
        <w:t>, SUNY Geneseo’s “</w:t>
      </w:r>
      <w:hyperlink r:id="rId12" w:history="1">
        <w:r w:rsidR="00340A71" w:rsidRPr="00340A71">
          <w:rPr>
            <w:rStyle w:val="Hyperlink"/>
            <w:rFonts w:ascii="Calibri" w:hAnsi="Calibri" w:cs="Lucida Sans Unicode"/>
          </w:rPr>
          <w:t>Digital Thoreau</w:t>
        </w:r>
      </w:hyperlink>
      <w:r w:rsidR="00340A71">
        <w:rPr>
          <w:rFonts w:ascii="Calibri" w:hAnsi="Calibri" w:cs="Lucida Sans Unicode"/>
        </w:rPr>
        <w:t>”).</w:t>
      </w:r>
      <w:r w:rsidR="00483DAA">
        <w:rPr>
          <w:rFonts w:ascii="Calibri" w:hAnsi="Calibri" w:cs="Lucida Sans Unicode"/>
        </w:rPr>
        <w:t xml:space="preserve"> </w:t>
      </w:r>
    </w:p>
    <w:p w14:paraId="6A3E2C89" w14:textId="77777777" w:rsidR="008B31E8" w:rsidRDefault="008B31E8" w:rsidP="00027E08">
      <w:pPr>
        <w:spacing w:line="360" w:lineRule="auto"/>
        <w:rPr>
          <w:rFonts w:ascii="Calibri" w:hAnsi="Calibri" w:cs="Lucida Sans Unicode"/>
        </w:rPr>
      </w:pPr>
    </w:p>
    <w:p w14:paraId="6E3F65D9" w14:textId="77777777" w:rsidR="008B31E8" w:rsidRDefault="008B31E8" w:rsidP="00027E08">
      <w:pPr>
        <w:spacing w:line="360" w:lineRule="auto"/>
        <w:rPr>
          <w:rFonts w:ascii="Calibri" w:hAnsi="Calibri" w:cs="Lucida Sans Unicode"/>
        </w:rPr>
      </w:pPr>
    </w:p>
    <w:p w14:paraId="7369A018" w14:textId="57EAEACA" w:rsidR="00386924" w:rsidRDefault="00483DAA" w:rsidP="00027E08">
      <w:pPr>
        <w:spacing w:line="360" w:lineRule="auto"/>
        <w:rPr>
          <w:rFonts w:ascii="Calibri" w:hAnsi="Calibri" w:cs="Lucida Sans Unicode"/>
        </w:rPr>
      </w:pPr>
      <w:r>
        <w:rPr>
          <w:rFonts w:ascii="Calibri" w:hAnsi="Calibri" w:cs="Lucida Sans Unicode"/>
        </w:rPr>
        <w:t>Underwood and Sellers admit the underlying assertion of having been reviewed is assailable, though the results of their study work to show it is a solid predictor of linguistic qualities.</w:t>
      </w:r>
    </w:p>
    <w:p w14:paraId="362FBD31" w14:textId="77777777" w:rsidR="00386924" w:rsidRDefault="00386924" w:rsidP="00386924">
      <w:pPr>
        <w:spacing w:line="360" w:lineRule="auto"/>
        <w:rPr>
          <w:rFonts w:ascii="Calibri" w:hAnsi="Calibri" w:cs="Lucida Sans Unicode"/>
        </w:rPr>
      </w:pPr>
    </w:p>
    <w:p w14:paraId="46DA2AF5" w14:textId="5B6C92EC" w:rsidR="004661A7" w:rsidRDefault="00A533EE" w:rsidP="00386924">
      <w:pPr>
        <w:spacing w:line="360" w:lineRule="auto"/>
        <w:rPr>
          <w:rFonts w:ascii="Calibri" w:hAnsi="Calibri" w:cs="Lucida Sans Unicode"/>
        </w:rPr>
      </w:pPr>
      <w:r>
        <w:rPr>
          <w:rFonts w:ascii="Calibri" w:hAnsi="Calibri" w:cs="Lucida Sans Unicode"/>
        </w:rPr>
        <w:t xml:space="preserve">Other than custom requests, the best page level information that could be provided was a bag of words approach to the </w:t>
      </w:r>
      <w:proofErr w:type="spellStart"/>
      <w:r>
        <w:rPr>
          <w:rFonts w:ascii="Calibri" w:hAnsi="Calibri" w:cs="Lucida Sans Unicode"/>
        </w:rPr>
        <w:t>material</w:t>
      </w:r>
      <w:r>
        <w:rPr>
          <w:rFonts w:ascii="Calibri" w:hAnsi="Calibri" w:cs="Lucida Sans Unicode"/>
        </w:rPr>
        <w:t>Though</w:t>
      </w:r>
      <w:proofErr w:type="spellEnd"/>
      <w:r>
        <w:rPr>
          <w:rFonts w:ascii="Calibri" w:hAnsi="Calibri" w:cs="Lucida Sans Unicode"/>
        </w:rPr>
        <w:t xml:space="preserve"> this is less of a concern with nineteenth century materi</w:t>
      </w:r>
      <w:r w:rsidR="0027431C">
        <w:rPr>
          <w:rFonts w:ascii="Calibri" w:hAnsi="Calibri" w:cs="Lucida Sans Unicode"/>
        </w:rPr>
        <w:t>als, and one reason why pre-1922</w:t>
      </w:r>
      <w:r>
        <w:rPr>
          <w:rFonts w:ascii="Calibri" w:hAnsi="Calibri" w:cs="Lucida Sans Unicode"/>
        </w:rPr>
        <w:t xml:space="preserve"> work</w:t>
      </w:r>
    </w:p>
    <w:p w14:paraId="5F3A8162" w14:textId="77777777" w:rsidR="004661A7" w:rsidRDefault="004661A7" w:rsidP="007532DD">
      <w:pPr>
        <w:spacing w:line="360" w:lineRule="auto"/>
        <w:rPr>
          <w:rFonts w:ascii="Calibri" w:hAnsi="Calibri" w:cs="Lucida Sans Unicode"/>
        </w:rPr>
      </w:pPr>
    </w:p>
    <w:p w14:paraId="0F702E15" w14:textId="3AAECEA6" w:rsidR="00511CE7" w:rsidRPr="0013029C" w:rsidRDefault="000F562B" w:rsidP="007532DD">
      <w:pPr>
        <w:spacing w:line="360" w:lineRule="auto"/>
        <w:rPr>
          <w:rFonts w:ascii="Calibri" w:hAnsi="Calibri" w:cs="Lucida Sans Unicode"/>
        </w:rPr>
      </w:pPr>
      <w:r>
        <w:rPr>
          <w:rFonts w:ascii="Calibri" w:hAnsi="Calibri" w:cs="Lucida Sans Unicode"/>
        </w:rPr>
        <w:t xml:space="preserve">Matthew Jockers uncover the heightened authorship of Irish-American women in the American </w:t>
      </w:r>
      <w:proofErr w:type="gramStart"/>
      <w:r>
        <w:rPr>
          <w:rFonts w:ascii="Calibri" w:hAnsi="Calibri" w:cs="Lucida Sans Unicode"/>
        </w:rPr>
        <w:t xml:space="preserve">West, </w:t>
      </w:r>
      <w:r w:rsidR="00997C71">
        <w:rPr>
          <w:rFonts w:ascii="Calibri" w:hAnsi="Calibri" w:cs="Lucida Sans Unicode"/>
        </w:rPr>
        <w:t xml:space="preserve"> and</w:t>
      </w:r>
      <w:proofErr w:type="gramEnd"/>
      <w:r w:rsidR="00997C71">
        <w:rPr>
          <w:rFonts w:ascii="Calibri" w:hAnsi="Calibri" w:cs="Lucida Sans Unicode"/>
        </w:rPr>
        <w:t xml:space="preserve"> refining its sense of the literary</w:t>
      </w:r>
    </w:p>
    <w:p w14:paraId="35F2AE7F" w14:textId="77777777" w:rsidR="007A6808" w:rsidRDefault="007A6808" w:rsidP="00A479DC">
      <w:pPr>
        <w:spacing w:line="360" w:lineRule="auto"/>
        <w:rPr>
          <w:rFonts w:ascii="Calibri" w:hAnsi="Calibri" w:cs="Lucida Sans Unicode"/>
        </w:rPr>
      </w:pPr>
    </w:p>
    <w:p w14:paraId="076D20D6" w14:textId="00915749" w:rsidR="00D500DC" w:rsidRPr="0013029C" w:rsidRDefault="002F5C3B" w:rsidP="001836BF">
      <w:pPr>
        <w:spacing w:line="360" w:lineRule="auto"/>
        <w:outlineLvl w:val="0"/>
        <w:rPr>
          <w:rFonts w:ascii="Calibri" w:hAnsi="Calibri" w:cs="Lucida Sans Unicode"/>
        </w:rPr>
      </w:pPr>
      <w:hyperlink r:id="rId13" w:history="1">
        <w:r w:rsidR="00D500DC" w:rsidRPr="0002371D">
          <w:rPr>
            <w:rStyle w:val="Hyperlink"/>
            <w:rFonts w:ascii="Source Sans Pro" w:hAnsi="Source Sans Pro"/>
          </w:rPr>
          <w:t>Attributing Authorship in the Noisy Digitized Correspondence of Jacob and Wilhelm Grimm</w:t>
        </w:r>
      </w:hyperlink>
    </w:p>
    <w:p w14:paraId="07397A00" w14:textId="77777777" w:rsidR="007A6808" w:rsidRPr="0013029C" w:rsidRDefault="007A6808" w:rsidP="001836BF">
      <w:pPr>
        <w:spacing w:line="360" w:lineRule="auto"/>
        <w:outlineLvl w:val="0"/>
        <w:rPr>
          <w:rFonts w:ascii="Calibri" w:hAnsi="Calibri" w:cs="Lucida Sans Unicode"/>
        </w:rPr>
      </w:pPr>
      <w:r w:rsidRPr="0013029C">
        <w:rPr>
          <w:rFonts w:ascii="Calibri" w:hAnsi="Calibri" w:cs="Lucida Sans Unicode"/>
        </w:rPr>
        <w:t>Ted Underwood</w:t>
      </w:r>
    </w:p>
    <w:p w14:paraId="4309F930" w14:textId="77777777" w:rsidR="007A6808" w:rsidRPr="0013029C" w:rsidRDefault="007A6808" w:rsidP="007A6808">
      <w:pPr>
        <w:spacing w:line="360" w:lineRule="auto"/>
        <w:rPr>
          <w:rFonts w:ascii="Calibri" w:hAnsi="Calibri" w:cs="Lucida Sans Unicode"/>
        </w:rPr>
      </w:pPr>
      <w:proofErr w:type="spellStart"/>
      <w:r w:rsidRPr="0013029C">
        <w:rPr>
          <w:rFonts w:ascii="Calibri" w:hAnsi="Calibri" w:cs="Lucida Sans Unicode"/>
        </w:rPr>
        <w:t>Hathi</w:t>
      </w:r>
      <w:proofErr w:type="spellEnd"/>
    </w:p>
    <w:p w14:paraId="70A98033" w14:textId="77777777" w:rsidR="007A6808" w:rsidRPr="0013029C" w:rsidRDefault="007A6808" w:rsidP="007A6808">
      <w:pPr>
        <w:spacing w:line="360" w:lineRule="auto"/>
        <w:rPr>
          <w:rFonts w:ascii="Calibri" w:hAnsi="Calibri" w:cs="Lucida Sans Unicode"/>
        </w:rPr>
      </w:pPr>
      <w:proofErr w:type="spellStart"/>
      <w:r w:rsidRPr="0013029C">
        <w:rPr>
          <w:rFonts w:ascii="Calibri" w:hAnsi="Calibri" w:cs="Lucida Sans Unicode"/>
        </w:rPr>
        <w:t>Franzini</w:t>
      </w:r>
      <w:proofErr w:type="spellEnd"/>
    </w:p>
    <w:p w14:paraId="486370F3" w14:textId="77777777" w:rsidR="00417139" w:rsidRPr="0013029C" w:rsidRDefault="00417139" w:rsidP="007A6808">
      <w:pPr>
        <w:spacing w:line="360" w:lineRule="auto"/>
        <w:rPr>
          <w:rFonts w:ascii="Calibri" w:hAnsi="Calibri" w:cs="Lucida Sans Unicode"/>
        </w:rPr>
      </w:pPr>
    </w:p>
    <w:p w14:paraId="29F105A7" w14:textId="1F5D85E0" w:rsidR="00417139" w:rsidRPr="0013029C" w:rsidRDefault="00417139" w:rsidP="001836BF">
      <w:pPr>
        <w:spacing w:line="360" w:lineRule="auto"/>
        <w:outlineLvl w:val="0"/>
        <w:rPr>
          <w:rFonts w:ascii="Calibri" w:hAnsi="Calibri" w:cs="Lucida Sans Unicode"/>
        </w:rPr>
      </w:pPr>
      <w:proofErr w:type="spellStart"/>
      <w:r w:rsidRPr="0013029C">
        <w:rPr>
          <w:rFonts w:ascii="Calibri" w:hAnsi="Calibri" w:cs="Lucida Sans Unicode"/>
        </w:rPr>
        <w:t>Brainlab</w:t>
      </w:r>
      <w:proofErr w:type="spellEnd"/>
      <w:r w:rsidRPr="0013029C">
        <w:rPr>
          <w:rFonts w:ascii="Calibri" w:hAnsi="Calibri" w:cs="Lucida Sans Unicode"/>
        </w:rPr>
        <w:t xml:space="preserve"> notes: internal vs external validity, re: confounds and artifacts</w:t>
      </w:r>
    </w:p>
    <w:p w14:paraId="3A1D0AF0" w14:textId="77777777" w:rsidR="007A6808" w:rsidRPr="0013029C" w:rsidRDefault="007A6808" w:rsidP="00A479DC">
      <w:pPr>
        <w:spacing w:line="360" w:lineRule="auto"/>
        <w:rPr>
          <w:rFonts w:ascii="Calibri" w:hAnsi="Calibri" w:cs="Lucida Sans Unicode"/>
        </w:rPr>
      </w:pPr>
    </w:p>
    <w:p w14:paraId="5DA48404" w14:textId="77777777" w:rsidR="009A453D" w:rsidRPr="0013029C" w:rsidRDefault="009A453D" w:rsidP="00A479DC">
      <w:pPr>
        <w:spacing w:line="360" w:lineRule="auto"/>
        <w:rPr>
          <w:rFonts w:ascii="Calibri" w:hAnsi="Calibri" w:cs="Lucida Sans Unicode"/>
        </w:rPr>
      </w:pPr>
    </w:p>
    <w:p w14:paraId="0B6963A0" w14:textId="5CCC5A99" w:rsidR="009A453D" w:rsidRPr="0013029C" w:rsidRDefault="009A453D" w:rsidP="00A3171C">
      <w:pPr>
        <w:spacing w:line="360" w:lineRule="auto"/>
        <w:rPr>
          <w:rFonts w:ascii="Calibri" w:hAnsi="Calibri" w:cs="Lucida Sans Unicode"/>
        </w:rPr>
      </w:pPr>
      <w:r w:rsidRPr="0013029C">
        <w:rPr>
          <w:rFonts w:ascii="Calibri" w:hAnsi="Calibri" w:cs="Lucida Sans Unicode"/>
        </w:rPr>
        <w:t xml:space="preserve">I seek to define attributes of </w:t>
      </w:r>
      <w:r w:rsidR="009757AF" w:rsidRPr="0013029C">
        <w:rPr>
          <w:rFonts w:ascii="Calibri" w:hAnsi="Calibri" w:cs="Lucida Sans Unicode"/>
        </w:rPr>
        <w:t>“</w:t>
      </w:r>
      <w:r w:rsidRPr="0013029C">
        <w:rPr>
          <w:rFonts w:ascii="Calibri" w:hAnsi="Calibri" w:cs="Lucida Sans Unicode"/>
        </w:rPr>
        <w:t>literary</w:t>
      </w:r>
      <w:r w:rsidR="009757AF" w:rsidRPr="0013029C">
        <w:rPr>
          <w:rFonts w:ascii="Calibri" w:hAnsi="Calibri" w:cs="Lucida Sans Unicode"/>
        </w:rPr>
        <w:t>”</w:t>
      </w:r>
      <w:r w:rsidRPr="0013029C">
        <w:rPr>
          <w:rFonts w:ascii="Calibri" w:hAnsi="Calibri" w:cs="Lucida Sans Unicode"/>
        </w:rPr>
        <w:t xml:space="preserve"> reading</w:t>
      </w:r>
      <w:r w:rsidR="009757AF" w:rsidRPr="0013029C">
        <w:rPr>
          <w:rFonts w:ascii="Calibri" w:hAnsi="Calibri" w:cs="Lucida Sans Unicode"/>
        </w:rPr>
        <w:t xml:space="preserve"> in </w:t>
      </w:r>
      <w:r w:rsidR="00A3171C" w:rsidRPr="0013029C">
        <w:rPr>
          <w:rFonts w:ascii="Calibri" w:hAnsi="Calibri" w:cs="Lucida Sans Unicode"/>
        </w:rPr>
        <w:t>context</w:t>
      </w:r>
      <w:r w:rsidR="009757AF" w:rsidRPr="0013029C">
        <w:rPr>
          <w:rFonts w:ascii="Calibri" w:hAnsi="Calibri" w:cs="Lucida Sans Unicode"/>
        </w:rPr>
        <w:t xml:space="preserve"> of computational </w:t>
      </w:r>
      <w:r w:rsidR="00A3171C" w:rsidRPr="0013029C">
        <w:rPr>
          <w:rFonts w:ascii="Calibri" w:hAnsi="Calibri" w:cs="Lucida Sans Unicode"/>
        </w:rPr>
        <w:t>tools and analysis.</w:t>
      </w:r>
    </w:p>
    <w:p w14:paraId="3C9DE892" w14:textId="14EAF11E" w:rsidR="00A3171C" w:rsidRPr="0013029C" w:rsidRDefault="00A3171C" w:rsidP="00F0794F">
      <w:pPr>
        <w:spacing w:line="360" w:lineRule="auto"/>
        <w:rPr>
          <w:rFonts w:ascii="Calibri" w:hAnsi="Calibri" w:cs="Lucida Sans Unicode"/>
        </w:rPr>
      </w:pPr>
      <w:r w:rsidRPr="0013029C">
        <w:rPr>
          <w:rFonts w:ascii="Calibri" w:hAnsi="Calibri" w:cs="Lucida Sans Unicode"/>
        </w:rPr>
        <w:t>Qualities of texts that make them “literary”</w:t>
      </w:r>
      <w:r w:rsidR="00F0794F" w:rsidRPr="0013029C">
        <w:rPr>
          <w:rFonts w:ascii="Calibri" w:hAnsi="Calibri" w:cs="Lucida Sans Unicode"/>
        </w:rPr>
        <w:t>, expansion of this term, hermeneutical suspicion of markers of “textual achievement” –  returning to it from the place comp tools/cultural analytics</w:t>
      </w:r>
    </w:p>
    <w:p w14:paraId="5170EF7F" w14:textId="77777777" w:rsidR="006C4961" w:rsidRPr="0013029C" w:rsidRDefault="006C4961" w:rsidP="00F0794F">
      <w:pPr>
        <w:spacing w:line="360" w:lineRule="auto"/>
        <w:rPr>
          <w:rFonts w:ascii="Calibri" w:hAnsi="Calibri" w:cs="Lucida Sans Unicode"/>
        </w:rPr>
      </w:pPr>
    </w:p>
    <w:p w14:paraId="74A0B7E5" w14:textId="006D969F" w:rsidR="006C4961" w:rsidRPr="0013029C" w:rsidRDefault="00657D5E" w:rsidP="001836BF">
      <w:pPr>
        <w:spacing w:line="360" w:lineRule="auto"/>
        <w:outlineLvl w:val="0"/>
        <w:rPr>
          <w:rFonts w:ascii="Calibri" w:hAnsi="Calibri" w:cs="Lucida Sans Unicode"/>
        </w:rPr>
      </w:pPr>
      <w:r w:rsidRPr="0013029C">
        <w:rPr>
          <w:rFonts w:ascii="Calibri" w:hAnsi="Calibri" w:cs="Lucida Sans Unicode"/>
        </w:rPr>
        <w:t>Make an argument</w:t>
      </w:r>
    </w:p>
    <w:p w14:paraId="1E821BB4" w14:textId="2BD28352" w:rsidR="00657D5E" w:rsidRPr="0013029C" w:rsidRDefault="007B0152" w:rsidP="00F0794F">
      <w:pPr>
        <w:spacing w:line="360" w:lineRule="auto"/>
        <w:rPr>
          <w:rFonts w:ascii="Calibri" w:hAnsi="Calibri" w:cs="Lucida Sans Unicode"/>
        </w:rPr>
      </w:pPr>
      <w:r w:rsidRPr="0013029C">
        <w:rPr>
          <w:rFonts w:ascii="Calibri" w:hAnsi="Calibri" w:cs="Lucida Sans Unicode"/>
        </w:rPr>
        <w:t>Defining a program of research of defining the literary in the computational field of inquiry</w:t>
      </w:r>
    </w:p>
    <w:p w14:paraId="1C3FED24" w14:textId="77777777" w:rsidR="00AE06CA" w:rsidRPr="0013029C" w:rsidRDefault="00AE06CA" w:rsidP="00F0794F">
      <w:pPr>
        <w:spacing w:line="360" w:lineRule="auto"/>
        <w:rPr>
          <w:rFonts w:ascii="Calibri" w:hAnsi="Calibri" w:cs="Lucida Sans Unicode"/>
        </w:rPr>
      </w:pPr>
    </w:p>
    <w:p w14:paraId="4604B276" w14:textId="1550A192" w:rsidR="007B0152" w:rsidRPr="0013029C" w:rsidRDefault="007B0152" w:rsidP="00F0794F">
      <w:pPr>
        <w:spacing w:line="360" w:lineRule="auto"/>
        <w:rPr>
          <w:rFonts w:ascii="Calibri" w:hAnsi="Calibri" w:cs="Lucida Sans Unicode"/>
        </w:rPr>
      </w:pPr>
      <w:r w:rsidRPr="0013029C">
        <w:rPr>
          <w:rFonts w:ascii="Calibri" w:hAnsi="Calibri" w:cs="Lucida Sans Unicode"/>
          <w:b/>
          <w:bCs/>
        </w:rPr>
        <w:t>1</w:t>
      </w:r>
      <w:r w:rsidR="00AE06CA" w:rsidRPr="0013029C">
        <w:rPr>
          <w:rFonts w:ascii="Calibri" w:hAnsi="Calibri" w:cs="Lucida Sans Unicode"/>
          <w:b/>
          <w:bCs/>
        </w:rPr>
        <w:t xml:space="preserve"> </w:t>
      </w:r>
      <w:r w:rsidRPr="0013029C">
        <w:rPr>
          <w:rFonts w:ascii="Calibri" w:hAnsi="Calibri" w:cs="Lucida Sans Unicode"/>
          <w:b/>
          <w:bCs/>
        </w:rPr>
        <w:t>pp</w:t>
      </w:r>
      <w:r w:rsidRPr="0013029C">
        <w:rPr>
          <w:rFonts w:ascii="Calibri" w:hAnsi="Calibri" w:cs="Lucida Sans Unicode"/>
        </w:rPr>
        <w:t xml:space="preserve"> summary project/key vectors</w:t>
      </w:r>
    </w:p>
    <w:p w14:paraId="3D3F3242" w14:textId="0809DC80" w:rsidR="007B0152" w:rsidRPr="0013029C" w:rsidRDefault="007B0152" w:rsidP="00F0794F">
      <w:pPr>
        <w:spacing w:line="360" w:lineRule="auto"/>
        <w:rPr>
          <w:rFonts w:ascii="Calibri" w:hAnsi="Calibri" w:cs="Lucida Sans Unicode"/>
        </w:rPr>
      </w:pPr>
      <w:r w:rsidRPr="0013029C">
        <w:rPr>
          <w:rFonts w:ascii="Calibri" w:hAnsi="Calibri" w:cs="Lucida Sans Unicode"/>
          <w:b/>
          <w:bCs/>
        </w:rPr>
        <w:t>1</w:t>
      </w:r>
      <w:r w:rsidR="00AE06CA" w:rsidRPr="0013029C">
        <w:rPr>
          <w:rFonts w:ascii="Calibri" w:hAnsi="Calibri" w:cs="Lucida Sans Unicode"/>
          <w:b/>
          <w:bCs/>
        </w:rPr>
        <w:t xml:space="preserve"> </w:t>
      </w:r>
      <w:r w:rsidRPr="0013029C">
        <w:rPr>
          <w:rFonts w:ascii="Calibri" w:hAnsi="Calibri" w:cs="Lucida Sans Unicode"/>
          <w:b/>
          <w:bCs/>
        </w:rPr>
        <w:t>pp</w:t>
      </w:r>
      <w:r w:rsidRPr="0013029C">
        <w:rPr>
          <w:rFonts w:ascii="Calibri" w:hAnsi="Calibri" w:cs="Lucida Sans Unicode"/>
        </w:rPr>
        <w:t xml:space="preserve"> describing object of inquiry “Working with significant texts and authors that have been traditionally identified as part of the literary canon of 19cAm writing. This project seeks to define features and patterns of literary achievement within a field of computational analysis.” “Literature” is a major object of inquiry.</w:t>
      </w:r>
      <w:r w:rsidR="00923372" w:rsidRPr="0013029C">
        <w:rPr>
          <w:rFonts w:ascii="Calibri" w:hAnsi="Calibri" w:cs="Lucida Sans Unicode"/>
        </w:rPr>
        <w:t xml:space="preserve"> These texts are familiar reference points within the context of a literary tradition</w:t>
      </w:r>
      <w:r w:rsidR="00761EAD" w:rsidRPr="0013029C">
        <w:rPr>
          <w:rFonts w:ascii="Calibri" w:hAnsi="Calibri" w:cs="Lucida Sans Unicode"/>
        </w:rPr>
        <w:t xml:space="preserve">. </w:t>
      </w:r>
    </w:p>
    <w:p w14:paraId="5B794509" w14:textId="4EE7F012" w:rsidR="00AE06CA" w:rsidRPr="0013029C" w:rsidRDefault="00AE06CA" w:rsidP="00F0794F">
      <w:pPr>
        <w:spacing w:line="360" w:lineRule="auto"/>
        <w:rPr>
          <w:rFonts w:ascii="Calibri" w:hAnsi="Calibri" w:cs="Lucida Sans Unicode"/>
        </w:rPr>
      </w:pPr>
      <w:r w:rsidRPr="0013029C">
        <w:rPr>
          <w:rFonts w:ascii="Calibri" w:hAnsi="Calibri" w:cs="Lucida Sans Unicode"/>
          <w:b/>
          <w:bCs/>
        </w:rPr>
        <w:t xml:space="preserve">2-3 </w:t>
      </w:r>
      <w:proofErr w:type="spellStart"/>
      <w:r w:rsidRPr="0013029C">
        <w:rPr>
          <w:rFonts w:ascii="Calibri" w:hAnsi="Calibri" w:cs="Lucida Sans Unicode"/>
          <w:b/>
          <w:bCs/>
        </w:rPr>
        <w:t>pps</w:t>
      </w:r>
      <w:proofErr w:type="spellEnd"/>
      <w:r w:rsidRPr="0013029C">
        <w:rPr>
          <w:rFonts w:ascii="Calibri" w:hAnsi="Calibri" w:cs="Lucida Sans Unicode"/>
        </w:rPr>
        <w:t xml:space="preserve"> explaining significance – intro of word “experiments”, reason for organization, what are major critical conversations I see the project intervening/engaging/in conversation with. Mounting a critique of current methods and questions of computational analysis of texts</w:t>
      </w:r>
    </w:p>
    <w:p w14:paraId="32F1D2A2" w14:textId="2084C534" w:rsidR="00AE06CA" w:rsidRPr="0013029C" w:rsidRDefault="00AE06CA" w:rsidP="00AE06CA">
      <w:pPr>
        <w:spacing w:line="360" w:lineRule="auto"/>
        <w:rPr>
          <w:rFonts w:ascii="Calibri" w:hAnsi="Calibri" w:cs="Lucida Sans Unicode"/>
        </w:rPr>
      </w:pPr>
      <w:r w:rsidRPr="0013029C">
        <w:rPr>
          <w:rFonts w:ascii="Calibri" w:hAnsi="Calibri" w:cs="Lucida Sans Unicode"/>
          <w:i/>
          <w:iCs/>
        </w:rPr>
        <w:t>(can be 1-2pp)</w:t>
      </w:r>
      <w:r w:rsidRPr="0013029C">
        <w:rPr>
          <w:rFonts w:ascii="Calibri" w:hAnsi="Calibri" w:cs="Lucida Sans Unicode"/>
          <w:b/>
          <w:bCs/>
        </w:rPr>
        <w:t xml:space="preserve"> </w:t>
      </w:r>
      <w:r w:rsidRPr="0013029C">
        <w:rPr>
          <w:rFonts w:ascii="Calibri" w:hAnsi="Calibri" w:cs="Lucida Sans Unicode"/>
        </w:rPr>
        <w:t>Value of project is to come up with strategies that serve the ends of literary analysis…what are computational strategies/tools that facilitate 21</w:t>
      </w:r>
      <w:r w:rsidRPr="0013029C">
        <w:rPr>
          <w:rFonts w:ascii="Calibri" w:hAnsi="Calibri" w:cs="Lucida Sans Unicode"/>
          <w:vertAlign w:val="superscript"/>
        </w:rPr>
        <w:t>st</w:t>
      </w:r>
      <w:r w:rsidRPr="0013029C">
        <w:rPr>
          <w:rFonts w:ascii="Calibri" w:hAnsi="Calibri" w:cs="Lucida Sans Unicode"/>
        </w:rPr>
        <w:t xml:space="preserve"> century ways of reading/writing of literature. How those scholars have intervened.</w:t>
      </w:r>
      <w:r w:rsidR="00884004" w:rsidRPr="0013029C">
        <w:rPr>
          <w:rFonts w:ascii="Calibri" w:hAnsi="Calibri" w:cs="Lucida Sans Unicode"/>
        </w:rPr>
        <w:t xml:space="preserve"> What are those tools…and the affordances they </w:t>
      </w:r>
      <w:proofErr w:type="gramStart"/>
      <w:r w:rsidR="00884004" w:rsidRPr="0013029C">
        <w:rPr>
          <w:rFonts w:ascii="Calibri" w:hAnsi="Calibri" w:cs="Lucida Sans Unicode"/>
        </w:rPr>
        <w:t>offer.</w:t>
      </w:r>
      <w:proofErr w:type="gramEnd"/>
    </w:p>
    <w:p w14:paraId="1340302C" w14:textId="77777777" w:rsidR="00884004" w:rsidRPr="0013029C" w:rsidRDefault="00884004" w:rsidP="00AE06CA">
      <w:pPr>
        <w:spacing w:line="360" w:lineRule="auto"/>
        <w:rPr>
          <w:rFonts w:ascii="Calibri" w:hAnsi="Calibri" w:cs="Lucida Sans Unicode"/>
        </w:rPr>
      </w:pPr>
    </w:p>
    <w:p w14:paraId="651FA041" w14:textId="34E2EB5B" w:rsidR="00E6506F" w:rsidRPr="0013029C" w:rsidRDefault="003B2B8A" w:rsidP="001836BF">
      <w:pPr>
        <w:spacing w:line="360" w:lineRule="auto"/>
        <w:outlineLvl w:val="0"/>
        <w:rPr>
          <w:rFonts w:ascii="Calibri" w:hAnsi="Calibri" w:cs="Lucida Sans Unicode"/>
        </w:rPr>
      </w:pPr>
      <w:r w:rsidRPr="0013029C">
        <w:rPr>
          <w:rFonts w:ascii="Calibri" w:hAnsi="Calibri" w:cs="Lucida Sans Unicode"/>
        </w:rPr>
        <w:t>Explain key vectors of analysis and contextualize within existing scholarly debate</w:t>
      </w:r>
    </w:p>
    <w:p w14:paraId="006BC31A" w14:textId="57882500" w:rsidR="003B2B8A" w:rsidRPr="0013029C" w:rsidRDefault="003B2B8A" w:rsidP="003B2B8A">
      <w:pPr>
        <w:pStyle w:val="ListParagraph"/>
        <w:numPr>
          <w:ilvl w:val="0"/>
          <w:numId w:val="1"/>
        </w:numPr>
        <w:spacing w:line="360" w:lineRule="auto"/>
        <w:rPr>
          <w:rFonts w:ascii="Calibri" w:hAnsi="Calibri" w:cs="Lucida Sans Unicode"/>
        </w:rPr>
      </w:pPr>
      <w:r w:rsidRPr="0013029C">
        <w:rPr>
          <w:rFonts w:ascii="Calibri" w:hAnsi="Calibri" w:cs="Lucida Sans Unicode"/>
        </w:rPr>
        <w:t>Questions of scale</w:t>
      </w:r>
    </w:p>
    <w:p w14:paraId="36F10636" w14:textId="30943CA6" w:rsidR="003B2B8A" w:rsidRPr="0013029C" w:rsidRDefault="003B2B8A"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Key players</w:t>
      </w:r>
    </w:p>
    <w:p w14:paraId="1D00539C" w14:textId="5EBF1225" w:rsidR="003B2B8A" w:rsidRPr="0013029C" w:rsidRDefault="003B2B8A"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Where’s the need for my work? How will it change the nature of that conversation?</w:t>
      </w:r>
    </w:p>
    <w:p w14:paraId="000735E5" w14:textId="2FAB3B67" w:rsidR="00290AE7" w:rsidRPr="0013029C" w:rsidRDefault="00290AE7"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Underwood blog post on scale</w:t>
      </w:r>
    </w:p>
    <w:p w14:paraId="09DD7C5A" w14:textId="77777777" w:rsidR="00F97703" w:rsidRPr="0013029C" w:rsidRDefault="00F97703" w:rsidP="003B2B8A">
      <w:pPr>
        <w:pStyle w:val="ListParagraph"/>
        <w:numPr>
          <w:ilvl w:val="0"/>
          <w:numId w:val="1"/>
        </w:numPr>
        <w:spacing w:line="360" w:lineRule="auto"/>
        <w:rPr>
          <w:rFonts w:ascii="Calibri" w:hAnsi="Calibri" w:cs="Lucida Sans Unicode"/>
        </w:rPr>
      </w:pPr>
      <w:r w:rsidRPr="0013029C">
        <w:rPr>
          <w:rFonts w:ascii="Calibri" w:hAnsi="Calibri" w:cs="Lucida Sans Unicode"/>
        </w:rPr>
        <w:t xml:space="preserve">Questions of reading </w:t>
      </w:r>
    </w:p>
    <w:p w14:paraId="6328114C" w14:textId="10F8422B" w:rsidR="003B2B8A" w:rsidRPr="0013029C" w:rsidRDefault="00923372" w:rsidP="00F97703">
      <w:pPr>
        <w:pStyle w:val="ListParagraph"/>
        <w:numPr>
          <w:ilvl w:val="1"/>
          <w:numId w:val="1"/>
        </w:numPr>
        <w:spacing w:line="360" w:lineRule="auto"/>
        <w:rPr>
          <w:rFonts w:ascii="Calibri" w:hAnsi="Calibri" w:cs="Lucida Sans Unicode"/>
        </w:rPr>
      </w:pPr>
      <w:r w:rsidRPr="0013029C">
        <w:rPr>
          <w:rFonts w:ascii="Calibri" w:hAnsi="Calibri" w:cs="Lucida Sans Unicode"/>
        </w:rPr>
        <w:t>How we model literature as data – this disjunction – re: unsupervised approaches</w:t>
      </w:r>
    </w:p>
    <w:p w14:paraId="1F0F2B50" w14:textId="63C973E1" w:rsidR="00F97703" w:rsidRPr="0013029C" w:rsidRDefault="00761EAD" w:rsidP="00F97703">
      <w:pPr>
        <w:pStyle w:val="ListParagraph"/>
        <w:numPr>
          <w:ilvl w:val="1"/>
          <w:numId w:val="1"/>
        </w:numPr>
        <w:spacing w:line="360" w:lineRule="auto"/>
        <w:rPr>
          <w:rFonts w:ascii="Calibri" w:hAnsi="Calibri" w:cs="Lucida Sans Unicode"/>
        </w:rPr>
      </w:pPr>
      <w:r w:rsidRPr="0013029C">
        <w:rPr>
          <w:rFonts w:ascii="Calibri" w:hAnsi="Calibri" w:cs="Lucida Sans Unicode"/>
        </w:rPr>
        <w:t>Rethinking the literary as data, not as something that has been received, but as something interpreted by modeling methods</w:t>
      </w:r>
    </w:p>
    <w:p w14:paraId="4E6ADEFE" w14:textId="25E3B128" w:rsidR="004B1607" w:rsidRPr="0013029C" w:rsidRDefault="004B1607" w:rsidP="004B1607">
      <w:pPr>
        <w:pStyle w:val="ListParagraph"/>
        <w:numPr>
          <w:ilvl w:val="0"/>
          <w:numId w:val="1"/>
        </w:numPr>
        <w:spacing w:line="360" w:lineRule="auto"/>
        <w:rPr>
          <w:rFonts w:ascii="Calibri" w:hAnsi="Calibri" w:cs="Lucida Sans Unicode"/>
        </w:rPr>
      </w:pPr>
      <w:r w:rsidRPr="0013029C">
        <w:rPr>
          <w:rFonts w:ascii="Calibri" w:hAnsi="Calibri" w:cs="Lucida Sans Unicode"/>
        </w:rPr>
        <w:t>What is rhetoric in the computation field?</w:t>
      </w:r>
    </w:p>
    <w:p w14:paraId="24D63F09" w14:textId="6F1CEC56" w:rsidR="0017610B" w:rsidRPr="0013029C" w:rsidRDefault="0017610B" w:rsidP="0017610B">
      <w:pPr>
        <w:pStyle w:val="ListParagraph"/>
        <w:numPr>
          <w:ilvl w:val="1"/>
          <w:numId w:val="1"/>
        </w:numPr>
        <w:spacing w:line="360" w:lineRule="auto"/>
        <w:rPr>
          <w:rFonts w:ascii="Calibri" w:hAnsi="Calibri" w:cs="Lucida Sans Unicode"/>
        </w:rPr>
      </w:pPr>
      <w:r w:rsidRPr="0013029C">
        <w:rPr>
          <w:rFonts w:ascii="Calibri" w:hAnsi="Calibri" w:cs="Lucida Sans Unicode"/>
        </w:rPr>
        <w:t>Text analysis</w:t>
      </w:r>
    </w:p>
    <w:p w14:paraId="243A640C" w14:textId="43A38020" w:rsidR="0017610B" w:rsidRPr="0013029C" w:rsidRDefault="0017610B" w:rsidP="0017610B">
      <w:pPr>
        <w:pStyle w:val="ListParagraph"/>
        <w:numPr>
          <w:ilvl w:val="1"/>
          <w:numId w:val="1"/>
        </w:numPr>
        <w:spacing w:line="360" w:lineRule="auto"/>
        <w:rPr>
          <w:rFonts w:ascii="Calibri" w:hAnsi="Calibri" w:cs="Lucida Sans Unicode"/>
        </w:rPr>
      </w:pPr>
      <w:r w:rsidRPr="0013029C">
        <w:rPr>
          <w:rFonts w:ascii="Calibri" w:hAnsi="Calibri" w:cs="Lucida Sans Unicode"/>
        </w:rPr>
        <w:t>Visualization</w:t>
      </w:r>
    </w:p>
    <w:p w14:paraId="426F71C1" w14:textId="77777777" w:rsidR="00F97703" w:rsidRPr="0013029C" w:rsidRDefault="00F97703" w:rsidP="00A479DC">
      <w:pPr>
        <w:spacing w:line="360" w:lineRule="auto"/>
        <w:rPr>
          <w:rFonts w:ascii="Calibri" w:hAnsi="Calibri" w:cs="Lucida Sans Unicode"/>
        </w:rPr>
      </w:pPr>
    </w:p>
    <w:p w14:paraId="486BCBFC" w14:textId="65B2DA9E" w:rsidR="00F97703" w:rsidRPr="0013029C" w:rsidRDefault="00F97703" w:rsidP="00A479DC">
      <w:pPr>
        <w:spacing w:line="360" w:lineRule="auto"/>
        <w:rPr>
          <w:rFonts w:ascii="Calibri" w:hAnsi="Calibri" w:cs="Lucida Sans Unicode"/>
        </w:rPr>
      </w:pPr>
      <w:proofErr w:type="gramStart"/>
      <w:r w:rsidRPr="0013029C">
        <w:rPr>
          <w:rFonts w:ascii="Calibri" w:hAnsi="Calibri" w:cs="Lucida Sans Unicode"/>
        </w:rPr>
        <w:t>So</w:t>
      </w:r>
      <w:proofErr w:type="gramEnd"/>
      <w:r w:rsidRPr="0013029C">
        <w:rPr>
          <w:rFonts w:ascii="Calibri" w:hAnsi="Calibri" w:cs="Lucida Sans Unicode"/>
        </w:rPr>
        <w:t xml:space="preserve"> the beginning of the proposal is a schematic of the project, of what and why (significance)</w:t>
      </w:r>
    </w:p>
    <w:p w14:paraId="5A32D571" w14:textId="27F43DCF" w:rsidR="00CA2BFA" w:rsidRPr="0013029C" w:rsidRDefault="00CA2BFA" w:rsidP="00A479DC">
      <w:pPr>
        <w:spacing w:line="360" w:lineRule="auto"/>
        <w:rPr>
          <w:rFonts w:ascii="Calibri" w:hAnsi="Calibri" w:cs="Lucida Sans Unicode"/>
          <w:b/>
          <w:bCs/>
        </w:rPr>
      </w:pPr>
      <w:r w:rsidRPr="0013029C">
        <w:rPr>
          <w:rFonts w:ascii="Calibri" w:hAnsi="Calibri" w:cs="Lucida Sans Unicode"/>
          <w:b/>
          <w:bCs/>
        </w:rPr>
        <w:t>1pp or so each for chapters</w:t>
      </w:r>
    </w:p>
    <w:p w14:paraId="5FF3EEDC" w14:textId="77777777" w:rsidR="00CA2BFA" w:rsidRPr="0013029C" w:rsidRDefault="00CA2BFA" w:rsidP="00A479DC">
      <w:pPr>
        <w:spacing w:line="360" w:lineRule="auto"/>
        <w:rPr>
          <w:rFonts w:ascii="Calibri" w:hAnsi="Calibri" w:cs="Lucida Sans Unicode"/>
          <w:b/>
          <w:bCs/>
        </w:rPr>
      </w:pPr>
    </w:p>
    <w:p w14:paraId="2C1F64C2" w14:textId="204DEFAB" w:rsidR="00CA2BFA" w:rsidRPr="0013029C" w:rsidRDefault="00CA2BFA" w:rsidP="001836BF">
      <w:pPr>
        <w:spacing w:line="360" w:lineRule="auto"/>
        <w:outlineLvl w:val="0"/>
        <w:rPr>
          <w:rFonts w:ascii="Calibri" w:hAnsi="Calibri" w:cs="Lucida Sans Unicode"/>
        </w:rPr>
      </w:pPr>
      <w:r w:rsidRPr="0013029C">
        <w:rPr>
          <w:rFonts w:ascii="Calibri" w:hAnsi="Calibri" w:cs="Lucida Sans Unicode"/>
        </w:rPr>
        <w:t>As meaty and aggressive as you can, make argumentative claims</w:t>
      </w:r>
    </w:p>
    <w:p w14:paraId="4B694376" w14:textId="69FD6044" w:rsidR="00CA2BFA" w:rsidRPr="0013029C" w:rsidRDefault="00CA2BFA" w:rsidP="00A479DC">
      <w:pPr>
        <w:spacing w:line="360" w:lineRule="auto"/>
        <w:rPr>
          <w:rFonts w:ascii="Calibri" w:hAnsi="Calibri" w:cs="Lucida Sans Unicode"/>
        </w:rPr>
      </w:pPr>
      <w:r w:rsidRPr="0013029C">
        <w:rPr>
          <w:rFonts w:ascii="Calibri" w:hAnsi="Calibri" w:cs="Lucida Sans Unicode"/>
        </w:rPr>
        <w:t>No need to persuade. Stating intentions and motives</w:t>
      </w:r>
      <w:r w:rsidR="007C53E6" w:rsidRPr="0013029C">
        <w:rPr>
          <w:rFonts w:ascii="Calibri" w:hAnsi="Calibri" w:cs="Lucida Sans Unicode"/>
        </w:rPr>
        <w:t>.</w:t>
      </w:r>
    </w:p>
    <w:p w14:paraId="38630930" w14:textId="4A645346" w:rsidR="007C53E6" w:rsidRPr="0013029C" w:rsidRDefault="007C53E6" w:rsidP="00A479DC">
      <w:pPr>
        <w:spacing w:line="360" w:lineRule="auto"/>
        <w:rPr>
          <w:rFonts w:ascii="Calibri" w:hAnsi="Calibri" w:cs="Lucida Sans Unicode"/>
        </w:rPr>
      </w:pPr>
      <w:r w:rsidRPr="0013029C">
        <w:rPr>
          <w:rFonts w:ascii="Calibri" w:hAnsi="Calibri" w:cs="Lucida Sans Unicode"/>
        </w:rPr>
        <w:t>Do not treat as a rhetorical performance</w:t>
      </w:r>
    </w:p>
    <w:p w14:paraId="7B7F7F9C" w14:textId="77777777" w:rsidR="00FF6DA3" w:rsidRPr="0013029C" w:rsidRDefault="00FF6DA3" w:rsidP="00A479DC">
      <w:pPr>
        <w:spacing w:line="360" w:lineRule="auto"/>
        <w:rPr>
          <w:rFonts w:ascii="Calibri" w:hAnsi="Calibri" w:cs="Lucida Sans Unicode"/>
        </w:rPr>
      </w:pPr>
    </w:p>
    <w:p w14:paraId="384EE56E" w14:textId="77777777" w:rsidR="00FF6DA3" w:rsidRPr="0013029C" w:rsidRDefault="00FF6DA3" w:rsidP="001836BF">
      <w:pPr>
        <w:spacing w:line="360" w:lineRule="auto"/>
        <w:outlineLvl w:val="0"/>
        <w:rPr>
          <w:rFonts w:ascii="Calibri" w:hAnsi="Calibri" w:cs="Lucida Sans Unicode"/>
          <w:b/>
          <w:bCs/>
        </w:rPr>
      </w:pPr>
      <w:r w:rsidRPr="0013029C">
        <w:rPr>
          <w:rFonts w:ascii="Calibri" w:hAnsi="Calibri" w:cs="Lucida Sans Unicode"/>
          <w:b/>
          <w:bCs/>
        </w:rPr>
        <w:t>What are my key terms/concepts of analysis?</w:t>
      </w:r>
    </w:p>
    <w:p w14:paraId="45C48620" w14:textId="77777777" w:rsidR="00FF6DA3" w:rsidRPr="0013029C" w:rsidRDefault="00FF6DA3" w:rsidP="00FF6DA3">
      <w:pPr>
        <w:spacing w:line="360" w:lineRule="auto"/>
        <w:rPr>
          <w:rFonts w:ascii="Calibri" w:hAnsi="Calibri" w:cs="Lucida Sans Unicode"/>
          <w:b/>
          <w:bCs/>
        </w:rPr>
      </w:pPr>
      <w:r w:rsidRPr="0013029C">
        <w:rPr>
          <w:rFonts w:ascii="Calibri" w:hAnsi="Calibri" w:cs="Lucida Sans Unicode"/>
          <w:b/>
          <w:bCs/>
        </w:rPr>
        <w:t xml:space="preserve">   - in individual chapters</w:t>
      </w:r>
    </w:p>
    <w:p w14:paraId="1F5A5950" w14:textId="77777777" w:rsidR="00FF6DA3" w:rsidRPr="0013029C" w:rsidRDefault="00FF6DA3" w:rsidP="00FF6DA3">
      <w:pPr>
        <w:spacing w:line="360" w:lineRule="auto"/>
        <w:rPr>
          <w:rFonts w:ascii="Calibri" w:hAnsi="Calibri" w:cs="Lucida Sans Unicode"/>
          <w:b/>
          <w:bCs/>
        </w:rPr>
      </w:pPr>
      <w:r w:rsidRPr="0013029C">
        <w:rPr>
          <w:rFonts w:ascii="Calibri" w:hAnsi="Calibri" w:cs="Lucida Sans Unicode"/>
          <w:b/>
          <w:bCs/>
        </w:rPr>
        <w:t xml:space="preserve">   - terms that are being problematized: </w:t>
      </w:r>
      <w:proofErr w:type="spellStart"/>
      <w:r w:rsidRPr="0013029C">
        <w:rPr>
          <w:rFonts w:ascii="Calibri" w:hAnsi="Calibri" w:cs="Lucida Sans Unicode"/>
          <w:b/>
          <w:bCs/>
        </w:rPr>
        <w:t>eg</w:t>
      </w:r>
      <w:proofErr w:type="spellEnd"/>
      <w:r w:rsidRPr="0013029C">
        <w:rPr>
          <w:rFonts w:ascii="Calibri" w:hAnsi="Calibri" w:cs="Lucida Sans Unicode"/>
          <w:b/>
          <w:bCs/>
        </w:rPr>
        <w:t>. Literature, rhetoric (both in the realm of computational analysis)</w:t>
      </w:r>
    </w:p>
    <w:p w14:paraId="654F8FDC" w14:textId="77777777" w:rsidR="00FF6DA3" w:rsidRPr="0013029C" w:rsidRDefault="00FF6DA3" w:rsidP="00A479DC">
      <w:pPr>
        <w:spacing w:line="360" w:lineRule="auto"/>
        <w:rPr>
          <w:rFonts w:ascii="Calibri" w:hAnsi="Calibri" w:cs="Lucida Sans Unicode"/>
        </w:rPr>
      </w:pPr>
    </w:p>
    <w:p w14:paraId="6A7D5856" w14:textId="77777777" w:rsidR="00F97703" w:rsidRPr="0013029C" w:rsidRDefault="00F97703" w:rsidP="00A479DC">
      <w:pPr>
        <w:spacing w:line="360" w:lineRule="auto"/>
        <w:rPr>
          <w:rFonts w:ascii="Calibri" w:hAnsi="Calibri" w:cs="Lucida Sans Unicode"/>
        </w:rPr>
      </w:pPr>
    </w:p>
    <w:p w14:paraId="4611E205" w14:textId="77777777" w:rsidR="009135FC" w:rsidRPr="0013029C" w:rsidRDefault="009135FC" w:rsidP="00A479DC">
      <w:pPr>
        <w:spacing w:line="360" w:lineRule="auto"/>
        <w:rPr>
          <w:rFonts w:ascii="Calibri" w:hAnsi="Calibri" w:cs="Lucida Sans Unicode"/>
        </w:rPr>
      </w:pPr>
    </w:p>
    <w:p w14:paraId="5A5224D1" w14:textId="77777777" w:rsidR="009135FC" w:rsidRPr="0013029C" w:rsidRDefault="009135FC" w:rsidP="00A479DC">
      <w:pPr>
        <w:spacing w:line="360" w:lineRule="auto"/>
        <w:rPr>
          <w:rFonts w:ascii="Calibri" w:hAnsi="Calibri" w:cs="Lucida Sans Unicode"/>
          <w:b/>
          <w:bCs/>
        </w:rPr>
      </w:pPr>
    </w:p>
    <w:sectPr w:rsidR="009135FC" w:rsidRPr="0013029C" w:rsidSect="00F7409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4CC1CB" w14:textId="77777777" w:rsidR="007D75AD" w:rsidRDefault="007D75AD" w:rsidP="007D75AD">
      <w:r>
        <w:separator/>
      </w:r>
    </w:p>
  </w:endnote>
  <w:endnote w:type="continuationSeparator" w:id="0">
    <w:p w14:paraId="116FD2D6" w14:textId="77777777" w:rsidR="007D75AD" w:rsidRDefault="007D75AD" w:rsidP="007D7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script"/>
    <w:pitch w:val="variable"/>
    <w:sig w:usb0="A00002BF" w:usb1="38CF7CFA" w:usb2="00000016" w:usb3="00000000" w:csb0="0004000F" w:csb1="00000000"/>
  </w:font>
  <w:font w:name="Lucida Sans Unicode">
    <w:panose1 w:val="020B0602030504020204"/>
    <w:charset w:val="00"/>
    <w:family w:val="auto"/>
    <w:pitch w:val="variable"/>
    <w:sig w:usb0="80000AFF" w:usb1="0000396B" w:usb2="00000000" w:usb3="00000000" w:csb0="000000BF" w:csb1="00000000"/>
  </w:font>
  <w:font w:name="Source Sans Pro">
    <w:panose1 w:val="020B0503030403020204"/>
    <w:charset w:val="00"/>
    <w:family w:val="auto"/>
    <w:pitch w:val="variable"/>
    <w:sig w:usb0="600002F7" w:usb1="02000001" w:usb2="00000000" w:usb3="00000000" w:csb0="0000019F" w:csb1="00000000"/>
  </w:font>
  <w:font w:name="DengXian">
    <w:panose1 w:val="02010600030101010101"/>
    <w:charset w:val="86"/>
    <w:family w:val="script"/>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21D0D0" w14:textId="77777777" w:rsidR="007D75AD" w:rsidRDefault="007D75AD" w:rsidP="007D75AD">
      <w:r>
        <w:separator/>
      </w:r>
    </w:p>
  </w:footnote>
  <w:footnote w:type="continuationSeparator" w:id="0">
    <w:p w14:paraId="3E6820F6" w14:textId="77777777" w:rsidR="007D75AD" w:rsidRDefault="007D75AD" w:rsidP="007D75AD">
      <w:r>
        <w:continuationSeparator/>
      </w:r>
    </w:p>
  </w:footnote>
  <w:footnote w:id="1">
    <w:p w14:paraId="0949067E" w14:textId="77777777" w:rsidR="00386924" w:rsidRDefault="00386924" w:rsidP="00386924">
      <w:pPr>
        <w:pStyle w:val="FootnoteText"/>
      </w:pPr>
      <w:r>
        <w:rPr>
          <w:rStyle w:val="FootnoteReference"/>
        </w:rPr>
        <w:footnoteRef/>
      </w:r>
      <w:r w:rsidRPr="00707B1B">
        <w:rPr>
          <w:sz w:val="20"/>
          <w:szCs w:val="20"/>
        </w:rPr>
        <w:t xml:space="preserve"> </w:t>
      </w:r>
      <w:r w:rsidRPr="00386924">
        <w:rPr>
          <w:rFonts w:ascii="Calibri" w:hAnsi="Calibri"/>
          <w:sz w:val="20"/>
          <w:szCs w:val="20"/>
        </w:rPr>
        <w:t xml:space="preserve">See </w:t>
      </w:r>
      <w:r w:rsidRPr="00386924">
        <w:rPr>
          <w:rFonts w:ascii="Calibri" w:hAnsi="Calibri"/>
          <w:sz w:val="20"/>
          <w:szCs w:val="20"/>
        </w:rPr>
        <w:fldChar w:fldCharType="begin"/>
      </w:r>
      <w:r w:rsidRPr="00386924">
        <w:rPr>
          <w:rFonts w:ascii="Calibri" w:hAnsi="Calibri"/>
          <w:sz w:val="20"/>
          <w:szCs w:val="20"/>
        </w:rPr>
        <w:instrText xml:space="preserve"> HYPERLINK "https://www.hathitrust.org/quality" </w:instrText>
      </w:r>
      <w:r w:rsidRPr="00386924">
        <w:rPr>
          <w:rFonts w:ascii="Calibri" w:hAnsi="Calibri"/>
          <w:sz w:val="20"/>
          <w:szCs w:val="20"/>
        </w:rPr>
        <w:fldChar w:fldCharType="separate"/>
      </w:r>
      <w:r w:rsidRPr="00386924">
        <w:rPr>
          <w:rStyle w:val="Hyperlink"/>
          <w:rFonts w:ascii="Calibri" w:hAnsi="Calibri"/>
          <w:sz w:val="20"/>
          <w:szCs w:val="20"/>
        </w:rPr>
        <w:t>https://www.hathitrust.org/quality</w:t>
      </w:r>
      <w:r w:rsidRPr="00386924">
        <w:rPr>
          <w:rFonts w:ascii="Calibri" w:hAnsi="Calibri"/>
          <w:sz w:val="20"/>
          <w:szCs w:val="20"/>
        </w:rPr>
        <w:fldChar w:fldCharType="end"/>
      </w:r>
      <w:r w:rsidRPr="00386924">
        <w:rPr>
          <w:rFonts w:ascii="Calibri" w:hAnsi="Calibri"/>
          <w:sz w:val="20"/>
          <w:szCs w:val="20"/>
        </w:rPr>
        <w:t xml:space="preserve">, </w:t>
      </w:r>
      <w:hyperlink r:id="rId1" w:history="1">
        <w:r w:rsidRPr="00386924">
          <w:rPr>
            <w:rStyle w:val="Hyperlink"/>
            <w:rFonts w:ascii="Calibri" w:hAnsi="Calibri"/>
            <w:sz w:val="20"/>
            <w:szCs w:val="20"/>
          </w:rPr>
          <w:t>https://www.hathitrust.org/quality-in-hathitrust</w:t>
        </w:r>
      </w:hyperlink>
      <w:r w:rsidRPr="00386924">
        <w:rPr>
          <w:rFonts w:ascii="Calibri" w:hAnsi="Calibri"/>
          <w:sz w:val="20"/>
          <w:szCs w:val="20"/>
        </w:rPr>
        <w:t xml:space="preserve">, and there is even a working group to this effect: </w:t>
      </w:r>
      <w:hyperlink r:id="rId2" w:history="1">
        <w:r w:rsidRPr="00386924">
          <w:rPr>
            <w:rStyle w:val="Hyperlink"/>
            <w:rFonts w:ascii="Calibri" w:hAnsi="Calibri"/>
            <w:sz w:val="20"/>
            <w:szCs w:val="20"/>
          </w:rPr>
          <w:t>https://www.hathitrust.org/qaswg_charge</w:t>
        </w:r>
      </w:hyperlink>
    </w:p>
  </w:footnote>
  <w:footnote w:id="2">
    <w:p w14:paraId="52757125" w14:textId="4D06AFFD" w:rsidR="00386924" w:rsidRPr="00386924" w:rsidRDefault="00386924" w:rsidP="00386924">
      <w:pPr>
        <w:rPr>
          <w:rFonts w:ascii="Calibri" w:eastAsia="Times New Roman" w:hAnsi="Calibri"/>
          <w:sz w:val="22"/>
          <w:szCs w:val="22"/>
        </w:rPr>
      </w:pPr>
      <w:r>
        <w:rPr>
          <w:rStyle w:val="FootnoteReference"/>
        </w:rPr>
        <w:footnoteRef/>
      </w:r>
      <w:r>
        <w:t xml:space="preserve"> </w:t>
      </w:r>
      <w:hyperlink r:id="rId3" w:history="1">
        <w:r w:rsidRPr="00386924">
          <w:rPr>
            <w:rStyle w:val="Hyperlink"/>
            <w:rFonts w:ascii="Calibri" w:eastAsia="Times New Roman" w:hAnsi="Calibri" w:cs="Arial"/>
            <w:sz w:val="20"/>
            <w:szCs w:val="20"/>
            <w:shd w:val="clear" w:color="auto" w:fill="FFFFFF"/>
          </w:rPr>
          <w:t xml:space="preserve">Underwood, Ted; Sellers, Jordan (2015): How Quickly Do Literary Standards </w:t>
        </w:r>
        <w:proofErr w:type="gramStart"/>
        <w:r w:rsidRPr="00386924">
          <w:rPr>
            <w:rStyle w:val="Hyperlink"/>
            <w:rFonts w:ascii="Calibri" w:eastAsia="Times New Roman" w:hAnsi="Calibri" w:cs="Arial"/>
            <w:sz w:val="20"/>
            <w:szCs w:val="20"/>
            <w:shd w:val="clear" w:color="auto" w:fill="FFFFFF"/>
          </w:rPr>
          <w:t>Change?.</w:t>
        </w:r>
        <w:proofErr w:type="gramEnd"/>
        <w:r w:rsidRPr="00386924">
          <w:rPr>
            <w:rStyle w:val="Hyperlink"/>
            <w:rFonts w:ascii="Calibri" w:eastAsia="Times New Roman" w:hAnsi="Calibri" w:cs="Arial"/>
            <w:sz w:val="20"/>
            <w:szCs w:val="20"/>
            <w:shd w:val="clear" w:color="auto" w:fill="FFFFFF"/>
          </w:rPr>
          <w:t xml:space="preserve"> </w:t>
        </w:r>
        <w:proofErr w:type="spellStart"/>
        <w:r w:rsidRPr="00386924">
          <w:rPr>
            <w:rStyle w:val="Hyperlink"/>
            <w:rFonts w:ascii="Calibri" w:eastAsia="Times New Roman" w:hAnsi="Calibri" w:cs="Arial"/>
            <w:sz w:val="20"/>
            <w:szCs w:val="20"/>
            <w:shd w:val="clear" w:color="auto" w:fill="FFFFFF"/>
          </w:rPr>
          <w:t>figshare</w:t>
        </w:r>
        <w:proofErr w:type="spellEnd"/>
        <w:r w:rsidRPr="00386924">
          <w:rPr>
            <w:rStyle w:val="Hyperlink"/>
            <w:rFonts w:ascii="Calibri" w:eastAsia="Times New Roman" w:hAnsi="Calibri" w:cs="Arial"/>
            <w:sz w:val="20"/>
            <w:szCs w:val="20"/>
            <w:shd w:val="clear" w:color="auto" w:fill="FFFFFF"/>
          </w:rPr>
          <w:t>. Paper.</w:t>
        </w:r>
      </w:hyperlink>
    </w:p>
  </w:footnote>
  <w:footnote w:id="3">
    <w:p w14:paraId="00962B72" w14:textId="6A65F97F" w:rsidR="00386924" w:rsidRPr="00386924" w:rsidRDefault="00386924" w:rsidP="00386924">
      <w:pPr>
        <w:pStyle w:val="FootnoteText"/>
        <w:rPr>
          <w:b/>
          <w:bCs/>
          <w:sz w:val="20"/>
          <w:szCs w:val="20"/>
        </w:rPr>
      </w:pPr>
      <w:r>
        <w:rPr>
          <w:rStyle w:val="FootnoteReference"/>
        </w:rPr>
        <w:footnoteRef/>
      </w:r>
      <w:r w:rsidRPr="00386924">
        <w:rPr>
          <w:rFonts w:ascii="Calibri" w:hAnsi="Calibri"/>
          <w:sz w:val="22"/>
          <w:szCs w:val="22"/>
        </w:rPr>
        <w:t xml:space="preserve"> </w:t>
      </w:r>
      <w:r w:rsidRPr="00386924">
        <w:rPr>
          <w:rFonts w:ascii="Calibri" w:hAnsi="Calibri"/>
          <w:sz w:val="20"/>
          <w:szCs w:val="20"/>
        </w:rPr>
        <w:t xml:space="preserve">Underwood and Sellers also document HathiTrust as containing a significant amount of works from this era. See: Underwood, Ted; Sellers, Jordan. </w:t>
      </w:r>
      <w:r w:rsidRPr="00386924">
        <w:rPr>
          <w:rFonts w:ascii="Calibri" w:hAnsi="Calibri"/>
          <w:sz w:val="20"/>
          <w:szCs w:val="20"/>
        </w:rPr>
        <w:t>“</w:t>
      </w:r>
      <w:hyperlink r:id="rId4" w:history="1">
        <w:r w:rsidRPr="00386924">
          <w:rPr>
            <w:rStyle w:val="Hyperlink"/>
            <w:rFonts w:ascii="Calibri" w:hAnsi="Calibri"/>
            <w:sz w:val="20"/>
            <w:szCs w:val="20"/>
          </w:rPr>
          <w:t>A dataset for distant-reading literature in English, 1700-1922.</w:t>
        </w:r>
      </w:hyperlink>
      <w:r w:rsidRPr="00386924">
        <w:rPr>
          <w:rFonts w:ascii="Calibri" w:hAnsi="Calibri"/>
          <w:sz w:val="20"/>
          <w:szCs w:val="20"/>
        </w:rPr>
        <w:t>”</w:t>
      </w:r>
      <w:r w:rsidRPr="00386924">
        <w:rPr>
          <w:rFonts w:ascii="Calibri" w:hAnsi="Calibri"/>
          <w:sz w:val="20"/>
          <w:szCs w:val="20"/>
        </w:rPr>
        <w:t xml:space="preserve"> from</w:t>
      </w:r>
      <w:r w:rsidRPr="00386924">
        <w:rPr>
          <w:rFonts w:ascii="Calibri" w:hAnsi="Calibri"/>
          <w:sz w:val="20"/>
          <w:szCs w:val="20"/>
        </w:rPr>
        <w:t xml:space="preserve"> “The Stone and the Shell”, May 18, 2015.</w:t>
      </w:r>
    </w:p>
    <w:p w14:paraId="1C0D75E7" w14:textId="77777777" w:rsidR="00386924" w:rsidRDefault="00386924" w:rsidP="00386924">
      <w:pPr>
        <w:pStyle w:val="FootnoteText"/>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745F3"/>
    <w:multiLevelType w:val="hybridMultilevel"/>
    <w:tmpl w:val="592444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C529AD"/>
    <w:multiLevelType w:val="hybridMultilevel"/>
    <w:tmpl w:val="077C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6B5EF9"/>
    <w:multiLevelType w:val="hybridMultilevel"/>
    <w:tmpl w:val="9ABA3D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6240D26"/>
    <w:multiLevelType w:val="hybridMultilevel"/>
    <w:tmpl w:val="5F06F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0D0090"/>
    <w:multiLevelType w:val="hybridMultilevel"/>
    <w:tmpl w:val="63063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29734D"/>
    <w:multiLevelType w:val="hybridMultilevel"/>
    <w:tmpl w:val="4516B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1E1C69"/>
    <w:multiLevelType w:val="hybridMultilevel"/>
    <w:tmpl w:val="63063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CE7"/>
    <w:rsid w:val="000167F2"/>
    <w:rsid w:val="00027E08"/>
    <w:rsid w:val="000446C4"/>
    <w:rsid w:val="000E1626"/>
    <w:rsid w:val="000E7B27"/>
    <w:rsid w:val="000F562B"/>
    <w:rsid w:val="001272B5"/>
    <w:rsid w:val="0013029C"/>
    <w:rsid w:val="00166B38"/>
    <w:rsid w:val="0017610B"/>
    <w:rsid w:val="001836BF"/>
    <w:rsid w:val="001A48C9"/>
    <w:rsid w:val="001C1189"/>
    <w:rsid w:val="001D267B"/>
    <w:rsid w:val="001D5F46"/>
    <w:rsid w:val="002241E1"/>
    <w:rsid w:val="00247961"/>
    <w:rsid w:val="00267340"/>
    <w:rsid w:val="0027431C"/>
    <w:rsid w:val="00281A9C"/>
    <w:rsid w:val="00290AE7"/>
    <w:rsid w:val="002F5C3B"/>
    <w:rsid w:val="00324363"/>
    <w:rsid w:val="00327BDA"/>
    <w:rsid w:val="00340A71"/>
    <w:rsid w:val="003665DF"/>
    <w:rsid w:val="00384145"/>
    <w:rsid w:val="0038566F"/>
    <w:rsid w:val="00386924"/>
    <w:rsid w:val="003924F0"/>
    <w:rsid w:val="00394250"/>
    <w:rsid w:val="003B2B8A"/>
    <w:rsid w:val="00405D4C"/>
    <w:rsid w:val="004156CF"/>
    <w:rsid w:val="00415920"/>
    <w:rsid w:val="00416F7C"/>
    <w:rsid w:val="00417139"/>
    <w:rsid w:val="004240CC"/>
    <w:rsid w:val="00434CC6"/>
    <w:rsid w:val="0045686D"/>
    <w:rsid w:val="00465280"/>
    <w:rsid w:val="004661A7"/>
    <w:rsid w:val="00483DAA"/>
    <w:rsid w:val="004B1607"/>
    <w:rsid w:val="004B758E"/>
    <w:rsid w:val="00500C68"/>
    <w:rsid w:val="00511948"/>
    <w:rsid w:val="00511CE7"/>
    <w:rsid w:val="005343A5"/>
    <w:rsid w:val="005559C1"/>
    <w:rsid w:val="00570253"/>
    <w:rsid w:val="0058106C"/>
    <w:rsid w:val="005A27ED"/>
    <w:rsid w:val="005A29FE"/>
    <w:rsid w:val="005A4201"/>
    <w:rsid w:val="005B2310"/>
    <w:rsid w:val="005B2786"/>
    <w:rsid w:val="005B3EB4"/>
    <w:rsid w:val="005B4782"/>
    <w:rsid w:val="005C76DC"/>
    <w:rsid w:val="005D5395"/>
    <w:rsid w:val="005E45B5"/>
    <w:rsid w:val="006024F3"/>
    <w:rsid w:val="00615499"/>
    <w:rsid w:val="006317D8"/>
    <w:rsid w:val="00633F41"/>
    <w:rsid w:val="006444E8"/>
    <w:rsid w:val="00657D5E"/>
    <w:rsid w:val="0067704B"/>
    <w:rsid w:val="006917EA"/>
    <w:rsid w:val="00693A3B"/>
    <w:rsid w:val="006C1647"/>
    <w:rsid w:val="006C4961"/>
    <w:rsid w:val="006F564A"/>
    <w:rsid w:val="00707B1B"/>
    <w:rsid w:val="007532DD"/>
    <w:rsid w:val="00761EAD"/>
    <w:rsid w:val="0077004F"/>
    <w:rsid w:val="00792D48"/>
    <w:rsid w:val="00797ACC"/>
    <w:rsid w:val="007A6808"/>
    <w:rsid w:val="007B0152"/>
    <w:rsid w:val="007C2F02"/>
    <w:rsid w:val="007C53E6"/>
    <w:rsid w:val="007D4597"/>
    <w:rsid w:val="007D71EB"/>
    <w:rsid w:val="007D75AD"/>
    <w:rsid w:val="007E3EE3"/>
    <w:rsid w:val="007E7559"/>
    <w:rsid w:val="0082252A"/>
    <w:rsid w:val="00833964"/>
    <w:rsid w:val="00851568"/>
    <w:rsid w:val="00853AD8"/>
    <w:rsid w:val="00864845"/>
    <w:rsid w:val="00872096"/>
    <w:rsid w:val="00873610"/>
    <w:rsid w:val="00875778"/>
    <w:rsid w:val="00884004"/>
    <w:rsid w:val="008A2F49"/>
    <w:rsid w:val="008B31E8"/>
    <w:rsid w:val="008B48C0"/>
    <w:rsid w:val="008B4C0E"/>
    <w:rsid w:val="008C2CF9"/>
    <w:rsid w:val="008F1DDE"/>
    <w:rsid w:val="009039A2"/>
    <w:rsid w:val="009135FC"/>
    <w:rsid w:val="009210C7"/>
    <w:rsid w:val="009226B5"/>
    <w:rsid w:val="00923372"/>
    <w:rsid w:val="00925463"/>
    <w:rsid w:val="009757AF"/>
    <w:rsid w:val="009950BA"/>
    <w:rsid w:val="00997C71"/>
    <w:rsid w:val="009A453D"/>
    <w:rsid w:val="009F39C7"/>
    <w:rsid w:val="00A02C4C"/>
    <w:rsid w:val="00A06739"/>
    <w:rsid w:val="00A255E3"/>
    <w:rsid w:val="00A3171C"/>
    <w:rsid w:val="00A479DC"/>
    <w:rsid w:val="00A533EE"/>
    <w:rsid w:val="00A55ACE"/>
    <w:rsid w:val="00A77D8E"/>
    <w:rsid w:val="00A946CC"/>
    <w:rsid w:val="00AE06CA"/>
    <w:rsid w:val="00B37AC3"/>
    <w:rsid w:val="00B47437"/>
    <w:rsid w:val="00B61777"/>
    <w:rsid w:val="00BA1D32"/>
    <w:rsid w:val="00BC1869"/>
    <w:rsid w:val="00BC7977"/>
    <w:rsid w:val="00BE0175"/>
    <w:rsid w:val="00C0369D"/>
    <w:rsid w:val="00C06538"/>
    <w:rsid w:val="00C067F3"/>
    <w:rsid w:val="00C14418"/>
    <w:rsid w:val="00C15163"/>
    <w:rsid w:val="00C86DC5"/>
    <w:rsid w:val="00C9488E"/>
    <w:rsid w:val="00CA2BFA"/>
    <w:rsid w:val="00CB66C7"/>
    <w:rsid w:val="00CC1BA7"/>
    <w:rsid w:val="00CD78E5"/>
    <w:rsid w:val="00D11E02"/>
    <w:rsid w:val="00D1311B"/>
    <w:rsid w:val="00D24700"/>
    <w:rsid w:val="00D428C5"/>
    <w:rsid w:val="00D500DC"/>
    <w:rsid w:val="00D74168"/>
    <w:rsid w:val="00E1487F"/>
    <w:rsid w:val="00E15132"/>
    <w:rsid w:val="00E22C18"/>
    <w:rsid w:val="00E574E3"/>
    <w:rsid w:val="00E6506F"/>
    <w:rsid w:val="00E749F8"/>
    <w:rsid w:val="00E94E4E"/>
    <w:rsid w:val="00E952F1"/>
    <w:rsid w:val="00EA1409"/>
    <w:rsid w:val="00EB2264"/>
    <w:rsid w:val="00EB2BC6"/>
    <w:rsid w:val="00EF758C"/>
    <w:rsid w:val="00F0794F"/>
    <w:rsid w:val="00F30D50"/>
    <w:rsid w:val="00F74094"/>
    <w:rsid w:val="00F97703"/>
    <w:rsid w:val="00FA7EDF"/>
    <w:rsid w:val="00FD5275"/>
    <w:rsid w:val="00FF6D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65EE36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72096"/>
    <w:rPr>
      <w:rFonts w:ascii="Times New Roman" w:hAnsi="Times New Roman" w:cs="Times New Roman"/>
      <w:lang w:eastAsia="zh-CN"/>
    </w:rPr>
  </w:style>
  <w:style w:type="paragraph" w:styleId="Heading1">
    <w:name w:val="heading 1"/>
    <w:basedOn w:val="Normal"/>
    <w:next w:val="Normal"/>
    <w:link w:val="Heading1Char"/>
    <w:uiPriority w:val="9"/>
    <w:qFormat/>
    <w:rsid w:val="007D75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84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B8A"/>
    <w:pPr>
      <w:ind w:left="720"/>
      <w:contextualSpacing/>
    </w:pPr>
    <w:rPr>
      <w:rFonts w:asciiTheme="minorHAnsi" w:hAnsiTheme="minorHAnsi" w:cstheme="minorBidi"/>
      <w:lang w:eastAsia="en-US"/>
    </w:rPr>
  </w:style>
  <w:style w:type="paragraph" w:styleId="NormalWeb">
    <w:name w:val="Normal (Web)"/>
    <w:basedOn w:val="Normal"/>
    <w:uiPriority w:val="99"/>
    <w:semiHidden/>
    <w:unhideWhenUsed/>
    <w:rsid w:val="00872096"/>
    <w:pPr>
      <w:spacing w:before="100" w:beforeAutospacing="1" w:after="100" w:afterAutospacing="1"/>
    </w:pPr>
  </w:style>
  <w:style w:type="character" w:customStyle="1" w:styleId="apple-tab-span">
    <w:name w:val="apple-tab-span"/>
    <w:basedOn w:val="DefaultParagraphFont"/>
    <w:rsid w:val="00872096"/>
  </w:style>
  <w:style w:type="character" w:styleId="Hyperlink">
    <w:name w:val="Hyperlink"/>
    <w:basedOn w:val="DefaultParagraphFont"/>
    <w:uiPriority w:val="99"/>
    <w:unhideWhenUsed/>
    <w:rsid w:val="004156CF"/>
    <w:rPr>
      <w:color w:val="0563C1" w:themeColor="hyperlink"/>
      <w:u w:val="single"/>
    </w:rPr>
  </w:style>
  <w:style w:type="character" w:styleId="FollowedHyperlink">
    <w:name w:val="FollowedHyperlink"/>
    <w:basedOn w:val="DefaultParagraphFont"/>
    <w:uiPriority w:val="99"/>
    <w:semiHidden/>
    <w:unhideWhenUsed/>
    <w:rsid w:val="00D500DC"/>
    <w:rPr>
      <w:color w:val="954F72" w:themeColor="followedHyperlink"/>
      <w:u w:val="single"/>
    </w:rPr>
  </w:style>
  <w:style w:type="paragraph" w:styleId="FootnoteText">
    <w:name w:val="footnote text"/>
    <w:basedOn w:val="Normal"/>
    <w:link w:val="FootnoteTextChar"/>
    <w:uiPriority w:val="99"/>
    <w:unhideWhenUsed/>
    <w:rsid w:val="007D75AD"/>
  </w:style>
  <w:style w:type="character" w:customStyle="1" w:styleId="FootnoteTextChar">
    <w:name w:val="Footnote Text Char"/>
    <w:basedOn w:val="DefaultParagraphFont"/>
    <w:link w:val="FootnoteText"/>
    <w:uiPriority w:val="99"/>
    <w:rsid w:val="007D75AD"/>
    <w:rPr>
      <w:rFonts w:ascii="Times New Roman" w:hAnsi="Times New Roman" w:cs="Times New Roman"/>
      <w:lang w:eastAsia="zh-CN"/>
    </w:rPr>
  </w:style>
  <w:style w:type="character" w:styleId="FootnoteReference">
    <w:name w:val="footnote reference"/>
    <w:basedOn w:val="DefaultParagraphFont"/>
    <w:uiPriority w:val="99"/>
    <w:unhideWhenUsed/>
    <w:rsid w:val="007D75AD"/>
    <w:rPr>
      <w:vertAlign w:val="superscript"/>
    </w:rPr>
  </w:style>
  <w:style w:type="character" w:customStyle="1" w:styleId="Heading1Char">
    <w:name w:val="Heading 1 Char"/>
    <w:basedOn w:val="DefaultParagraphFont"/>
    <w:link w:val="Heading1"/>
    <w:uiPriority w:val="9"/>
    <w:rsid w:val="007D75AD"/>
    <w:rPr>
      <w:rFonts w:asciiTheme="majorHAnsi" w:eastAsiaTheme="majorEastAsia" w:hAnsiTheme="majorHAnsi" w:cstheme="majorBidi"/>
      <w:color w:val="2F5496" w:themeColor="accent1" w:themeShade="BF"/>
      <w:sz w:val="32"/>
      <w:szCs w:val="32"/>
      <w:lang w:eastAsia="zh-CN"/>
    </w:rPr>
  </w:style>
  <w:style w:type="character" w:customStyle="1" w:styleId="Heading2Char">
    <w:name w:val="Heading 2 Char"/>
    <w:basedOn w:val="DefaultParagraphFont"/>
    <w:link w:val="Heading2"/>
    <w:uiPriority w:val="9"/>
    <w:semiHidden/>
    <w:rsid w:val="00384145"/>
    <w:rPr>
      <w:rFonts w:asciiTheme="majorHAnsi" w:eastAsiaTheme="majorEastAsia" w:hAnsiTheme="majorHAnsi" w:cstheme="majorBidi"/>
      <w:color w:val="2F5496" w:themeColor="accent1" w:themeShade="BF"/>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23905">
      <w:bodyDiv w:val="1"/>
      <w:marLeft w:val="0"/>
      <w:marRight w:val="0"/>
      <w:marTop w:val="0"/>
      <w:marBottom w:val="0"/>
      <w:divBdr>
        <w:top w:val="none" w:sz="0" w:space="0" w:color="auto"/>
        <w:left w:val="none" w:sz="0" w:space="0" w:color="auto"/>
        <w:bottom w:val="none" w:sz="0" w:space="0" w:color="auto"/>
        <w:right w:val="none" w:sz="0" w:space="0" w:color="auto"/>
      </w:divBdr>
    </w:div>
    <w:div w:id="282928087">
      <w:bodyDiv w:val="1"/>
      <w:marLeft w:val="0"/>
      <w:marRight w:val="0"/>
      <w:marTop w:val="0"/>
      <w:marBottom w:val="0"/>
      <w:divBdr>
        <w:top w:val="none" w:sz="0" w:space="0" w:color="auto"/>
        <w:left w:val="none" w:sz="0" w:space="0" w:color="auto"/>
        <w:bottom w:val="none" w:sz="0" w:space="0" w:color="auto"/>
        <w:right w:val="none" w:sz="0" w:space="0" w:color="auto"/>
      </w:divBdr>
    </w:div>
    <w:div w:id="500395456">
      <w:bodyDiv w:val="1"/>
      <w:marLeft w:val="0"/>
      <w:marRight w:val="0"/>
      <w:marTop w:val="0"/>
      <w:marBottom w:val="0"/>
      <w:divBdr>
        <w:top w:val="none" w:sz="0" w:space="0" w:color="auto"/>
        <w:left w:val="none" w:sz="0" w:space="0" w:color="auto"/>
        <w:bottom w:val="none" w:sz="0" w:space="0" w:color="auto"/>
        <w:right w:val="none" w:sz="0" w:space="0" w:color="auto"/>
      </w:divBdr>
    </w:div>
    <w:div w:id="611283309">
      <w:bodyDiv w:val="1"/>
      <w:marLeft w:val="0"/>
      <w:marRight w:val="0"/>
      <w:marTop w:val="0"/>
      <w:marBottom w:val="0"/>
      <w:divBdr>
        <w:top w:val="none" w:sz="0" w:space="0" w:color="auto"/>
        <w:left w:val="none" w:sz="0" w:space="0" w:color="auto"/>
        <w:bottom w:val="none" w:sz="0" w:space="0" w:color="auto"/>
        <w:right w:val="none" w:sz="0" w:space="0" w:color="auto"/>
      </w:divBdr>
    </w:div>
    <w:div w:id="645016422">
      <w:bodyDiv w:val="1"/>
      <w:marLeft w:val="0"/>
      <w:marRight w:val="0"/>
      <w:marTop w:val="0"/>
      <w:marBottom w:val="0"/>
      <w:divBdr>
        <w:top w:val="none" w:sz="0" w:space="0" w:color="auto"/>
        <w:left w:val="none" w:sz="0" w:space="0" w:color="auto"/>
        <w:bottom w:val="none" w:sz="0" w:space="0" w:color="auto"/>
        <w:right w:val="none" w:sz="0" w:space="0" w:color="auto"/>
      </w:divBdr>
    </w:div>
    <w:div w:id="895161616">
      <w:bodyDiv w:val="1"/>
      <w:marLeft w:val="0"/>
      <w:marRight w:val="0"/>
      <w:marTop w:val="0"/>
      <w:marBottom w:val="0"/>
      <w:divBdr>
        <w:top w:val="none" w:sz="0" w:space="0" w:color="auto"/>
        <w:left w:val="none" w:sz="0" w:space="0" w:color="auto"/>
        <w:bottom w:val="none" w:sz="0" w:space="0" w:color="auto"/>
        <w:right w:val="none" w:sz="0" w:space="0" w:color="auto"/>
      </w:divBdr>
    </w:div>
    <w:div w:id="1125851656">
      <w:bodyDiv w:val="1"/>
      <w:marLeft w:val="0"/>
      <w:marRight w:val="0"/>
      <w:marTop w:val="0"/>
      <w:marBottom w:val="0"/>
      <w:divBdr>
        <w:top w:val="none" w:sz="0" w:space="0" w:color="auto"/>
        <w:left w:val="none" w:sz="0" w:space="0" w:color="auto"/>
        <w:bottom w:val="none" w:sz="0" w:space="0" w:color="auto"/>
        <w:right w:val="none" w:sz="0" w:space="0" w:color="auto"/>
      </w:divBdr>
    </w:div>
    <w:div w:id="207751306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thoreau.library.ucsb.edu/" TargetMode="External"/><Relationship Id="rId12" Type="http://schemas.openxmlformats.org/officeDocument/2006/relationships/hyperlink" Target="https://digitalthoreau.org/" TargetMode="External"/><Relationship Id="rId13" Type="http://schemas.openxmlformats.org/officeDocument/2006/relationships/hyperlink" Target="https://www.frontiersin.org/articles/10.3389/fdigh.2018.00004/full"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frontiersin.org/articles/10.3389/fdigh.2018.00004/full" TargetMode="External"/><Relationship Id="rId8" Type="http://schemas.openxmlformats.org/officeDocument/2006/relationships/hyperlink" Target="http://www.lib.berkeley.edu/libraries/bancroft-library/mark-twain-papers" TargetMode="External"/><Relationship Id="rId9" Type="http://schemas.openxmlformats.org/officeDocument/2006/relationships/hyperlink" Target="https://mel.hofstra.edu/" TargetMode="External"/><Relationship Id="rId10" Type="http://schemas.openxmlformats.org/officeDocument/2006/relationships/hyperlink" Target="http://www.edickinson.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figshare.com/articles/How_Quickly_Do_Literary_Standards_Change_/1418394" TargetMode="External"/><Relationship Id="rId4" Type="http://schemas.openxmlformats.org/officeDocument/2006/relationships/hyperlink" Target="https://tedunderwood.com/2015/08/07/a-dataset-for-distant-reading-literature-in-english-1700-1922/" TargetMode="External"/><Relationship Id="rId1" Type="http://schemas.openxmlformats.org/officeDocument/2006/relationships/hyperlink" Target="https://www.hathitrust.org/quality-in-hathitrust" TargetMode="External"/><Relationship Id="rId2" Type="http://schemas.openxmlformats.org/officeDocument/2006/relationships/hyperlink" Target="https://www.hathitrust.org/qaswg_cha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8</Pages>
  <Words>2151</Words>
  <Characters>12264</Characters>
  <Application>Microsoft Macintosh Word</Application>
  <DocSecurity>0</DocSecurity>
  <Lines>102</Lines>
  <Paragraphs>28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Structure</vt:lpstr>
      <vt:lpstr>Outline</vt:lpstr>
      <vt:lpstr>Notes per Section</vt:lpstr>
      <vt:lpstr>The Art of Literary Modeling</vt:lpstr>
      <vt:lpstr>Summary</vt:lpstr>
      <vt:lpstr>Data</vt:lpstr>
      <vt:lpstr>Attributing Authorship in the Noisy Digitized Correspondence of Jacob and Wilhel</vt:lpstr>
      <vt:lpstr>Ted Underwood</vt:lpstr>
      <vt:lpstr>Brainlab notes: internal vs external validity, re: confounds and artifacts</vt:lpstr>
      <vt:lpstr>Make an argument</vt:lpstr>
      <vt:lpstr>Explain key vectors of analysis and contextualize within existing scholarly deba</vt:lpstr>
      <vt:lpstr>As meaty and aggressive as you can, make argumentative claims</vt:lpstr>
      <vt:lpstr>What are my key terms/concepts of analysis?</vt:lpstr>
    </vt:vector>
  </TitlesOfParts>
  <LinksUpToDate>false</LinksUpToDate>
  <CharactersWithSpaces>14387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105</cp:revision>
  <dcterms:created xsi:type="dcterms:W3CDTF">2018-04-24T01:01:00Z</dcterms:created>
  <dcterms:modified xsi:type="dcterms:W3CDTF">2018-05-03T03:25:00Z</dcterms:modified>
</cp:coreProperties>
</file>