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EA2971" w14:textId="1504681B" w:rsidR="00EA40CC" w:rsidRDefault="00D21DE6" w:rsidP="00D0022A">
      <w:pPr>
        <w:rPr>
          <w:b/>
          <w:bCs/>
          <w:sz w:val="64"/>
          <w:szCs w:val="64"/>
        </w:rPr>
      </w:pPr>
      <w:r>
        <w:rPr>
          <w:b/>
          <w:bCs/>
          <w:sz w:val="64"/>
          <w:szCs w:val="64"/>
        </w:rPr>
        <w:t xml:space="preserve">So </w:t>
      </w:r>
      <w:r w:rsidR="00D0022A">
        <w:rPr>
          <w:b/>
          <w:bCs/>
          <w:sz w:val="64"/>
          <w:szCs w:val="64"/>
        </w:rPr>
        <w:t>W</w:t>
      </w:r>
      <w:r>
        <w:rPr>
          <w:b/>
          <w:bCs/>
          <w:sz w:val="64"/>
          <w:szCs w:val="64"/>
        </w:rPr>
        <w:t>hat</w:t>
      </w:r>
    </w:p>
    <w:p w14:paraId="7044C14B" w14:textId="36643C40" w:rsidR="00D21DE6" w:rsidRPr="00DD1E86" w:rsidRDefault="00D21DE6" w:rsidP="00D21DE6">
      <w:pPr>
        <w:rPr>
          <w:b/>
          <w:bCs/>
          <w:sz w:val="32"/>
          <w:szCs w:val="32"/>
        </w:rPr>
      </w:pPr>
      <w:r w:rsidRPr="00DD1E86">
        <w:rPr>
          <w:b/>
          <w:bCs/>
          <w:sz w:val="32"/>
          <w:szCs w:val="32"/>
        </w:rPr>
        <w:t>B</w:t>
      </w:r>
      <w:r w:rsidR="001F202D" w:rsidRPr="00DD1E86">
        <w:rPr>
          <w:b/>
          <w:bCs/>
          <w:sz w:val="32"/>
          <w:szCs w:val="32"/>
        </w:rPr>
        <w:t xml:space="preserve">etween </w:t>
      </w:r>
      <w:r w:rsidRPr="00DD1E86">
        <w:rPr>
          <w:b/>
          <w:bCs/>
          <w:sz w:val="32"/>
          <w:szCs w:val="32"/>
        </w:rPr>
        <w:t>S</w:t>
      </w:r>
      <w:r w:rsidR="001F202D" w:rsidRPr="00DD1E86">
        <w:rPr>
          <w:b/>
          <w:bCs/>
          <w:sz w:val="32"/>
          <w:szCs w:val="32"/>
        </w:rPr>
        <w:t>cales in</w:t>
      </w:r>
      <w:r w:rsidRPr="00DD1E86">
        <w:rPr>
          <w:b/>
          <w:bCs/>
          <w:sz w:val="32"/>
          <w:szCs w:val="32"/>
        </w:rPr>
        <w:t xml:space="preserve"> the Digital Humanities</w:t>
      </w:r>
    </w:p>
    <w:p w14:paraId="70123FCC" w14:textId="3E6828E5" w:rsidR="00D0022A" w:rsidRPr="00DD1E86" w:rsidRDefault="00D0022A" w:rsidP="00D0022A">
      <w:pPr>
        <w:rPr>
          <w:sz w:val="32"/>
          <w:szCs w:val="32"/>
        </w:rPr>
      </w:pPr>
      <w:r w:rsidRPr="00DD1E86">
        <w:rPr>
          <w:sz w:val="32"/>
          <w:szCs w:val="32"/>
        </w:rPr>
        <w:t>A</w:t>
      </w:r>
      <w:r w:rsidRPr="00DD1E86">
        <w:rPr>
          <w:b/>
          <w:bCs/>
          <w:sz w:val="32"/>
          <w:szCs w:val="32"/>
        </w:rPr>
        <w:softHyphen/>
      </w:r>
      <w:r w:rsidRPr="00DD1E86">
        <w:rPr>
          <w:b/>
          <w:bCs/>
          <w:sz w:val="32"/>
          <w:szCs w:val="32"/>
        </w:rPr>
        <w:softHyphen/>
      </w:r>
      <w:r w:rsidRPr="00DD1E86">
        <w:rPr>
          <w:sz w:val="32"/>
          <w:szCs w:val="32"/>
        </w:rPr>
        <w:t xml:space="preserve"> Dissertation Proposal Draft</w:t>
      </w:r>
      <w:r w:rsidR="001F202D" w:rsidRPr="00DD1E86">
        <w:rPr>
          <w:sz w:val="32"/>
          <w:szCs w:val="32"/>
        </w:rPr>
        <w:t xml:space="preserve"> by Jonathan Armoza</w:t>
      </w:r>
    </w:p>
    <w:p w14:paraId="66221D6A" w14:textId="62D2098B" w:rsidR="00C02D31" w:rsidRPr="00DD1E86" w:rsidRDefault="00692AD2" w:rsidP="00D0022A">
      <w:pPr>
        <w:rPr>
          <w:sz w:val="28"/>
          <w:szCs w:val="28"/>
        </w:rPr>
      </w:pPr>
      <w:r w:rsidRPr="00DD1E86">
        <w:rPr>
          <w:color w:val="7030A0"/>
          <w:sz w:val="28"/>
          <w:szCs w:val="28"/>
        </w:rPr>
        <w:t>New York University</w:t>
      </w:r>
      <w:r w:rsidRPr="00DD1E86">
        <w:rPr>
          <w:sz w:val="28"/>
          <w:szCs w:val="28"/>
        </w:rPr>
        <w:t xml:space="preserve">, </w:t>
      </w:r>
      <w:r w:rsidR="00C02D31" w:rsidRPr="00DD1E86">
        <w:rPr>
          <w:sz w:val="28"/>
          <w:szCs w:val="28"/>
        </w:rPr>
        <w:t>April 2018</w:t>
      </w:r>
    </w:p>
    <w:p w14:paraId="1D5C1159" w14:textId="77777777" w:rsidR="00D0022A" w:rsidRDefault="00D0022A" w:rsidP="00D21DE6">
      <w:pPr>
        <w:rPr>
          <w:b/>
          <w:bCs/>
        </w:rPr>
      </w:pPr>
    </w:p>
    <w:p w14:paraId="21946BA7" w14:textId="77777777" w:rsidR="001B56C2" w:rsidRDefault="001B56C2" w:rsidP="00D21DE6">
      <w:pPr>
        <w:rPr>
          <w:b/>
          <w:bCs/>
        </w:rPr>
      </w:pPr>
    </w:p>
    <w:p w14:paraId="59EB5AD2" w14:textId="279D60D5" w:rsidR="006B772D" w:rsidRPr="00DD1E86" w:rsidRDefault="006B772D" w:rsidP="00DD1E86">
      <w:pPr>
        <w:rPr>
          <w:b/>
          <w:bCs/>
          <w:sz w:val="28"/>
          <w:szCs w:val="28"/>
        </w:rPr>
      </w:pPr>
      <w:r>
        <w:rPr>
          <w:b/>
          <w:bCs/>
          <w:sz w:val="28"/>
          <w:szCs w:val="28"/>
        </w:rPr>
        <w:t>Summary:</w:t>
      </w:r>
    </w:p>
    <w:p w14:paraId="35081450" w14:textId="77777777" w:rsidR="006B772D" w:rsidRDefault="006B772D" w:rsidP="00D21DE6">
      <w:pPr>
        <w:rPr>
          <w:b/>
          <w:bCs/>
        </w:rPr>
      </w:pPr>
    </w:p>
    <w:p w14:paraId="47B3BACC" w14:textId="23DB635A" w:rsidR="007347C0" w:rsidRDefault="00731DF7" w:rsidP="00FC0578">
      <w:r>
        <w:tab/>
      </w:r>
      <w:r w:rsidR="00D0022A">
        <w:t xml:space="preserve">This </w:t>
      </w:r>
      <w:r w:rsidR="00690D58">
        <w:t xml:space="preserve">dissertation will take a </w:t>
      </w:r>
      <w:r w:rsidR="00FC0578">
        <w:t>deliberate look</w:t>
      </w:r>
      <w:r w:rsidR="00D0022A" w:rsidRPr="00D0022A">
        <w:t xml:space="preserve"> at</w:t>
      </w:r>
      <w:r w:rsidR="00ED7F15">
        <w:t xml:space="preserve"> how</w:t>
      </w:r>
      <w:r w:rsidR="00D0022A" w:rsidRPr="00D0022A">
        <w:t xml:space="preserve"> </w:t>
      </w:r>
      <w:r w:rsidR="00104D09">
        <w:t xml:space="preserve">qualitative and quantitative </w:t>
      </w:r>
      <w:r w:rsidR="00D0022A" w:rsidRPr="00D0022A">
        <w:t xml:space="preserve">boundaries </w:t>
      </w:r>
      <w:r w:rsidR="00104D09">
        <w:t xml:space="preserve">of information and knowledge </w:t>
      </w:r>
      <w:r w:rsidR="00D0022A" w:rsidRPr="00D0022A">
        <w:t>are continually approached, traver</w:t>
      </w:r>
      <w:r w:rsidR="006B772D">
        <w:t xml:space="preserve">sed, and often transgressed </w:t>
      </w:r>
      <w:r w:rsidR="00D0022A" w:rsidRPr="00D0022A">
        <w:t xml:space="preserve">when transforming and analyzing cultural objects for Digital Humanities/Cultural Analytics research. </w:t>
      </w:r>
      <w:r w:rsidR="00D0022A">
        <w:t xml:space="preserve">The title, </w:t>
      </w:r>
      <w:r w:rsidR="006B772D">
        <w:t>“</w:t>
      </w:r>
      <w:r w:rsidR="00D0022A">
        <w:t>So What</w:t>
      </w:r>
      <w:r w:rsidR="006B772D">
        <w:t>”</w:t>
      </w:r>
      <w:r w:rsidR="00817B8E">
        <w:t xml:space="preserve"> refers to the opening track of Miles Davis’ 195</w:t>
      </w:r>
      <w:r w:rsidR="001B56C2">
        <w:t>9</w:t>
      </w:r>
      <w:r w:rsidR="00817B8E">
        <w:t xml:space="preserve"> album </w:t>
      </w:r>
      <w:r w:rsidR="00817B8E">
        <w:rPr>
          <w:i/>
          <w:iCs/>
        </w:rPr>
        <w:t>Kind of Blue</w:t>
      </w:r>
      <w:r w:rsidR="006B772D">
        <w:t xml:space="preserve"> as well as </w:t>
      </w:r>
      <w:r w:rsidR="0089167E">
        <w:t xml:space="preserve">an infamous </w:t>
      </w:r>
      <w:r w:rsidR="00C953F9">
        <w:t>question</w:t>
      </w:r>
      <w:r w:rsidR="0089167E">
        <w:t xml:space="preserve"> (See Stanley Fish)</w:t>
      </w:r>
      <w:r w:rsidR="006B772D">
        <w:t xml:space="preserve">, fair and not, that has often been </w:t>
      </w:r>
      <w:r w:rsidR="00C953F9">
        <w:t>put</w:t>
      </w:r>
      <w:r w:rsidR="006B772D">
        <w:t xml:space="preserve"> </w:t>
      </w:r>
      <w:r w:rsidR="00C953F9">
        <w:t>upon</w:t>
      </w:r>
      <w:r w:rsidR="006B772D">
        <w:t xml:space="preserve"> the ends of digital humanities research. Davis’ album, much like the work of digital humanists and the recent </w:t>
      </w:r>
      <w:r w:rsidR="000B6C34">
        <w:t>decade</w:t>
      </w:r>
      <w:r w:rsidR="006B772D">
        <w:t xml:space="preserve"> of growth in the subfield,</w:t>
      </w:r>
      <w:r w:rsidR="00600EA4">
        <w:t xml:space="preserve"> </w:t>
      </w:r>
      <w:r w:rsidR="00924363">
        <w:t xml:space="preserve">marked a transition in performance. The album </w:t>
      </w:r>
      <w:r w:rsidR="00600EA4">
        <w:t>was one of the most well-known</w:t>
      </w:r>
      <w:r w:rsidR="00924363">
        <w:t>, early</w:t>
      </w:r>
      <w:r w:rsidR="00600EA4">
        <w:t xml:space="preserve"> examples</w:t>
      </w:r>
      <w:r w:rsidR="000B6C34">
        <w:t xml:space="preserve"> </w:t>
      </w:r>
      <w:r w:rsidR="00924363">
        <w:t xml:space="preserve">of </w:t>
      </w:r>
      <w:r w:rsidR="000B6C34">
        <w:t>modal jazz music</w:t>
      </w:r>
      <w:r w:rsidR="006B772D">
        <w:t>.</w:t>
      </w:r>
      <w:r w:rsidR="000B6C34">
        <w:t xml:space="preserve"> </w:t>
      </w:r>
      <w:r>
        <w:t xml:space="preserve">The qualities of its songs, like the opening track “So What”, challenged the state of jazz and in turn the ear of the listener by introducing slow moving, </w:t>
      </w:r>
      <w:proofErr w:type="spellStart"/>
      <w:r>
        <w:t>quartal</w:t>
      </w:r>
      <w:proofErr w:type="spellEnd"/>
      <w:r>
        <w:t xml:space="preserve"> chord harmonies. </w:t>
      </w:r>
      <w:r>
        <w:t>It was</w:t>
      </w:r>
      <w:r w:rsidR="000B6C34">
        <w:t xml:space="preserve"> far less manic than the previous era of bebop and much more deliberate and meditative.</w:t>
      </w:r>
      <w:r w:rsidR="00511DB3">
        <w:t xml:space="preserve"> It was soulful in quality, but also in a sense, explanatory.</w:t>
      </w:r>
      <w:r w:rsidR="006B772D">
        <w:t xml:space="preserve"> </w:t>
      </w:r>
      <w:r w:rsidR="000B6C34">
        <w:t>This offers a parallel</w:t>
      </w:r>
      <w:r>
        <w:t xml:space="preserve">, and speaks to a challenge </w:t>
      </w:r>
      <w:r w:rsidR="00EE7711">
        <w:t>for the work of the digital humanities</w:t>
      </w:r>
      <w:r w:rsidR="00EE7711">
        <w:t xml:space="preserve"> </w:t>
      </w:r>
      <w:r>
        <w:t xml:space="preserve">that has </w:t>
      </w:r>
      <w:r w:rsidR="00EE7711">
        <w:t xml:space="preserve">also </w:t>
      </w:r>
      <w:r>
        <w:t>become an onus</w:t>
      </w:r>
      <w:r w:rsidR="000B6C34">
        <w:t xml:space="preserve">. In the rush of society-transforming, computational technologies it has become the work </w:t>
      </w:r>
      <w:r w:rsidR="00AB7B14">
        <w:t>of the humanities to give pause –</w:t>
      </w:r>
      <w:r w:rsidR="000B6C34">
        <w:t xml:space="preserve"> not to shy away from those new things, but to give careful explanation and consideration for the culture that computation both builds and transforms.</w:t>
      </w:r>
      <w:r w:rsidR="0040641A">
        <w:t xml:space="preserve"> </w:t>
      </w:r>
    </w:p>
    <w:p w14:paraId="16153209" w14:textId="7372403D" w:rsidR="007D6FEC" w:rsidRDefault="007347C0" w:rsidP="0074576F">
      <w:r>
        <w:tab/>
      </w:r>
      <w:r w:rsidR="0040641A">
        <w:t>Now, t</w:t>
      </w:r>
      <w:r w:rsidR="00731DF7">
        <w:t>his all sounds</w:t>
      </w:r>
      <w:r w:rsidR="0040641A">
        <w:t xml:space="preserve"> very</w:t>
      </w:r>
      <w:r w:rsidR="00731DF7">
        <w:t xml:space="preserve"> grandiose, and to someone doing a bit of text analysis over a set of novels, with good reason. But even in the smallest acts of digital </w:t>
      </w:r>
      <w:r w:rsidR="006B0BFB">
        <w:t>humanistic analysis are the foot</w:t>
      </w:r>
      <w:r w:rsidR="00731DF7">
        <w:t xml:space="preserve">holds for challenging assertions and assumptions that solely quantitative views of culture </w:t>
      </w:r>
      <w:r w:rsidR="00DC5FE1">
        <w:t>impart</w:t>
      </w:r>
      <w:r w:rsidR="00731DF7">
        <w:t>.</w:t>
      </w:r>
      <w:r w:rsidR="0040641A">
        <w:t xml:space="preserve"> When we get down to the level of measurement –  of words, for instance – there is a </w:t>
      </w:r>
      <w:r w:rsidR="00FB0FF6">
        <w:t>knowable</w:t>
      </w:r>
      <w:r w:rsidR="0040641A">
        <w:t xml:space="preserve"> boundary between a qualitative vantage of a text (reading it</w:t>
      </w:r>
      <w:r w:rsidR="00B53098">
        <w:t xml:space="preserve">s sentences, </w:t>
      </w:r>
      <w:r w:rsidR="0040641A">
        <w:t>contextualizing it among history and contemporary culture),</w:t>
      </w:r>
      <w:r w:rsidR="00FB0FF6">
        <w:t xml:space="preserve"> and quantitative measurement itself (whichever we are making, perhaps just counting its words).</w:t>
      </w:r>
      <w:r w:rsidR="00B50B11">
        <w:t xml:space="preserve"> There are certain tradeoffs being made when </w:t>
      </w:r>
      <w:r w:rsidR="007177ED">
        <w:t>weighing</w:t>
      </w:r>
      <w:r w:rsidR="009B3D61">
        <w:t xml:space="preserve"> an understanding of one text against</w:t>
      </w:r>
      <w:r w:rsidR="00B50B11">
        <w:t xml:space="preserve"> understanding</w:t>
      </w:r>
      <w:r w:rsidR="007177ED">
        <w:t xml:space="preserve">s of a </w:t>
      </w:r>
      <w:r w:rsidR="00A13F66">
        <w:t xml:space="preserve">collection of </w:t>
      </w:r>
      <w:r w:rsidR="009B3D61">
        <w:t>them</w:t>
      </w:r>
      <w:r w:rsidR="00B50B11">
        <w:t>. One argument that has been made (see Piper</w:t>
      </w:r>
      <w:r w:rsidR="0090238E">
        <w:t xml:space="preserve">, </w:t>
      </w:r>
      <w:hyperlink r:id="rId5" w:history="1">
        <w:r w:rsidR="0090238E" w:rsidRPr="0090238E">
          <w:rPr>
            <w:rStyle w:val="Hyperlink"/>
          </w:rPr>
          <w:t>“There Will Be Numbers”</w:t>
        </w:r>
      </w:hyperlink>
      <w:r w:rsidR="00B50B11">
        <w:t xml:space="preserve">) is that you cannot </w:t>
      </w:r>
      <w:r w:rsidR="00B82AAB">
        <w:t>appreciate</w:t>
      </w:r>
      <w:r w:rsidR="00B50B11">
        <w:t xml:space="preserve"> both </w:t>
      </w:r>
      <w:r w:rsidR="00B82AAB">
        <w:t xml:space="preserve">scales </w:t>
      </w:r>
      <w:r w:rsidR="00B50B11">
        <w:t>at once</w:t>
      </w:r>
      <w:r w:rsidR="0090238E">
        <w:t xml:space="preserve"> with the same complexity</w:t>
      </w:r>
      <w:r w:rsidR="00B50B11">
        <w:t>, and some compromises need be made to understand collections of works from a vantage point of them larger in scope. That may be true</w:t>
      </w:r>
      <w:r w:rsidR="00C6626D">
        <w:t>,</w:t>
      </w:r>
      <w:r w:rsidR="00B50B11">
        <w:t xml:space="preserve"> though I would no</w:t>
      </w:r>
      <w:r w:rsidR="00C6626D">
        <w:t>t concede that point so quickly. B</w:t>
      </w:r>
      <w:r w:rsidR="00B50B11">
        <w:t xml:space="preserve">ut one thing that can be said is that once one moves to that </w:t>
      </w:r>
      <w:r w:rsidR="007729EC">
        <w:t xml:space="preserve">“higher” vantage – with coincidence, </w:t>
      </w:r>
      <w:r w:rsidR="00B50B11">
        <w:t xml:space="preserve">often called a </w:t>
      </w:r>
      <w:r w:rsidR="007729EC">
        <w:t>“</w:t>
      </w:r>
      <w:r w:rsidR="00B50B11">
        <w:t>scale</w:t>
      </w:r>
      <w:r w:rsidR="007729EC">
        <w:t>” –</w:t>
      </w:r>
      <w:r w:rsidR="00B50B11">
        <w:t xml:space="preserve"> keeping track of the compromises made is paramount to not losing the thread of humanistic understanding and appreciation of the information and knowledge imparted by such works. (A good example of this is </w:t>
      </w:r>
      <w:hyperlink r:id="rId6" w:history="1">
        <w:r w:rsidR="00B50B11" w:rsidRPr="0074576F">
          <w:rPr>
            <w:rStyle w:val="Hyperlink"/>
          </w:rPr>
          <w:t xml:space="preserve">Ben Schmidt’s </w:t>
        </w:r>
        <w:r w:rsidR="0074576F" w:rsidRPr="0074576F">
          <w:rPr>
            <w:rStyle w:val="Hyperlink"/>
          </w:rPr>
          <w:t>critique</w:t>
        </w:r>
      </w:hyperlink>
      <w:r w:rsidR="00B50B11">
        <w:t xml:space="preserve"> of Matt Jockers’ “</w:t>
      </w:r>
      <w:proofErr w:type="spellStart"/>
      <w:r w:rsidR="00B50B11">
        <w:t>syuzhet</w:t>
      </w:r>
      <w:proofErr w:type="spellEnd"/>
      <w:r w:rsidR="00B50B11">
        <w:t xml:space="preserve">” sentiment analysis </w:t>
      </w:r>
      <w:r w:rsidR="00B50B11">
        <w:lastRenderedPageBreak/>
        <w:t xml:space="preserve">graphing API </w:t>
      </w:r>
      <w:r w:rsidR="0074576F">
        <w:t>that uses</w:t>
      </w:r>
      <w:r w:rsidR="00B50B11">
        <w:t xml:space="preserve"> </w:t>
      </w:r>
      <w:r w:rsidR="0074576F">
        <w:t>knowledge of</w:t>
      </w:r>
      <w:r w:rsidR="00B50B11">
        <w:t xml:space="preserve"> the emotional arcs of the novels it was ingesting and transforming.)</w:t>
      </w:r>
      <w:r w:rsidR="0025206F">
        <w:t xml:space="preserve"> </w:t>
      </w:r>
    </w:p>
    <w:p w14:paraId="7E32B949" w14:textId="1D5E5F5B" w:rsidR="0029610A" w:rsidRDefault="0029610A" w:rsidP="003A3EEC">
      <w:r>
        <w:tab/>
      </w:r>
      <w:r>
        <w:t xml:space="preserve">There are </w:t>
      </w:r>
      <w:r w:rsidR="001167BD">
        <w:t xml:space="preserve">indeed </w:t>
      </w:r>
      <w:r>
        <w:t>many subtle compromises made in approaching and transforming cultural objects into objects for study. Sometimes a compromise might b</w:t>
      </w:r>
      <w:r w:rsidR="004106EA">
        <w:t>e made for practical purposes. “</w:t>
      </w:r>
      <w:r>
        <w:t>What features can one make observations about, quantify, and draw reasonable inferences from after th</w:t>
      </w:r>
      <w:r w:rsidR="004106EA">
        <w:t>at transformation has occurred?”</w:t>
      </w:r>
      <w:r>
        <w:t xml:space="preserve"> Other times the compromise is interpretative and personal, almost subconscious. Slightly </w:t>
      </w:r>
      <w:r w:rsidR="004106EA">
        <w:t>altered, the question becomes, “</w:t>
      </w:r>
      <w:r>
        <w:t>What features do I want to make observations about, quantify, and draw r</w:t>
      </w:r>
      <w:r w:rsidR="004106EA">
        <w:t>easonable inferences from, etc.”</w:t>
      </w:r>
      <w:r>
        <w:t xml:space="preserve"> There is some overlap between the two questions, but when moving between scales of information the characteristic that they share is that of having to move across boundaries.</w:t>
      </w:r>
      <w:r>
        <w:t xml:space="preserve"> </w:t>
      </w:r>
      <w:r>
        <w:t>Instead of compromise</w:t>
      </w:r>
      <w:r>
        <w:t xml:space="preserve"> though</w:t>
      </w:r>
      <w:r>
        <w:t xml:space="preserve"> it's helpful to think of the choices made over the course of the project as shaping, something done by hand, the choices made of shaping an object - poem, artwork, craft - educated choices made by experience of dealing with the problems at hand.</w:t>
      </w:r>
    </w:p>
    <w:p w14:paraId="05FA584C" w14:textId="6C239031" w:rsidR="00EB04FD" w:rsidRDefault="007D6FEC" w:rsidP="00BB6466">
      <w:r>
        <w:tab/>
      </w:r>
      <w:r w:rsidR="0025206F">
        <w:t xml:space="preserve">Can we know </w:t>
      </w:r>
      <w:r w:rsidR="0025206F" w:rsidRPr="00460568">
        <w:rPr>
          <w:i/>
          <w:iCs/>
        </w:rPr>
        <w:t>all</w:t>
      </w:r>
      <w:r w:rsidR="0025206F">
        <w:t xml:space="preserve"> </w:t>
      </w:r>
      <w:r w:rsidR="004C1B1F">
        <w:t>of our data so in</w:t>
      </w:r>
      <w:r w:rsidR="0025206F">
        <w:t xml:space="preserve">timately? Is it a reasonable expectation? Maybe not. </w:t>
      </w:r>
      <w:r w:rsidR="0024295D">
        <w:t>And p</w:t>
      </w:r>
      <w:r w:rsidR="0025206F">
        <w:t xml:space="preserve">robably not, if we want to move at speed in such </w:t>
      </w:r>
      <w:r w:rsidR="00B15D6E">
        <w:t xml:space="preserve">large </w:t>
      </w:r>
      <w:r w:rsidR="0025206F">
        <w:t xml:space="preserve">scales. </w:t>
      </w:r>
      <w:r w:rsidR="00E83284">
        <w:t>But m</w:t>
      </w:r>
      <w:r w:rsidR="00C33BC8">
        <w:t xml:space="preserve">aybe less speed is what is warranted. </w:t>
      </w:r>
      <w:r w:rsidR="000C6894">
        <w:t>W</w:t>
      </w:r>
      <w:r w:rsidR="00C2025A">
        <w:t xml:space="preserve">hat </w:t>
      </w:r>
      <w:r w:rsidR="000B1E06">
        <w:t>an</w:t>
      </w:r>
      <w:r w:rsidR="00C2025A">
        <w:t xml:space="preserve"> awareness of those compromises</w:t>
      </w:r>
      <w:r w:rsidR="007726C4">
        <w:t xml:space="preserve"> of understanding</w:t>
      </w:r>
      <w:r w:rsidR="0025206F">
        <w:t xml:space="preserve"> does tell us is what we </w:t>
      </w:r>
      <w:r w:rsidR="0025206F">
        <w:rPr>
          <w:i/>
          <w:iCs/>
        </w:rPr>
        <w:t>can</w:t>
      </w:r>
      <w:r w:rsidR="0025206F">
        <w:t xml:space="preserve"> and </w:t>
      </w:r>
      <w:r w:rsidR="0025206F">
        <w:rPr>
          <w:i/>
          <w:iCs/>
        </w:rPr>
        <w:t xml:space="preserve">cannot </w:t>
      </w:r>
      <w:r w:rsidR="0025206F">
        <w:t>say about a collection of works. The question of “Are these results accurate?” becomes itself questionable</w:t>
      </w:r>
      <w:r w:rsidR="00E10EF3">
        <w:t>, and readies us for concepts like “confidence intervals</w:t>
      </w:r>
      <w:r w:rsidR="0025206F">
        <w:t>.</w:t>
      </w:r>
      <w:r w:rsidR="00E10EF3">
        <w:t>”</w:t>
      </w:r>
      <w:r w:rsidR="0025206F">
        <w:t xml:space="preserve"> To get back to the question of “So what?” for the digital humanities, that </w:t>
      </w:r>
      <w:r w:rsidR="00B044BE">
        <w:t xml:space="preserve">uncertainty </w:t>
      </w:r>
      <w:r w:rsidR="0025206F">
        <w:t xml:space="preserve">is its answer. It is not merely </w:t>
      </w:r>
      <w:r w:rsidR="0025206F" w:rsidRPr="001427EF">
        <w:rPr>
          <w:i/>
          <w:iCs/>
        </w:rPr>
        <w:t>what</w:t>
      </w:r>
      <w:r w:rsidR="0025206F">
        <w:t xml:space="preserve"> we find out from such research that is at the crux of the question though. It is really asking another form of, “So </w:t>
      </w:r>
      <w:r w:rsidR="0025206F" w:rsidRPr="006D2E54">
        <w:rPr>
          <w:i/>
          <w:iCs/>
        </w:rPr>
        <w:t>why</w:t>
      </w:r>
      <w:r w:rsidR="0025206F">
        <w:t xml:space="preserve">?” </w:t>
      </w:r>
      <w:r w:rsidR="00385417">
        <w:t xml:space="preserve">In other words, why quantify and attempt an explanation of quantification in the first place? </w:t>
      </w:r>
      <w:r w:rsidR="0025206F">
        <w:t xml:space="preserve">The digital humanities </w:t>
      </w:r>
      <w:proofErr w:type="gramStart"/>
      <w:r w:rsidR="0025206F">
        <w:t>is</w:t>
      </w:r>
      <w:proofErr w:type="gramEnd"/>
      <w:r w:rsidR="0025206F">
        <w:t xml:space="preserve"> invested in </w:t>
      </w:r>
      <w:r w:rsidR="007C79B1">
        <w:t>visiting levels of scale that are human to the world of computation. In the past, we’ve identified “close reading</w:t>
      </w:r>
      <w:r w:rsidR="00A87E73">
        <w:t>s</w:t>
      </w:r>
      <w:r w:rsidR="007C79B1">
        <w:t>” with such human scales, but new forms</w:t>
      </w:r>
      <w:r w:rsidR="00150737">
        <w:t xml:space="preserve"> of explanation</w:t>
      </w:r>
      <w:r w:rsidR="007C79B1">
        <w:t xml:space="preserve"> via actors such as data journalists are introduced to mass culture each day and are </w:t>
      </w:r>
      <w:r w:rsidR="0026479D">
        <w:t>also</w:t>
      </w:r>
      <w:r w:rsidR="007C79B1">
        <w:t xml:space="preserve"> akin to the actions </w:t>
      </w:r>
      <w:r w:rsidR="00291399">
        <w:t xml:space="preserve">and </w:t>
      </w:r>
      <w:r w:rsidR="00516D9F">
        <w:t>qualitative valuations</w:t>
      </w:r>
      <w:r w:rsidR="00291399">
        <w:t xml:space="preserve"> </w:t>
      </w:r>
      <w:r w:rsidR="007C79B1">
        <w:t>of digital humanists</w:t>
      </w:r>
      <w:r w:rsidR="00291399">
        <w:t xml:space="preserve">. </w:t>
      </w:r>
      <w:r w:rsidR="00CE63EC">
        <w:t xml:space="preserve">We should embrace and transform </w:t>
      </w:r>
      <w:r w:rsidR="004C4A18">
        <w:t>th</w:t>
      </w:r>
      <w:r w:rsidR="00BB6466">
        <w:t>o</w:t>
      </w:r>
      <w:r w:rsidR="004C4A18">
        <w:t>se new forms</w:t>
      </w:r>
      <w:r w:rsidR="00CE63EC">
        <w:t>.</w:t>
      </w:r>
    </w:p>
    <w:p w14:paraId="2F111644" w14:textId="050931A4" w:rsidR="00731DF7" w:rsidRPr="00944B1D" w:rsidRDefault="00EB04FD" w:rsidP="00100146">
      <w:r>
        <w:tab/>
      </w:r>
      <w:r w:rsidR="00291399">
        <w:t>With that bit of motive out of the way though, there is a lot of heavy lifting to be done, both abstract (philosophical) and concrete (pra</w:t>
      </w:r>
      <w:r w:rsidR="00A96E25">
        <w:t>c</w:t>
      </w:r>
      <w:r w:rsidR="00291399">
        <w:t xml:space="preserve">tical). </w:t>
      </w:r>
      <w:r w:rsidR="00944B1D">
        <w:t xml:space="preserve">This dissertation seeks to show digital humanists </w:t>
      </w:r>
      <w:r w:rsidR="00944B1D">
        <w:rPr>
          <w:i/>
          <w:iCs/>
        </w:rPr>
        <w:t>how</w:t>
      </w:r>
      <w:r w:rsidR="00944B1D">
        <w:t xml:space="preserve"> we have in the past and should in the future participate in computational </w:t>
      </w:r>
      <w:r w:rsidR="002600C0">
        <w:t>research</w:t>
      </w:r>
      <w:r w:rsidR="00944B1D">
        <w:t xml:space="preserve"> of culture</w:t>
      </w:r>
      <w:r w:rsidR="002600C0">
        <w:t>/cultural objects like texts</w:t>
      </w:r>
      <w:r w:rsidR="00944B1D">
        <w:t xml:space="preserve">. Each chapter will attend to a fundamental topic in the </w:t>
      </w:r>
      <w:r w:rsidR="00283B98">
        <w:t xml:space="preserve">process of </w:t>
      </w:r>
      <w:r w:rsidR="00487C59">
        <w:t>large-</w:t>
      </w:r>
      <w:r w:rsidR="00944B1D">
        <w:t>scale text analysis research in the humanities.</w:t>
      </w:r>
      <w:r w:rsidR="007140D8">
        <w:t xml:space="preserve"> They will explore four areas of that process: evidence</w:t>
      </w:r>
      <w:r w:rsidR="00373887">
        <w:t xml:space="preserve"> </w:t>
      </w:r>
      <w:r w:rsidR="00CB5DCD">
        <w:t xml:space="preserve">(accumulating and </w:t>
      </w:r>
      <w:r w:rsidR="00373887" w:rsidRPr="00373887">
        <w:t>processing data)</w:t>
      </w:r>
      <w:r w:rsidR="007140D8">
        <w:t>, method</w:t>
      </w:r>
      <w:r w:rsidR="00921BB2">
        <w:t xml:space="preserve"> </w:t>
      </w:r>
      <w:r w:rsidR="00921BB2" w:rsidRPr="00921BB2">
        <w:t>(constructing</w:t>
      </w:r>
      <w:r w:rsidR="00CB5DCD">
        <w:t xml:space="preserve"> and </w:t>
      </w:r>
      <w:r w:rsidR="00921BB2" w:rsidRPr="00921BB2">
        <w:t>analyzing models)</w:t>
      </w:r>
      <w:r w:rsidR="007140D8">
        <w:t>, visualization</w:t>
      </w:r>
      <w:r w:rsidR="00921BB2">
        <w:t xml:space="preserve"> </w:t>
      </w:r>
      <w:r w:rsidR="00921BB2" w:rsidRPr="00921BB2">
        <w:t xml:space="preserve">(transforming findings into accurate and expressive </w:t>
      </w:r>
      <w:r w:rsidR="00921BB2">
        <w:t xml:space="preserve">visual </w:t>
      </w:r>
      <w:r w:rsidR="00921BB2" w:rsidRPr="00921BB2">
        <w:t>forms)</w:t>
      </w:r>
      <w:r w:rsidR="007140D8">
        <w:t>, and output</w:t>
      </w:r>
      <w:r w:rsidR="00175F57">
        <w:t xml:space="preserve"> </w:t>
      </w:r>
      <w:r w:rsidR="00175F57" w:rsidRPr="00175F57">
        <w:t>(compelling and productive form</w:t>
      </w:r>
      <w:r w:rsidR="00175F57">
        <w:t>s for communicating research</w:t>
      </w:r>
      <w:r w:rsidR="00175F57" w:rsidRPr="00175F57">
        <w:t>)</w:t>
      </w:r>
      <w:r w:rsidR="001D100C">
        <w:t xml:space="preserve">. The chapters </w:t>
      </w:r>
      <w:r w:rsidR="007140D8">
        <w:t>offer</w:t>
      </w:r>
      <w:r w:rsidR="00082DC7">
        <w:t xml:space="preserve"> </w:t>
      </w:r>
      <w:r w:rsidR="007140D8">
        <w:t>looks back on previous significant (and less heard of) projects</w:t>
      </w:r>
      <w:r w:rsidR="00F5680B">
        <w:t>/concepts</w:t>
      </w:r>
      <w:r w:rsidR="007140D8">
        <w:t xml:space="preserve"> of relevance from within </w:t>
      </w:r>
      <w:r w:rsidR="007140D8" w:rsidRPr="00F5680B">
        <w:rPr>
          <w:i/>
          <w:iCs/>
        </w:rPr>
        <w:t>and</w:t>
      </w:r>
      <w:r w:rsidR="007140D8">
        <w:t xml:space="preserve"> outside of the </w:t>
      </w:r>
      <w:r w:rsidR="001D100C">
        <w:t>(</w:t>
      </w:r>
      <w:r w:rsidR="007140D8">
        <w:t>digital</w:t>
      </w:r>
      <w:r w:rsidR="001D100C">
        <w:t>)</w:t>
      </w:r>
      <w:r w:rsidR="007140D8">
        <w:t xml:space="preserve"> humanities. </w:t>
      </w:r>
      <w:r w:rsidR="001D100C">
        <w:t>I</w:t>
      </w:r>
      <w:r w:rsidR="007140D8">
        <w:t>nterlaced with each will be my own research project</w:t>
      </w:r>
      <w:r w:rsidR="00EB03A5">
        <w:t>,</w:t>
      </w:r>
      <w:r w:rsidR="00A64C4E">
        <w:t xml:space="preserve"> </w:t>
      </w:r>
      <w:r w:rsidR="00EB03A5">
        <w:t>text mining</w:t>
      </w:r>
      <w:r w:rsidR="00A64C4E">
        <w:t xml:space="preserve"> 19</w:t>
      </w:r>
      <w:r w:rsidR="00A64C4E" w:rsidRPr="00A64C4E">
        <w:rPr>
          <w:vertAlign w:val="superscript"/>
        </w:rPr>
        <w:t>th</w:t>
      </w:r>
      <w:r w:rsidR="00A64C4E">
        <w:t xml:space="preserve"> century American literature (a bit</w:t>
      </w:r>
      <w:r w:rsidR="00EB03A5">
        <w:t xml:space="preserve"> long,</w:t>
      </w:r>
      <w:r w:rsidR="00A64C4E">
        <w:t xml:space="preserve"> into the early 20</w:t>
      </w:r>
      <w:r w:rsidR="00A64C4E" w:rsidRPr="00A64C4E">
        <w:rPr>
          <w:vertAlign w:val="superscript"/>
        </w:rPr>
        <w:t>th</w:t>
      </w:r>
      <w:r w:rsidR="00A64C4E">
        <w:t xml:space="preserve"> century)</w:t>
      </w:r>
      <w:r w:rsidR="00EB03A5">
        <w:t xml:space="preserve"> </w:t>
      </w:r>
      <w:r w:rsidR="00F5680B">
        <w:t>for patterns of small scale literary significance and larger scale cultural significance, while a</w:t>
      </w:r>
      <w:r w:rsidR="00EB03A5">
        <w:t>ddress</w:t>
      </w:r>
      <w:r w:rsidR="00F5680B">
        <w:t>ing</w:t>
      </w:r>
      <w:r w:rsidR="00EB03A5">
        <w:t xml:space="preserve"> best practices concerning each chapter topic</w:t>
      </w:r>
      <w:r w:rsidR="00092B8E">
        <w:t>.</w:t>
      </w:r>
      <w:r w:rsidR="005B3CED">
        <w:t xml:space="preserve"> </w:t>
      </w:r>
      <w:r w:rsidR="007438AD">
        <w:t>I will employ methods that are cutting edge in statistics/machine learning as well as handcrafted ones of my own.</w:t>
      </w:r>
      <w:r w:rsidR="00A03E9E">
        <w:t xml:space="preserve"> </w:t>
      </w:r>
      <w:r w:rsidR="005B3CED">
        <w:t>The styl</w:t>
      </w:r>
      <w:r w:rsidR="00712446">
        <w:t xml:space="preserve">e of the prose itself will be </w:t>
      </w:r>
      <w:r w:rsidR="005B3CED">
        <w:t xml:space="preserve">looser than a more theory-heavy piece of academic writing. The perspective and intent of the work is also to travel with the reader through these topics, pointing out sights and pitfalls in good humor – not entirely diaristic, </w:t>
      </w:r>
      <w:r w:rsidR="00887CC2">
        <w:t>but</w:t>
      </w:r>
      <w:r w:rsidR="005B3CED">
        <w:t xml:space="preserve"> like a travelogue with commentary</w:t>
      </w:r>
      <w:r w:rsidR="00887CC2">
        <w:t xml:space="preserve"> that breaks the fourth wall</w:t>
      </w:r>
      <w:r w:rsidR="005B3CED">
        <w:t>.</w:t>
      </w:r>
      <w:r w:rsidR="00491C26">
        <w:t xml:space="preserve"> As one of its key focuses is on visualization and output forms, it will feature interactive</w:t>
      </w:r>
      <w:r w:rsidR="00DE2AAC">
        <w:t>,</w:t>
      </w:r>
      <w:r w:rsidR="00491C26">
        <w:t xml:space="preserve"> supplementary material</w:t>
      </w:r>
      <w:r w:rsidR="001C1939">
        <w:t>s</w:t>
      </w:r>
      <w:r w:rsidR="00100146">
        <w:t xml:space="preserve"> (visuals, interactive notebooks, writings)</w:t>
      </w:r>
      <w:r w:rsidR="00491C26">
        <w:t xml:space="preserve"> hosted on a </w:t>
      </w:r>
      <w:r w:rsidR="009245C5">
        <w:t xml:space="preserve">web </w:t>
      </w:r>
      <w:r w:rsidR="00491C26">
        <w:t xml:space="preserve">site </w:t>
      </w:r>
      <w:r w:rsidR="00100146">
        <w:t>and</w:t>
      </w:r>
      <w:r w:rsidR="00491C26">
        <w:t xml:space="preserve"> also downloadable from a repository like Github.</w:t>
      </w:r>
    </w:p>
    <w:p w14:paraId="0882C572" w14:textId="77777777" w:rsidR="00D21DE6" w:rsidRDefault="00D21DE6" w:rsidP="00D21DE6">
      <w:pPr>
        <w:rPr>
          <w:b/>
          <w:bCs/>
        </w:rPr>
      </w:pPr>
    </w:p>
    <w:p w14:paraId="1BDD504D" w14:textId="77777777" w:rsidR="00D21DE6" w:rsidRDefault="00D21DE6" w:rsidP="00D21DE6">
      <w:pPr>
        <w:rPr>
          <w:b/>
          <w:bCs/>
        </w:rPr>
      </w:pPr>
      <w:r w:rsidRPr="000A248D">
        <w:rPr>
          <w:b/>
          <w:bCs/>
        </w:rPr>
        <w:t>Sections</w:t>
      </w:r>
    </w:p>
    <w:p w14:paraId="145E620F" w14:textId="77777777" w:rsidR="00D21DE6" w:rsidRDefault="00D21DE6" w:rsidP="00D21DE6">
      <w:pPr>
        <w:rPr>
          <w:b/>
          <w:bCs/>
        </w:rPr>
      </w:pPr>
    </w:p>
    <w:p w14:paraId="03E482E3" w14:textId="77777777" w:rsidR="00D21DE6" w:rsidRDefault="00D21DE6" w:rsidP="00D21DE6">
      <w:pPr>
        <w:rPr>
          <w:b/>
          <w:bCs/>
        </w:rPr>
      </w:pPr>
      <w:bookmarkStart w:id="0" w:name="_GoBack"/>
      <w:bookmarkEnd w:id="0"/>
      <w:r>
        <w:rPr>
          <w:b/>
          <w:bCs/>
        </w:rPr>
        <w:t xml:space="preserve">1. Introduction </w:t>
      </w:r>
    </w:p>
    <w:p w14:paraId="707E0319" w14:textId="77777777" w:rsidR="00D21DE6" w:rsidRPr="002D4121" w:rsidRDefault="00D21DE6" w:rsidP="00D21DE6">
      <w:pPr>
        <w:pStyle w:val="ListParagraph"/>
        <w:numPr>
          <w:ilvl w:val="0"/>
          <w:numId w:val="1"/>
        </w:numPr>
        <w:rPr>
          <w:b/>
          <w:bCs/>
        </w:rPr>
      </w:pPr>
      <w:r w:rsidRPr="002D4121">
        <w:rPr>
          <w:b/>
          <w:bCs/>
        </w:rPr>
        <w:t>outline dis</w:t>
      </w:r>
      <w:r>
        <w:rPr>
          <w:b/>
          <w:bCs/>
        </w:rPr>
        <w:t>sertation framework and purpose</w:t>
      </w:r>
    </w:p>
    <w:p w14:paraId="2D49BE9C" w14:textId="77777777" w:rsidR="00D21DE6" w:rsidRDefault="00D21DE6" w:rsidP="00D21DE6">
      <w:pPr>
        <w:rPr>
          <w:b/>
          <w:bCs/>
        </w:rPr>
      </w:pPr>
      <w:r>
        <w:rPr>
          <w:b/>
          <w:bCs/>
        </w:rPr>
        <w:t>2. Evidence</w:t>
      </w:r>
    </w:p>
    <w:p w14:paraId="01222923" w14:textId="77777777" w:rsidR="00D21DE6" w:rsidRDefault="00D21DE6" w:rsidP="00D21DE6">
      <w:pPr>
        <w:rPr>
          <w:b/>
          <w:bCs/>
        </w:rPr>
      </w:pPr>
      <w:r>
        <w:rPr>
          <w:b/>
          <w:bCs/>
        </w:rPr>
        <w:t>3. Method</w:t>
      </w:r>
    </w:p>
    <w:p w14:paraId="1690DB9D" w14:textId="77777777" w:rsidR="00D21DE6" w:rsidRDefault="00D21DE6" w:rsidP="00D21DE6">
      <w:pPr>
        <w:rPr>
          <w:b/>
          <w:bCs/>
        </w:rPr>
      </w:pPr>
      <w:r>
        <w:rPr>
          <w:b/>
          <w:bCs/>
        </w:rPr>
        <w:t>4. Visualization</w:t>
      </w:r>
    </w:p>
    <w:p w14:paraId="4E45DCD8" w14:textId="77777777" w:rsidR="00D21DE6" w:rsidRDefault="00D21DE6" w:rsidP="00D21DE6">
      <w:pPr>
        <w:rPr>
          <w:b/>
          <w:bCs/>
        </w:rPr>
      </w:pPr>
      <w:r>
        <w:rPr>
          <w:b/>
          <w:bCs/>
        </w:rPr>
        <w:t>5. Outputs</w:t>
      </w:r>
    </w:p>
    <w:p w14:paraId="69362265" w14:textId="77777777" w:rsidR="00D21DE6" w:rsidRDefault="00D21DE6" w:rsidP="00D21DE6">
      <w:pPr>
        <w:rPr>
          <w:b/>
          <w:bCs/>
        </w:rPr>
      </w:pPr>
      <w:r>
        <w:rPr>
          <w:b/>
          <w:bCs/>
        </w:rPr>
        <w:t>6. Conclusion</w:t>
      </w:r>
    </w:p>
    <w:p w14:paraId="5CD26FA1" w14:textId="77777777" w:rsidR="00D21DE6" w:rsidRPr="002D4121" w:rsidRDefault="00D21DE6" w:rsidP="00D21DE6">
      <w:pPr>
        <w:pStyle w:val="ListParagraph"/>
        <w:numPr>
          <w:ilvl w:val="0"/>
          <w:numId w:val="1"/>
        </w:numPr>
        <w:rPr>
          <w:b/>
          <w:bCs/>
        </w:rPr>
      </w:pPr>
      <w:r>
        <w:rPr>
          <w:b/>
          <w:bCs/>
        </w:rPr>
        <w:t>discuss overall p</w:t>
      </w:r>
      <w:r w:rsidRPr="002D4121">
        <w:rPr>
          <w:b/>
          <w:bCs/>
        </w:rPr>
        <w:t xml:space="preserve">roject </w:t>
      </w:r>
      <w:r>
        <w:rPr>
          <w:b/>
          <w:bCs/>
        </w:rPr>
        <w:t>p</w:t>
      </w:r>
      <w:r w:rsidRPr="002D4121">
        <w:rPr>
          <w:b/>
          <w:bCs/>
        </w:rPr>
        <w:t>lan</w:t>
      </w:r>
    </w:p>
    <w:p w14:paraId="101165C2" w14:textId="77777777" w:rsidR="00D21DE6" w:rsidRPr="00D21DE6" w:rsidRDefault="00D21DE6" w:rsidP="00D21DE6">
      <w:pPr>
        <w:rPr>
          <w:b/>
          <w:bCs/>
        </w:rPr>
      </w:pPr>
    </w:p>
    <w:sectPr w:rsidR="00D21DE6" w:rsidRPr="00D21DE6" w:rsidSect="00F7409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script"/>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B5E65"/>
    <w:multiLevelType w:val="hybridMultilevel"/>
    <w:tmpl w:val="4BCC5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DE6"/>
    <w:rsid w:val="00082DC7"/>
    <w:rsid w:val="00092B8E"/>
    <w:rsid w:val="000B1E06"/>
    <w:rsid w:val="000B6C34"/>
    <w:rsid w:val="000C1C7E"/>
    <w:rsid w:val="000C6894"/>
    <w:rsid w:val="00100146"/>
    <w:rsid w:val="00104D09"/>
    <w:rsid w:val="001167BD"/>
    <w:rsid w:val="001427EF"/>
    <w:rsid w:val="00150737"/>
    <w:rsid w:val="00175F57"/>
    <w:rsid w:val="001934C2"/>
    <w:rsid w:val="001A7E54"/>
    <w:rsid w:val="001B56C2"/>
    <w:rsid w:val="001C1939"/>
    <w:rsid w:val="001D100C"/>
    <w:rsid w:val="001F202D"/>
    <w:rsid w:val="0023099D"/>
    <w:rsid w:val="0024295D"/>
    <w:rsid w:val="0025206F"/>
    <w:rsid w:val="002600C0"/>
    <w:rsid w:val="0026479D"/>
    <w:rsid w:val="00283B98"/>
    <w:rsid w:val="00291399"/>
    <w:rsid w:val="0029610A"/>
    <w:rsid w:val="00373887"/>
    <w:rsid w:val="00385417"/>
    <w:rsid w:val="003A3EEC"/>
    <w:rsid w:val="0040641A"/>
    <w:rsid w:val="004106EA"/>
    <w:rsid w:val="00460568"/>
    <w:rsid w:val="00487C59"/>
    <w:rsid w:val="00491C26"/>
    <w:rsid w:val="004C1B1F"/>
    <w:rsid w:val="004C4A18"/>
    <w:rsid w:val="00511DB3"/>
    <w:rsid w:val="00516D9F"/>
    <w:rsid w:val="005343A5"/>
    <w:rsid w:val="005A1DFC"/>
    <w:rsid w:val="005B3CED"/>
    <w:rsid w:val="005B5514"/>
    <w:rsid w:val="00600EA4"/>
    <w:rsid w:val="00690D58"/>
    <w:rsid w:val="00692AD2"/>
    <w:rsid w:val="006B0BFB"/>
    <w:rsid w:val="006B772D"/>
    <w:rsid w:val="006D2E54"/>
    <w:rsid w:val="00712446"/>
    <w:rsid w:val="007140D8"/>
    <w:rsid w:val="007177ED"/>
    <w:rsid w:val="00731DF7"/>
    <w:rsid w:val="007347C0"/>
    <w:rsid w:val="007438AD"/>
    <w:rsid w:val="0074576F"/>
    <w:rsid w:val="007726C4"/>
    <w:rsid w:val="007729EC"/>
    <w:rsid w:val="00781546"/>
    <w:rsid w:val="007C79B1"/>
    <w:rsid w:val="007D6FEC"/>
    <w:rsid w:val="00817B8E"/>
    <w:rsid w:val="008322AB"/>
    <w:rsid w:val="00887CC2"/>
    <w:rsid w:val="0089167E"/>
    <w:rsid w:val="0090238E"/>
    <w:rsid w:val="00921BB2"/>
    <w:rsid w:val="00924363"/>
    <w:rsid w:val="009245C5"/>
    <w:rsid w:val="00944B1D"/>
    <w:rsid w:val="009B3D61"/>
    <w:rsid w:val="00A03E9E"/>
    <w:rsid w:val="00A13F66"/>
    <w:rsid w:val="00A64C4E"/>
    <w:rsid w:val="00A87E73"/>
    <w:rsid w:val="00A96E25"/>
    <w:rsid w:val="00AB7B14"/>
    <w:rsid w:val="00AD6843"/>
    <w:rsid w:val="00B044BE"/>
    <w:rsid w:val="00B15D6E"/>
    <w:rsid w:val="00B50B11"/>
    <w:rsid w:val="00B53098"/>
    <w:rsid w:val="00B82AAB"/>
    <w:rsid w:val="00BB6466"/>
    <w:rsid w:val="00C02D31"/>
    <w:rsid w:val="00C14418"/>
    <w:rsid w:val="00C2025A"/>
    <w:rsid w:val="00C33BC8"/>
    <w:rsid w:val="00C41CD6"/>
    <w:rsid w:val="00C6626D"/>
    <w:rsid w:val="00C953F9"/>
    <w:rsid w:val="00CB5DCD"/>
    <w:rsid w:val="00CE63EC"/>
    <w:rsid w:val="00D0022A"/>
    <w:rsid w:val="00D21DE6"/>
    <w:rsid w:val="00DC5FE1"/>
    <w:rsid w:val="00DD1E86"/>
    <w:rsid w:val="00DD5DDD"/>
    <w:rsid w:val="00DE2AAC"/>
    <w:rsid w:val="00E10EF3"/>
    <w:rsid w:val="00E83284"/>
    <w:rsid w:val="00EB03A5"/>
    <w:rsid w:val="00EB04FD"/>
    <w:rsid w:val="00EC6C1E"/>
    <w:rsid w:val="00ED7F15"/>
    <w:rsid w:val="00EE7711"/>
    <w:rsid w:val="00F5680B"/>
    <w:rsid w:val="00F74094"/>
    <w:rsid w:val="00FB0FF6"/>
    <w:rsid w:val="00FC0578"/>
    <w:rsid w:val="00FD14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B660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DE6"/>
    <w:pPr>
      <w:ind w:left="720"/>
      <w:contextualSpacing/>
    </w:pPr>
  </w:style>
  <w:style w:type="character" w:styleId="Hyperlink">
    <w:name w:val="Hyperlink"/>
    <w:basedOn w:val="DefaultParagraphFont"/>
    <w:uiPriority w:val="99"/>
    <w:unhideWhenUsed/>
    <w:rsid w:val="009023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ulturalanalytics.org/2016/05/there-will-be-numbers/" TargetMode="External"/><Relationship Id="rId6" Type="http://schemas.openxmlformats.org/officeDocument/2006/relationships/hyperlink" Target="http://dhdebates.gc.cuny.edu/debates/text/99"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1126</Words>
  <Characters>6424</Characters>
  <Application>Microsoft Macintosh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97</cp:revision>
  <dcterms:created xsi:type="dcterms:W3CDTF">2018-03-26T15:51:00Z</dcterms:created>
  <dcterms:modified xsi:type="dcterms:W3CDTF">2018-03-26T23:14:00Z</dcterms:modified>
</cp:coreProperties>
</file>