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Administrativo JPL: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Consultar multas emitidas por los fiscalizadores y todos los datos que conlleva (patente, fiscalizador, documentos vencido, auto con aviso de robo, etc)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Convertir un registro a un archivo pdf para su impresión.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Validar o rechazar una infracción.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Supervisor fiscalizadores: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Consultar fiscalizaciones realizadas.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Consultar multas emitidas por fiscalizadores.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 de fiscalizadores activos.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reportes de infracciones realizadas en distintos rangos de tiempo o fecha, por lugares o por fiscalizador, el cual contenga gráficos o métricas pasadas en un pdf.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Administrador: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Consulta de fiscalizaciones realizadas y multas realizadas.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de usuarios con el rol al que pertenece.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Consultar auditorías para ver las acciones realizadas por cualquier usuario o fiscalizador, lo que supone a: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Validación de infracciones por administración de JPL.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o modificación de usuarios.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