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6:</w:t>
      </w:r>
      <w:r w:rsidDel="00000000" w:rsidR="00000000" w:rsidRPr="00000000">
        <w:rPr>
          <w:rtl w:val="0"/>
        </w:rPr>
        <w:t xml:space="preserve"> Dashboard Web - Gestión Administrativa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18 de Mayo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con: Integrar mapa de calor en el dashboard web en la vista de menú principal, reemplazando el gráfico usado anteriormente.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colaborativamente para la 2° evaluación del proyecto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con: Implementar indicador visual del gps en la app en cuanto a la calibración que se hace, también hacerlo presionable para poder ejecutar nuevamente la calibración automática.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colaborativamente para la 2° evaluación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con: Corregir mapeo de columnas en la tabla de infracciones. Trabajar en el registro de la columna “motivoRechazo” cuando se rechace una infracción.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colaborativamente para la 2° evaluación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