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80" w:lineRule="auto"/>
        <w:jc w:val="center"/>
        <w:rPr>
          <w:b w:val="1"/>
          <w:bCs w:val="1"/>
        </w:rPr>
      </w:pPr>
      <w:bookmarkStart w:colFirst="0" w:colLast="0" w:name="_kfmsj18pd9nu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#1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Sprint 1:</w:t>
      </w:r>
      <w:r w:rsidDel="00000000" w:rsidR="00000000" w:rsidRPr="00000000">
        <w:rPr>
          <w:rtl w:val="0"/>
        </w:rPr>
        <w:t xml:space="preserve"> Planificación y Blueprint Técnico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2 de marzo de 2026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Andrés Ortega (Scrum Master / UI-UX):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Sesión de alineación inicial y definición de los objetivos del Sprint.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Iniciar la redacción de la </w:t>
      </w:r>
      <w:r w:rsidDel="00000000" w:rsidR="00000000" w:rsidRPr="00000000">
        <w:rPr>
          <w:b w:val="1"/>
          <w:bCs w:val="1"/>
          <w:rtl w:val="0"/>
        </w:rPr>
        <w:t xml:space="preserve">Visión del Proyecto y los 4 pilares fundamentales (HU45)</w:t>
      </w:r>
      <w:r w:rsidDel="00000000" w:rsidR="00000000" w:rsidRPr="00000000">
        <w:rPr>
          <w:rtl w:val="0"/>
        </w:rPr>
        <w:t xml:space="preserve">. También comenzaré con el </w:t>
      </w:r>
      <w:r w:rsidDel="00000000" w:rsidR="00000000" w:rsidRPr="00000000">
        <w:rPr>
          <w:b w:val="1"/>
          <w:bCs w:val="1"/>
          <w:rtl w:val="0"/>
        </w:rPr>
        <w:t xml:space="preserve">Análisis del Caso de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Revisión de requerimientos funcionales para el sistema de fiscalización.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Diseñar el </w:t>
      </w:r>
      <w:r w:rsidDel="00000000" w:rsidR="00000000" w:rsidRPr="00000000">
        <w:rPr>
          <w:b w:val="1"/>
          <w:bCs w:val="1"/>
          <w:rtl w:val="0"/>
        </w:rPr>
        <w:t xml:space="preserve">Diagrama de Flujo y Actores (HU40)</w:t>
      </w:r>
      <w:r w:rsidDel="00000000" w:rsidR="00000000" w:rsidRPr="00000000">
        <w:rPr>
          <w:rtl w:val="0"/>
        </w:rPr>
        <w:t xml:space="preserve"> para mapear la interacción entre el fiscalizador y la app.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Nicolás López (Product Owner / DBA):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Configuración del repositorio y el tablero de tareas.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Identificar entidades, atributos y Llaves Primarias (PKs) (HU41)</w:t>
      </w:r>
      <w:r w:rsidDel="00000000" w:rsidR="00000000" w:rsidRPr="00000000">
        <w:rPr>
          <w:rtl w:val="0"/>
        </w:rPr>
        <w:t xml:space="preserve">. Revisaré los datos legales necesarios para la tabla de infracciones.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