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4arshzdaqnz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1:</w:t>
      </w:r>
      <w:r w:rsidDel="00000000" w:rsidR="00000000" w:rsidRPr="00000000">
        <w:rPr>
          <w:rtl w:val="0"/>
        </w:rPr>
        <w:t xml:space="preserve"> Planificación y Blueprint Técnico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Lunes, 9 de marzo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15 minutos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Andrés Ortega (Scrum Master / UI-UX):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Historias de Usuario y Épicas documentadas íntegramente.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Iniciar el diseño de los Mockups de la aplicación móvil (HU42), </w:t>
      </w:r>
      <w:r w:rsidDel="00000000" w:rsidR="00000000" w:rsidRPr="00000000">
        <w:rPr>
          <w:rtl w:val="0"/>
        </w:rPr>
        <w:t xml:space="preserve">enfocándome en</w:t>
      </w:r>
      <w:r w:rsidDel="00000000" w:rsidR="00000000" w:rsidRPr="00000000">
        <w:rPr>
          <w:rtl w:val="0"/>
        </w:rPr>
        <w:t xml:space="preserve"> la interfaz de captura rápida de patentes.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La definición del flujo de usuario para que sea intuitivo está consumiendo más horas de las previstas.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User Story Mapping y Arquitectura del Sistema finalizados.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Diseñar el Diagrama de Ishikawa y generar el Diagrama de Componentes (HU40) para detallar las interacciones de la API.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Nicolás López (Product Owner / DBA):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Normalización de la base de datos completada satisfactoriamente.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Generar el Modelo Lógico de Datos (MER) (HU41) y redactar el archivo README.md inicial (HU44) para la configuración del repositorio.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