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7f2fvq40aokg" w:id="0"/>
      <w:bookmarkEnd w:id="0"/>
      <w:r w:rsidDel="00000000" w:rsidR="00000000" w:rsidRPr="00000000">
        <w:rPr>
          <w:b w:val="1"/>
          <w:bCs w:val="1"/>
          <w:color w:val="000000"/>
          <w:sz w:val="26"/>
          <w:szCs w:val="26"/>
          <w:rtl w:val="0"/>
        </w:rPr>
        <w:t xml:space="preserve">Acta de Sprint Retrospective: SIFA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Información General</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Proyecto:</w:t>
      </w:r>
      <w:r w:rsidDel="00000000" w:rsidR="00000000" w:rsidRPr="00000000">
        <w:rPr>
          <w:rtl w:val="0"/>
        </w:rPr>
        <w:t xml:space="preserve"> SIFA (Sistema de Inteligencia para Fiscalización Automática)</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b w:val="1"/>
          <w:bCs w:val="1"/>
          <w:rtl w:val="0"/>
        </w:rPr>
        <w:t xml:space="preserve">Sprint Analizado:</w:t>
      </w:r>
      <w:r w:rsidDel="00000000" w:rsidR="00000000" w:rsidRPr="00000000">
        <w:rPr>
          <w:rtl w:val="0"/>
        </w:rPr>
        <w:t xml:space="preserve"> Sprint 2 - Levantamiento y Core Backend (Local)</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Fecha de Retrospectiva:</w:t>
      </w:r>
      <w:r w:rsidDel="00000000" w:rsidR="00000000" w:rsidRPr="00000000">
        <w:rPr>
          <w:rtl w:val="0"/>
        </w:rPr>
        <w:t xml:space="preserve"> 12 de abril de 2026</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Facilitador (Scrum Master):</w:t>
      </w:r>
      <w:r w:rsidDel="00000000" w:rsidR="00000000" w:rsidRPr="00000000">
        <w:rPr>
          <w:rtl w:val="0"/>
        </w:rPr>
        <w:t xml:space="preserve"> Andrés Ortega</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Participantes:</w:t>
      </w:r>
      <w:r w:rsidDel="00000000" w:rsidR="00000000" w:rsidRPr="00000000">
        <w:rPr>
          <w:rtl w:val="0"/>
        </w:rPr>
        <w:t xml:space="preserve"> Leonel Briones, Nicolás López, Andrés Ortega.</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bCs w:val="1"/>
          <w:rtl w:val="0"/>
        </w:rPr>
        <w:t xml:space="preserve">Dinámica Utilizada:</w:t>
      </w:r>
      <w:r w:rsidDel="00000000" w:rsidR="00000000" w:rsidRPr="00000000">
        <w:rPr>
          <w:rtl w:val="0"/>
        </w:rPr>
        <w:t xml:space="preserve"> Start / Stop / Continue (Comenzar a hacer, Dejar de hacer, Continuar haciendo).</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1. Análisis del Sprint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Continuar haciendo (Lo que salió bien y debemos mantener):</w:t>
      </w:r>
      <w:r w:rsidDel="00000000" w:rsidR="00000000" w:rsidRPr="00000000">
        <w:rPr>
          <w:rtl w:val="0"/>
        </w:rPr>
      </w:r>
    </w:p>
    <w:p w:rsidR="00000000" w:rsidDel="00000000" w:rsidP="00000000" w:rsidRDefault="00000000" w:rsidRPr="00000000" w14:paraId="0000000C">
      <w:pPr>
        <w:numPr>
          <w:ilvl w:val="0"/>
          <w:numId w:val="1"/>
        </w:numPr>
        <w:spacing w:after="0" w:afterAutospacing="0" w:before="240" w:lineRule="auto"/>
        <w:ind w:left="720" w:hanging="360"/>
        <w:rPr>
          <w:b w:val="1"/>
          <w:bCs w:val="1"/>
        </w:rPr>
      </w:pPr>
      <w:r w:rsidDel="00000000" w:rsidR="00000000" w:rsidRPr="00000000">
        <w:rPr>
          <w:b w:val="1"/>
          <w:bCs w:val="1"/>
          <w:rtl w:val="0"/>
        </w:rPr>
        <w:t xml:space="preserve">Apoyo mutuo y redistribución ágil:</w:t>
      </w:r>
      <w:r w:rsidDel="00000000" w:rsidR="00000000" w:rsidRPr="00000000">
        <w:rPr>
          <w:rtl w:val="0"/>
        </w:rPr>
        <w:t xml:space="preserve"> La capacidad del equipo para adaptarse ante contingencias de fuerza mayor. Cuando Nicolás presentó problemas de salud, el equipo supo redistribuir los esfuerzos críticos para no detener el flujo del backend.</w:t>
      </w:r>
    </w:p>
    <w:p w:rsidR="00000000" w:rsidDel="00000000" w:rsidP="00000000" w:rsidRDefault="00000000" w:rsidRPr="00000000" w14:paraId="0000000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Resolución técnica profunda:</w:t>
      </w:r>
      <w:r w:rsidDel="00000000" w:rsidR="00000000" w:rsidRPr="00000000">
        <w:rPr>
          <w:rtl w:val="0"/>
        </w:rPr>
        <w:t xml:space="preserve"> El compromiso del equipo para enfrentar bloqueos arquitectónicos complejos (como la comunicación de contenedores en la red </w:t>
      </w:r>
      <w:r w:rsidDel="00000000" w:rsidR="00000000" w:rsidRPr="00000000">
        <w:rPr>
          <w:rFonts w:ascii="Roboto Mono" w:cs="Roboto Mono" w:eastAsia="Roboto Mono" w:hAnsi="Roboto Mono"/>
          <w:color w:val="188038"/>
          <w:rtl w:val="0"/>
        </w:rPr>
        <w:t xml:space="preserve">sifa-network</w:t>
      </w:r>
      <w:r w:rsidDel="00000000" w:rsidR="00000000" w:rsidRPr="00000000">
        <w:rPr>
          <w:rtl w:val="0"/>
        </w:rPr>
        <w:t xml:space="preserve"> y el ruteo del API Gateway) mediante investigación y debugging exhaustivo, en lugar de optar por soluciones temporales o monolíticas.</w:t>
      </w:r>
    </w:p>
    <w:p w:rsidR="00000000" w:rsidDel="00000000" w:rsidP="00000000" w:rsidRDefault="00000000" w:rsidRPr="00000000" w14:paraId="0000000E">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Transparencia en el registro de errores:</w:t>
      </w:r>
      <w:r w:rsidDel="00000000" w:rsidR="00000000" w:rsidRPr="00000000">
        <w:rPr>
          <w:rtl w:val="0"/>
        </w:rPr>
        <w:t xml:space="preserve"> El uso constante de los logs y herramientas de prueba (Postman) para identificar rápidamente dónde fallaban las peticiones (ej. error 401 por llaves faltantes o error 500 por formato Base64).</w: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Dejar de hacer (Lo que no funcionó y debemos eliminar):</w:t>
      </w:r>
    </w:p>
    <w:p w:rsidR="00000000" w:rsidDel="00000000" w:rsidP="00000000" w:rsidRDefault="00000000" w:rsidRPr="00000000" w14:paraId="00000010">
      <w:pPr>
        <w:numPr>
          <w:ilvl w:val="0"/>
          <w:numId w:val="4"/>
        </w:numPr>
        <w:spacing w:after="240" w:before="240" w:lineRule="auto"/>
        <w:ind w:left="720" w:hanging="360"/>
      </w:pPr>
      <w:r w:rsidDel="00000000" w:rsidR="00000000" w:rsidRPr="00000000">
        <w:rPr>
          <w:b w:val="1"/>
          <w:bCs w:val="1"/>
          <w:rtl w:val="0"/>
        </w:rPr>
        <w:t xml:space="preserve">Trabajo paralelo fuera del sprint:</w:t>
      </w:r>
      <w:r w:rsidDel="00000000" w:rsidR="00000000" w:rsidRPr="00000000">
        <w:rPr>
          <w:rtl w:val="0"/>
        </w:rPr>
        <w:t xml:space="preserve"> Hacer trabajo adelantado del sprint, como por ejemplo el empezar a desarrollar servicios, nos lleva a la demora o no realización completa del sprint.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Comenzar a hacer (Lo que implementaremos para mejorar):</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b w:val="1"/>
          <w:bCs w:val="1"/>
          <w:rtl w:val="0"/>
        </w:rPr>
        <w:t xml:space="preserve">Pruebas de integración tempranas:</w:t>
      </w:r>
      <w:r w:rsidDel="00000000" w:rsidR="00000000" w:rsidRPr="00000000">
        <w:rPr>
          <w:rtl w:val="0"/>
        </w:rPr>
        <w:t xml:space="preserve"> Validar la conexión entre microservicios inmediatamente después de dockerizarlos, asegurando que los puertos internos y externos estén bien mapeados antes de programar la lógica interna.</w:t>
      </w:r>
      <w:r w:rsidDel="00000000" w:rsidR="00000000" w:rsidRPr="00000000">
        <w:rPr>
          <w:rtl w:val="0"/>
        </w:rPr>
      </w:r>
    </w:p>
    <w:p w:rsidR="00000000" w:rsidDel="00000000" w:rsidP="00000000" w:rsidRDefault="00000000" w:rsidRPr="00000000" w14:paraId="00000013">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Respetar la "Definition of Done" (DoD):</w:t>
      </w:r>
      <w:r w:rsidDel="00000000" w:rsidR="00000000" w:rsidRPr="00000000">
        <w:rPr>
          <w:rtl w:val="0"/>
        </w:rPr>
        <w:t xml:space="preserve"> No dar por finalizada una Historia de Usuario de entorno hasta que no se demuestre su funcionalidad completa (ej. no cerrar la HU del Gateway hasta confirmar que rutea correctamente hacia Auth).</w:t>
      </w: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2. Plan de Acción</w:t>
      </w:r>
      <w:r w:rsidDel="00000000" w:rsidR="00000000" w:rsidRPr="00000000">
        <w:rPr>
          <w:rtl w:val="0"/>
        </w:rPr>
      </w:r>
    </w:p>
    <w:p w:rsidR="00000000" w:rsidDel="00000000" w:rsidP="00000000" w:rsidRDefault="00000000" w:rsidRPr="00000000" w14:paraId="00000016">
      <w:pPr>
        <w:numPr>
          <w:ilvl w:val="0"/>
          <w:numId w:val="2"/>
        </w:numPr>
        <w:spacing w:after="0" w:afterAutospacing="0" w:before="240" w:lineRule="auto"/>
        <w:ind w:left="720" w:hanging="360"/>
        <w:rPr>
          <w:u w:val="none"/>
        </w:rPr>
      </w:pPr>
      <w:r w:rsidDel="00000000" w:rsidR="00000000" w:rsidRPr="00000000">
        <w:rPr>
          <w:b w:val="1"/>
          <w:bCs w:val="1"/>
          <w:rtl w:val="0"/>
        </w:rPr>
        <w:t xml:space="preserve">Acción 1 (Corrección de Deuda Técnica en Auth):</w:t>
      </w:r>
      <w:r w:rsidDel="00000000" w:rsidR="00000000" w:rsidRPr="00000000">
        <w:rPr>
          <w:rtl w:val="0"/>
        </w:rPr>
        <w:t xml:space="preserve"> Durante los primeros días del Sprint 3, se refactorizará la generación del token en el </w:t>
      </w:r>
      <w:r w:rsidDel="00000000" w:rsidR="00000000" w:rsidRPr="00000000">
        <w:rPr>
          <w:rFonts w:ascii="Roboto Mono" w:cs="Roboto Mono" w:eastAsia="Roboto Mono" w:hAnsi="Roboto Mono"/>
          <w:color w:val="188038"/>
          <w:rtl w:val="0"/>
        </w:rPr>
        <w:t xml:space="preserve">JwtService</w:t>
      </w:r>
      <w:r w:rsidDel="00000000" w:rsidR="00000000" w:rsidRPr="00000000">
        <w:rPr>
          <w:rtl w:val="0"/>
        </w:rPr>
        <w:t xml:space="preserve"> y la entidad </w:t>
      </w:r>
      <w:r w:rsidDel="00000000" w:rsidR="00000000" w:rsidRPr="00000000">
        <w:rPr>
          <w:rFonts w:ascii="Roboto Mono" w:cs="Roboto Mono" w:eastAsia="Roboto Mono" w:hAnsi="Roboto Mono"/>
          <w:color w:val="188038"/>
          <w:rtl w:val="0"/>
        </w:rPr>
        <w:t xml:space="preserve">UserEntity</w:t>
      </w:r>
      <w:r w:rsidDel="00000000" w:rsidR="00000000" w:rsidRPr="00000000">
        <w:rPr>
          <w:rtl w:val="0"/>
        </w:rPr>
        <w:t xml:space="preserve"> para eliminar la duplicidad del </w:t>
      </w:r>
      <w:r w:rsidDel="00000000" w:rsidR="00000000" w:rsidRPr="00000000">
        <w:rPr>
          <w:rFonts w:ascii="Roboto Mono" w:cs="Roboto Mono" w:eastAsia="Roboto Mono" w:hAnsi="Roboto Mono"/>
          <w:color w:val="188038"/>
          <w:rtl w:val="0"/>
        </w:rPr>
        <w:t xml:space="preserve">ROLE_ADMIN</w:t>
      </w:r>
      <w:r w:rsidDel="00000000" w:rsidR="00000000" w:rsidRPr="00000000">
        <w:rPr>
          <w:rtl w:val="0"/>
        </w:rPr>
        <w:t xml:space="preserve"> en el payload y asegurar que el frontend reciba roles limpios.</w:t>
      </w:r>
    </w:p>
    <w:p w:rsidR="00000000" w:rsidDel="00000000" w:rsidP="00000000" w:rsidRDefault="00000000" w:rsidRPr="00000000" w14:paraId="00000017">
      <w:pPr>
        <w:numPr>
          <w:ilvl w:val="0"/>
          <w:numId w:val="5"/>
        </w:numPr>
        <w:spacing w:after="240" w:before="0" w:beforeAutospacing="0" w:lineRule="auto"/>
        <w:ind w:left="1440" w:hanging="360"/>
      </w:pPr>
      <w:r w:rsidDel="00000000" w:rsidR="00000000" w:rsidRPr="00000000">
        <w:rPr>
          <w:i w:val="1"/>
          <w:iCs w:val="1"/>
          <w:rtl w:val="0"/>
        </w:rPr>
        <w:t xml:space="preserve">Responsable:</w:t>
      </w:r>
      <w:r w:rsidDel="00000000" w:rsidR="00000000" w:rsidRPr="00000000">
        <w:rPr>
          <w:rtl w:val="0"/>
        </w:rPr>
        <w:t xml:space="preserve"> Leonel Briones.</w:t>
      </w:r>
    </w:p>
    <w:p w:rsidR="00000000" w:rsidDel="00000000" w:rsidP="00000000" w:rsidRDefault="00000000" w:rsidRPr="00000000" w14:paraId="00000018">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19">
      <w:pPr>
        <w:numPr>
          <w:ilvl w:val="0"/>
          <w:numId w:val="6"/>
        </w:numPr>
        <w:spacing w:after="0" w:afterAutospacing="0" w:before="240" w:lineRule="auto"/>
        <w:ind w:left="720" w:hanging="360"/>
        <w:rPr>
          <w:u w:val="none"/>
        </w:rPr>
      </w:pPr>
      <w:r w:rsidDel="00000000" w:rsidR="00000000" w:rsidRPr="00000000">
        <w:rPr>
          <w:b w:val="1"/>
          <w:bCs w:val="1"/>
          <w:rtl w:val="0"/>
        </w:rPr>
        <w:t xml:space="preserve">Acción 2 (Control estricto del Backlog):</w:t>
      </w:r>
      <w:r w:rsidDel="00000000" w:rsidR="00000000" w:rsidRPr="00000000">
        <w:rPr>
          <w:rtl w:val="0"/>
        </w:rPr>
        <w:t xml:space="preserve"> En el Sprint 3, se bloqueará el paso de tareas de "desarrollo de endpoints" a "En Progreso" hasta que las subtareas de "configuración de base de datos" e "integración de red" estén 100% en la columna de terminadas.</w:t>
      </w:r>
    </w:p>
    <w:p w:rsidR="00000000" w:rsidDel="00000000" w:rsidP="00000000" w:rsidRDefault="00000000" w:rsidRPr="00000000" w14:paraId="0000001A">
      <w:pPr>
        <w:numPr>
          <w:ilvl w:val="0"/>
          <w:numId w:val="7"/>
        </w:numPr>
        <w:spacing w:after="240" w:before="0" w:beforeAutospacing="0" w:lineRule="auto"/>
        <w:ind w:left="1440" w:hanging="360"/>
      </w:pPr>
      <w:r w:rsidDel="00000000" w:rsidR="00000000" w:rsidRPr="00000000">
        <w:rPr>
          <w:i w:val="1"/>
          <w:iCs w:val="1"/>
          <w:rtl w:val="0"/>
        </w:rPr>
        <w:t xml:space="preserve">Responsables:</w:t>
      </w:r>
      <w:r w:rsidDel="00000000" w:rsidR="00000000" w:rsidRPr="00000000">
        <w:rPr>
          <w:rtl w:val="0"/>
        </w:rPr>
        <w:t xml:space="preserve"> Nicolás López (como PO) y Andrés Ortega (como SM).</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