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5bgxrdngco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m4o47jpv1w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4. Aplicación Móvil - Captura y Perfil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semana, 1 día</w:t>
      </w:r>
      <w:r w:rsidDel="00000000" w:rsidR="00000000" w:rsidRPr="00000000">
        <w:rPr>
          <w:rtl w:val="0"/>
        </w:rPr>
        <w:t xml:space="preserve"> (20 de Abril – 28 de Abril)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3b78j83wc1xs" w:id="2"/>
      <w:bookmarkEnd w:id="2"/>
      <w:r w:rsidDel="00000000" w:rsidR="00000000" w:rsidRPr="00000000">
        <w:rPr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Construir las funcionalidades base de la aplicación móvil, implementando la captura de imagen, envío de esta al plate-detector service y consulta de datos del vehículo al core service.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kjuumpg2npp" w:id="3"/>
      <w:bookmarkEnd w:id="3"/>
      <w:r w:rsidDel="00000000" w:rsidR="00000000" w:rsidRPr="00000000">
        <w:rPr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Andrés: 25 horas/semana</w:t>
        <w:br w:type="textWrapping"/>
        <w:t xml:space="preserve"> Leonel: 25 horas/semana</w:t>
        <w:br w:type="textWrapping"/>
        <w:t xml:space="preserve"> Nicolás: 25 horas/semana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90 horas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jskmsfk39m6" w:id="4"/>
      <w:bookmarkEnd w:id="4"/>
      <w:r w:rsidDel="00000000" w:rsidR="00000000" w:rsidRPr="00000000">
        <w:rPr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HU01: Acceso Seguro a la aplicación móvil.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Vista de inicio de sesión, campos email y contraseña, botón de inicio y manejo de estados UI. | Configurar capa de red para comunicarse con la api gateway. | Implementar persistencia de sesión, almacenando el token de acceso. | Denegar el acceso a usuario que no tengan el rol "USER_APP". | Implementar el acceso a la app por medio de la huella dactilar, solamente aplicable cuando exista token de acceso. | Incorporar vista de cámara para evaluar la persistencia de la sesión.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HU21: Envío de imagen con la patente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 Implementar el permiso para el acceso a la cámara del dispositivo. | Integrar función para que la imagen capturada no sobrepase los 5 MB de peso. | La vista de la cámara debe contener botón flotante de captura, flash y zoom. | Guardar imagen en directorio temporal del dispositivo, debe borrarse en caso de que se quiera sacar otra imagen. | Vista de imagen capturada, con botón para confirmar el envío y opción para volver a tomar foto.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HU02: Reconocimiento Automático de Patentes (LPR)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Configurar la petición HTTP para enviar la imagen al api gateway. | Implementar lógica de estado ante la llamada asíncrona de la petición de envío de la imagen. | Mostrar el texto de la patente en una vista.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HU03: Validación y Corrección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El texto de la patente debe permitir la modificación de este, aceptando solo números y caracteres en mayúscula. | Implementar función para que valide el texto enviado, acorde a formatos válidos de la patente chilena. | Debe permitir volver a tomar otra imagen, volviendo a iniciar el proceso. | Implementar botón consultar datos del vehículo, configurando petición HTTP al api gateway.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HU13: Optimización del Tiempo de Respuesta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Ajustar el motor de inferencia de YOLO para aprovechar al máximo los hilos (threads) de procesamiento que ofrecerá el servidor. | Reducir la carga matemática que realiza Tesseract al intentar leer el recorte de la patente. | Garantizar que si dos fiscalizadores toman una foto exactamente al mismo segundo, ambos reciban respuesta rápido sin que el servidor bloquee una petición para atender la otra. | Realizar pruebas de estrés locales para medir tiempo de respuesta.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0gi5hx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 Móvil:</w:t>
      </w:r>
      <w:r w:rsidDel="00000000" w:rsidR="00000000" w:rsidRPr="00000000">
        <w:rPr>
          <w:rtl w:val="0"/>
        </w:rPr>
        <w:t xml:space="preserve"> La aplicación debe permitir el inicio de sesión, la captura de fotografías y la visualización de la patente detectada sin cierres inesperados (crashes).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Biométrica:</w:t>
      </w:r>
      <w:r w:rsidDel="00000000" w:rsidR="00000000" w:rsidRPr="00000000">
        <w:rPr>
          <w:rtl w:val="0"/>
        </w:rPr>
        <w:t xml:space="preserve"> El acceso mediante huella dactilar debe funcionar correctamente tras el primer login exitoso, bloqueando el acceso a usuarios no autorizados.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Red:</w:t>
      </w:r>
      <w:r w:rsidDel="00000000" w:rsidR="00000000" w:rsidRPr="00000000">
        <w:rPr>
          <w:rtl w:val="0"/>
        </w:rPr>
        <w:t xml:space="preserve"> Las peticiones enviadas desde el dispositivo físico deben ser resueltas exitosamente por el API Gateway, inyectando el Token JWT de forma transparente en las cabeceras.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Formato:</w:t>
      </w:r>
      <w:r w:rsidDel="00000000" w:rsidR="00000000" w:rsidRPr="00000000">
        <w:rPr>
          <w:rtl w:val="0"/>
        </w:rPr>
        <w:t xml:space="preserve"> El campo de texto de la patente en la app debe restringir la entrada a caracteres alfanuméricos y validar el estándar de patentes chilenas (6 caracteres).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Imagen:</w:t>
      </w:r>
      <w:r w:rsidDel="00000000" w:rsidR="00000000" w:rsidRPr="00000000">
        <w:rPr>
          <w:rtl w:val="0"/>
        </w:rPr>
        <w:t xml:space="preserve"> Las fotografías capturadas por la cámara deben ser comprimidas automáticamente a menos de 5MB antes de ser enviadas al servidor.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Estados:</w:t>
      </w:r>
      <w:r w:rsidDel="00000000" w:rsidR="00000000" w:rsidRPr="00000000">
        <w:rPr>
          <w:rtl w:val="0"/>
        </w:rPr>
        <w:t xml:space="preserve"> La interfaz de usuario debe mostrar indicadores visuales (loaders) durante las llamadas asíncronas y mensajes de error claros en caso de fallos de red.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Segura:</w:t>
      </w:r>
      <w:r w:rsidDel="00000000" w:rsidR="00000000" w:rsidRPr="00000000">
        <w:rPr>
          <w:rtl w:val="0"/>
        </w:rPr>
        <w:t xml:space="preserve"> El token de sesión debe almacenarse en el área segura del dispositivo y ser recuperable tras cerrar y abrir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986id3k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Consideraciones del Sprint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Incompatibilidad de Hardware (Cámara)</w:t>
      </w:r>
      <w:r w:rsidDel="00000000" w:rsidR="00000000" w:rsidRPr="00000000">
        <w:rPr>
          <w:rtl w:val="0"/>
        </w:rPr>
        <w:t xml:space="preserve">: Utilizar la librería CameraX de Android, que garantiza compatibilidad con el 90% de los dispositivos del mercado y manejar excepciones de hardware.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Latencia de Red Móvil: </w:t>
      </w:r>
      <w:r w:rsidDel="00000000" w:rsidR="00000000" w:rsidRPr="00000000">
        <w:rPr>
          <w:rtl w:val="0"/>
        </w:rPr>
        <w:t xml:space="preserve">Implementar tiempos de espera (timeouts) razonables en Retrofit y asegurar que el peso de la imagen sea mínimo para agilizar la subida.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Fallo en la Validación Biométrica: </w:t>
      </w:r>
      <w:r w:rsidDel="00000000" w:rsidR="00000000" w:rsidRPr="00000000">
        <w:rPr>
          <w:rtl w:val="0"/>
        </w:rPr>
        <w:t xml:space="preserve">Proporcionar siempre el inicio de sesión manual mediante contraseña como alternativa (fallback) si el sensor de huellas falla o no está disponible.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Consumo de Memoria en Dispositivo: </w:t>
      </w:r>
      <w:r w:rsidDel="00000000" w:rsidR="00000000" w:rsidRPr="00000000">
        <w:rPr>
          <w:rtl w:val="0"/>
        </w:rPr>
        <w:t xml:space="preserve">Implementar la limpieza automática de la caché de imágenes temporales inmediatamente después de que la patente sea confirmada o descartada.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en la IP del Servidor: </w:t>
      </w:r>
      <w:r w:rsidDel="00000000" w:rsidR="00000000" w:rsidRPr="00000000">
        <w:rPr>
          <w:rtl w:val="0"/>
        </w:rPr>
        <w:t xml:space="preserve">Asegurar que la URL del API Gateway en la App esté configurada mediante variables de entorno o un archivo de configuración fácil de actualizar para pruebas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gnhnpycqj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Consideraciones de Integración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es crítico ya que es la primera vez que se prueba la comunicación entre un cliente externo (la App) y la red virtual de Docker. Se debe prestar especial atención a la configuración de CORS en el Gateway y a que la IP de la máquina host sea accesible desde el dispositivo móvil (o emulador) dentro de la misma red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