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7</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7: Supervisión, Métricas y Reportes</w:t>
        <w:br w:type="textWrapping"/>
      </w:r>
      <w:r w:rsidDel="00000000" w:rsidR="00000000" w:rsidRPr="00000000">
        <w:rPr>
          <w:b w:val="1"/>
          <w:bCs w:val="1"/>
          <w:rtl w:val="0"/>
        </w:rPr>
        <w:t xml:space="preserve">Fecha:</w:t>
      </w:r>
      <w:r w:rsidDel="00000000" w:rsidR="00000000" w:rsidRPr="00000000">
        <w:rPr>
          <w:rtl w:val="0"/>
        </w:rPr>
        <w:t xml:space="preserve"> 30 de Mayo.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Consolidar las capacidades de auditoría, control de accesos y métricas operativas del ecosistema SIFA, estableciendo canales de comunicación asíncronos y seguros entre los terminales móviles en terreno y el panel de administración centralizado. </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HU20:</w:t>
      </w:r>
      <w:r w:rsidDel="00000000" w:rsidR="00000000" w:rsidRPr="00000000">
        <w:rPr>
          <w:rtl w:val="0"/>
        </w:rPr>
        <w:t xml:space="preserve"> Panel de Supervisión y Métricas (Dashboard general).</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HU31:</w:t>
      </w:r>
      <w:r w:rsidDel="00000000" w:rsidR="00000000" w:rsidRPr="00000000">
        <w:rPr>
          <w:rtl w:val="0"/>
        </w:rPr>
        <w:t xml:space="preserve"> Vista de fiscalizadores del sistema.</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HU33:</w:t>
      </w:r>
      <w:r w:rsidDel="00000000" w:rsidR="00000000" w:rsidRPr="00000000">
        <w:rPr>
          <w:rtl w:val="0"/>
        </w:rPr>
        <w:t xml:space="preserve"> Auditoría y reportes de infracciones (Hotspots, productividad, PDF).</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HU16:</w:t>
      </w:r>
      <w:r w:rsidDel="00000000" w:rsidR="00000000" w:rsidRPr="00000000">
        <w:rPr>
          <w:rtl w:val="0"/>
        </w:rPr>
        <w:t xml:space="preserve"> Vista de Listado de Infracciones.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HU27:</w:t>
      </w:r>
      <w:r w:rsidDel="00000000" w:rsidR="00000000" w:rsidRPr="00000000">
        <w:rPr>
          <w:rtl w:val="0"/>
        </w:rPr>
        <w:t xml:space="preserve"> Interfaz de comunicación Web-Back (Endpoints React-Java).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7z0pzwftcnl" w:id="3"/>
      <w:bookmarkEnd w:id="3"/>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0F">
      <w:pPr>
        <w:numPr>
          <w:ilvl w:val="0"/>
          <w:numId w:val="1"/>
        </w:numPr>
        <w:spacing w:after="0" w:afterAutospacing="0" w:lineRule="auto"/>
        <w:ind w:left="720" w:hanging="360"/>
        <w:rPr>
          <w:b w:val="1"/>
          <w:bCs w:val="1"/>
        </w:rPr>
      </w:pPr>
      <w:r w:rsidDel="00000000" w:rsidR="00000000" w:rsidRPr="00000000">
        <w:rPr>
          <w:b w:val="1"/>
          <w:bCs w:val="1"/>
          <w:rtl w:val="0"/>
        </w:rPr>
        <w:t xml:space="preserve">Módulo de Telemetría y Supervisión Activa (Móvil-Web):</w:t>
      </w:r>
      <w:r w:rsidDel="00000000" w:rsidR="00000000" w:rsidRPr="00000000">
        <w:rPr>
          <w:rtl w:val="0"/>
        </w:rPr>
        <w:t xml:space="preserve"> Se integró un motor de emisión de actividad asíncrona (</w:t>
      </w:r>
      <w:r w:rsidDel="00000000" w:rsidR="00000000" w:rsidRPr="00000000">
        <w:rPr>
          <w:i w:val="1"/>
          <w:iCs w:val="1"/>
          <w:rtl w:val="0"/>
        </w:rPr>
        <w:t xml:space="preserve">heartbeats</w:t>
      </w:r>
      <w:r w:rsidDel="00000000" w:rsidR="00000000" w:rsidRPr="00000000">
        <w:rPr>
          <w:rtl w:val="0"/>
        </w:rPr>
        <w:t xml:space="preserve">) en la App móvil (</w:t>
      </w:r>
      <w:r w:rsidDel="00000000" w:rsidR="00000000" w:rsidRPr="00000000">
        <w:rPr>
          <w:rtl w:val="0"/>
        </w:rPr>
        <w:t xml:space="preserve">SIFA GO</w:t>
      </w:r>
      <w:r w:rsidDel="00000000" w:rsidR="00000000" w:rsidRPr="00000000">
        <w:rPr>
          <w:rtl w:val="0"/>
        </w:rPr>
        <w:t xml:space="preserve">) que despacha datos de geolocalización, metadatos de hardware (</w:t>
      </w:r>
      <w:r w:rsidDel="00000000" w:rsidR="00000000" w:rsidRPr="00000000">
        <w:rPr>
          <w:rtl w:val="0"/>
        </w:rPr>
        <w:t xml:space="preserve">ANDROID_ID</w:t>
      </w:r>
      <w:r w:rsidDel="00000000" w:rsidR="00000000" w:rsidRPr="00000000">
        <w:rPr>
          <w:rtl w:val="0"/>
        </w:rPr>
        <w:t xml:space="preserve">, marca, modelo) y estampa de tiempo cada 3 minutos al API Gateway. En paralelo, el Dashboard Web de React es capaz de consumir y renderizar estos datos para auditar en tiempo real qué fiscalizadores están activos en terreno.</w:t>
      </w:r>
    </w:p>
    <w:p w:rsidR="00000000" w:rsidDel="00000000" w:rsidP="00000000" w:rsidRDefault="00000000" w:rsidRPr="00000000" w14:paraId="00000010">
      <w:pPr>
        <w:numPr>
          <w:ilvl w:val="0"/>
          <w:numId w:val="1"/>
        </w:numPr>
        <w:spacing w:after="0" w:afterAutospacing="0" w:lineRule="auto"/>
        <w:ind w:left="720" w:hanging="360"/>
        <w:rPr>
          <w:b w:val="1"/>
          <w:bCs w:val="1"/>
        </w:rPr>
      </w:pPr>
      <w:r w:rsidDel="00000000" w:rsidR="00000000" w:rsidRPr="00000000">
        <w:rPr>
          <w:b w:val="1"/>
          <w:bCs w:val="1"/>
          <w:rtl w:val="0"/>
        </w:rPr>
        <w:t xml:space="preserve">Módulo de Ingreso de Fiscalizaciones Dual (App Móvil):</w:t>
      </w:r>
      <w:r w:rsidDel="00000000" w:rsidR="00000000" w:rsidRPr="00000000">
        <w:rPr>
          <w:rtl w:val="0"/>
        </w:rPr>
        <w:t xml:space="preserve"> Se implementó un panel de bienvenida nativo (</w:t>
      </w:r>
      <w:r w:rsidDel="00000000" w:rsidR="00000000" w:rsidRPr="00000000">
        <w:rPr>
          <w:rtl w:val="0"/>
        </w:rPr>
        <w:t xml:space="preserve">HomeScreen</w:t>
      </w:r>
      <w:r w:rsidDel="00000000" w:rsidR="00000000" w:rsidRPr="00000000">
        <w:rPr>
          <w:rtl w:val="0"/>
        </w:rPr>
        <w:t xml:space="preserve">) que permite al fiscalizador bifurcar el flujo de trabajo: iniciar una captura automática mediante la cámara (asistida por la IA de patentes) o seleccionar voluntariamente un "Ingreso Manual". Este último inhabilita los flujos de error de la IA y abre directamente la placa estilizada para digitar el texto.</w:t>
      </w:r>
    </w:p>
    <w:p w:rsidR="00000000" w:rsidDel="00000000" w:rsidP="00000000" w:rsidRDefault="00000000" w:rsidRPr="00000000" w14:paraId="00000011">
      <w:pPr>
        <w:numPr>
          <w:ilvl w:val="0"/>
          <w:numId w:val="1"/>
        </w:numPr>
        <w:spacing w:after="0" w:afterAutospacing="0" w:lineRule="auto"/>
        <w:ind w:left="720" w:hanging="360"/>
        <w:rPr>
          <w:b w:val="1"/>
          <w:bCs w:val="1"/>
        </w:rPr>
      </w:pPr>
      <w:r w:rsidDel="00000000" w:rsidR="00000000" w:rsidRPr="00000000">
        <w:rPr>
          <w:b w:val="1"/>
          <w:bCs w:val="1"/>
          <w:rtl w:val="0"/>
        </w:rPr>
        <w:t xml:space="preserve">Módulo de Auditoría y Reportes (Dashboard):</w:t>
      </w:r>
      <w:r w:rsidDel="00000000" w:rsidR="00000000" w:rsidRPr="00000000">
        <w:rPr>
          <w:rtl w:val="0"/>
        </w:rPr>
        <w:t xml:space="preserve"> Se completó el diseño lógico y de interfaz de la tabla de fiscalizadores con filtros dinámicos, búsquedas predictivas y restricciones perimetrales basadas en roles (RBAC) para perfiles de Supervisor y Administrador.</w:t>
      </w:r>
    </w:p>
    <w:p w:rsidR="00000000" w:rsidDel="00000000" w:rsidP="00000000" w:rsidRDefault="00000000" w:rsidRPr="00000000" w14:paraId="00000012">
      <w:pPr>
        <w:numPr>
          <w:ilvl w:val="0"/>
          <w:numId w:val="1"/>
        </w:numPr>
        <w:spacing w:after="240" w:lineRule="auto"/>
        <w:ind w:left="720" w:hanging="360"/>
        <w:rPr>
          <w:b w:val="1"/>
          <w:bCs w:val="1"/>
        </w:rPr>
      </w:pPr>
      <w:r w:rsidDel="00000000" w:rsidR="00000000" w:rsidRPr="00000000">
        <w:rPr>
          <w:b w:val="1"/>
          <w:bCs w:val="1"/>
          <w:rtl w:val="0"/>
        </w:rPr>
        <w:t xml:space="preserve">Evolución del Flujo de Autenticación de Sesión:</w:t>
      </w:r>
      <w:r w:rsidDel="00000000" w:rsidR="00000000" w:rsidRPr="00000000">
        <w:rPr>
          <w:rtl w:val="0"/>
        </w:rPr>
        <w:t xml:space="preserve"> Se completó exitosamente la lógica e interfaz de renovación de sesiones por medio de </w:t>
      </w:r>
      <w:r w:rsidDel="00000000" w:rsidR="00000000" w:rsidRPr="00000000">
        <w:rPr>
          <w:i w:val="1"/>
          <w:iCs w:val="1"/>
          <w:rtl w:val="0"/>
        </w:rPr>
        <w:t xml:space="preserve">Refresh Tokens</w:t>
      </w:r>
      <w:r w:rsidDel="00000000" w:rsidR="00000000" w:rsidRPr="00000000">
        <w:rPr>
          <w:rtl w:val="0"/>
        </w:rPr>
        <w:t xml:space="preserve"> en ambas plataformas (Android y React), mitigando cierres abruptos de sesión durante jornadas extensas en terreno.</w:t>
      </w: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7rppyblezbsr" w:id="4"/>
      <w:bookmarkEnd w:id="4"/>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Completado:</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HU20:</w:t>
      </w:r>
      <w:r w:rsidDel="00000000" w:rsidR="00000000" w:rsidRPr="00000000">
        <w:rPr>
          <w:rtl w:val="0"/>
        </w:rPr>
        <w:t xml:space="preserve"> Panel de Supervisión y Métricas (Dashboard general).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HU31:</w:t>
      </w:r>
      <w:r w:rsidDel="00000000" w:rsidR="00000000" w:rsidRPr="00000000">
        <w:rPr>
          <w:rtl w:val="0"/>
        </w:rPr>
        <w:t xml:space="preserve"> Vista de fiscalizadores del sistema.</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HU33:</w:t>
      </w:r>
      <w:r w:rsidDel="00000000" w:rsidR="00000000" w:rsidRPr="00000000">
        <w:rPr>
          <w:rtl w:val="0"/>
        </w:rPr>
        <w:t xml:space="preserve"> Auditoría y reportes de infracciones (Hotspots, productividad, PDF).</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HU16:</w:t>
      </w:r>
      <w:r w:rsidDel="00000000" w:rsidR="00000000" w:rsidRPr="00000000">
        <w:rPr>
          <w:rtl w:val="0"/>
        </w:rPr>
        <w:t xml:space="preserve"> Vista de Listado de Infracciones.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HU27:</w:t>
      </w:r>
      <w:r w:rsidDel="00000000" w:rsidR="00000000" w:rsidRPr="00000000">
        <w:rPr>
          <w:rtl w:val="0"/>
        </w:rPr>
        <w:t xml:space="preserve"> Interfaz de comunicación Web-Back (Endpoints React-Java).</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Incompleto: </w:t>
      </w:r>
      <w:r w:rsidDel="00000000" w:rsidR="00000000" w:rsidRPr="00000000">
        <w:rPr>
          <w:rtl w:val="0"/>
        </w:rPr>
        <w:t xml:space="preserve">Subtareas que quedaron en el backlog.</w:t>
      </w:r>
    </w:p>
    <w:p w:rsidR="00000000" w:rsidDel="00000000" w:rsidP="00000000" w:rsidRDefault="00000000" w:rsidRPr="00000000" w14:paraId="0000001C">
      <w:pPr>
        <w:numPr>
          <w:ilvl w:val="0"/>
          <w:numId w:val="6"/>
        </w:numPr>
        <w:spacing w:after="0" w:afterAutospacing="0" w:before="240" w:lineRule="auto"/>
        <w:ind w:left="720" w:hanging="360"/>
        <w:rPr/>
      </w:pPr>
      <w:r w:rsidDel="00000000" w:rsidR="00000000" w:rsidRPr="00000000">
        <w:rPr>
          <w:rtl w:val="0"/>
        </w:rPr>
        <w:t xml:space="preserve">[APP] Cuando se escanea una aplicación con un token inválido (caducado) no responde con el mensaje correcto (Actualmente indica que hubo un error de red)</w:t>
      </w:r>
    </w:p>
    <w:p w:rsidR="00000000" w:rsidDel="00000000" w:rsidP="00000000" w:rsidRDefault="00000000" w:rsidRPr="00000000" w14:paraId="0000001D">
      <w:pPr>
        <w:numPr>
          <w:ilvl w:val="0"/>
          <w:numId w:val="6"/>
        </w:numPr>
        <w:spacing w:after="0" w:afterAutospacing="0" w:before="0" w:beforeAutospacing="0" w:lineRule="auto"/>
        <w:ind w:left="720" w:hanging="360"/>
        <w:rPr/>
      </w:pPr>
      <w:r w:rsidDel="00000000" w:rsidR="00000000" w:rsidRPr="00000000">
        <w:rPr>
          <w:rtl w:val="0"/>
        </w:rPr>
        <w:t xml:space="preserve">[WEB] Configurar fechas predeterminadas (del dia) en la vista de generar reporte</w:t>
      </w:r>
    </w:p>
    <w:p w:rsidR="00000000" w:rsidDel="00000000" w:rsidP="00000000" w:rsidRDefault="00000000" w:rsidRPr="00000000" w14:paraId="0000001E">
      <w:pPr>
        <w:numPr>
          <w:ilvl w:val="0"/>
          <w:numId w:val="6"/>
        </w:numPr>
        <w:spacing w:after="0" w:afterAutospacing="0" w:before="0" w:beforeAutospacing="0" w:lineRule="auto"/>
        <w:ind w:left="720" w:hanging="360"/>
        <w:rPr/>
      </w:pPr>
      <w:r w:rsidDel="00000000" w:rsidR="00000000" w:rsidRPr="00000000">
        <w:rPr>
          <w:rtl w:val="0"/>
        </w:rPr>
        <w:t xml:space="preserve">[WEB] En los mapas que "busque un promedio" de coordenadas para que se muestre el mapa en base a las infracciones registradas</w:t>
      </w:r>
    </w:p>
    <w:p w:rsidR="00000000" w:rsidDel="00000000" w:rsidP="00000000" w:rsidRDefault="00000000" w:rsidRPr="00000000" w14:paraId="0000001F">
      <w:pPr>
        <w:numPr>
          <w:ilvl w:val="0"/>
          <w:numId w:val="6"/>
        </w:numPr>
        <w:spacing w:after="0" w:afterAutospacing="0" w:before="0" w:beforeAutospacing="0" w:lineRule="auto"/>
        <w:ind w:left="720" w:hanging="360"/>
        <w:rPr/>
      </w:pPr>
      <w:r w:rsidDel="00000000" w:rsidR="00000000" w:rsidRPr="00000000">
        <w:rPr>
          <w:rtl w:val="0"/>
        </w:rPr>
        <w:t xml:space="preserve">[WEB] Implementar en los modales salir con la tecla [ESC]</w:t>
      </w:r>
    </w:p>
    <w:p w:rsidR="00000000" w:rsidDel="00000000" w:rsidP="00000000" w:rsidRDefault="00000000" w:rsidRPr="00000000" w14:paraId="00000020">
      <w:pPr>
        <w:numPr>
          <w:ilvl w:val="0"/>
          <w:numId w:val="6"/>
        </w:numPr>
        <w:spacing w:after="240" w:before="0" w:beforeAutospacing="0" w:lineRule="auto"/>
        <w:ind w:left="720" w:hanging="360"/>
        <w:rPr/>
      </w:pPr>
      <w:r w:rsidDel="00000000" w:rsidR="00000000" w:rsidRPr="00000000">
        <w:rPr>
          <w:rtl w:val="0"/>
        </w:rPr>
        <w:t xml:space="preserve">[APP] Bajar el titulo SIFA GO para que quede centrado de manera horizontal junto con el usario logeado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we256yppnj" w:id="5"/>
      <w:bookmarkEnd w:id="5"/>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23">
      <w:pPr>
        <w:numPr>
          <w:ilvl w:val="0"/>
          <w:numId w:val="7"/>
        </w:numPr>
        <w:spacing w:after="0" w:afterAutospacing="0" w:before="240" w:lineRule="auto"/>
        <w:ind w:left="720" w:hanging="360"/>
        <w:rPr>
          <w:u w:val="none"/>
        </w:rPr>
      </w:pPr>
      <w:r w:rsidDel="00000000" w:rsidR="00000000" w:rsidRPr="00000000">
        <w:rPr>
          <w:b w:val="1"/>
          <w:bCs w:val="1"/>
          <w:rtl w:val="0"/>
        </w:rPr>
        <w:t xml:space="preserve">Fallo de compatibilidad en hardware biométrico:</w:t>
      </w:r>
      <w:r w:rsidDel="00000000" w:rsidR="00000000" w:rsidRPr="00000000">
        <w:rPr>
          <w:rtl w:val="0"/>
        </w:rPr>
        <w:t xml:space="preserve"> Se detectó que la aplicación se cierra inesperadamente en ciertos dispositivos al intentar inicializar el sensor de huella. Esto sugiere una falta de compatibilidad con algunas APIs de hardware de versiones de Android específicas.</w:t>
      </w:r>
    </w:p>
    <w:p w:rsidR="00000000" w:rsidDel="00000000" w:rsidP="00000000" w:rsidRDefault="00000000" w:rsidRPr="00000000" w14:paraId="00000024">
      <w:pPr>
        <w:numPr>
          <w:ilvl w:val="1"/>
          <w:numId w:val="7"/>
        </w:numPr>
        <w:spacing w:after="240" w:before="0" w:beforeAutospacing="0" w:lineRule="auto"/>
        <w:ind w:left="1440" w:hanging="360"/>
        <w:rPr/>
      </w:pPr>
      <w:r w:rsidDel="00000000" w:rsidR="00000000" w:rsidRPr="00000000">
        <w:rPr>
          <w:b w:val="1"/>
          <w:bCs w:val="1"/>
          <w:rtl w:val="0"/>
        </w:rPr>
        <w:t xml:space="preserve">Medida:</w:t>
      </w:r>
      <w:r w:rsidDel="00000000" w:rsidR="00000000" w:rsidRPr="00000000">
        <w:rPr>
          <w:rtl w:val="0"/>
        </w:rPr>
        <w:t xml:space="preserve"> Se investigará el sdk del dispositivo y si el fabricante tiene limitaciones en cuanto a la seguridad para aplicaciones en desarrollo. (Solucionado 29 Mayo)</w: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46smju81xqz4" w:id="6"/>
      <w:bookmarkEnd w:id="6"/>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Madurez del Core del Sistema:</w:t>
      </w:r>
      <w:r w:rsidDel="00000000" w:rsidR="00000000" w:rsidRPr="00000000">
        <w:rPr>
          <w:rtl w:val="0"/>
        </w:rPr>
        <w:t xml:space="preserve"> El incremento de este sprint demuestra que los cimientos de integración móvil-web son estables. El Gateway actúa con éxito como el único punto perimetral de validación, garantizando que un fiscalizador creado en la base de datos web pueda operar e iniciar sesión biométrica inmediatamente en el dispositivo móvil.</w:t>
      </w:r>
    </w:p>
    <w:p w:rsidR="00000000" w:rsidDel="00000000" w:rsidP="00000000" w:rsidRDefault="00000000" w:rsidRPr="00000000" w14:paraId="00000028">
      <w:pPr>
        <w:numPr>
          <w:ilvl w:val="0"/>
          <w:numId w:val="4"/>
        </w:numPr>
        <w:spacing w:after="240" w:lineRule="auto"/>
        <w:ind w:left="720" w:hanging="360"/>
      </w:pPr>
      <w:r w:rsidDel="00000000" w:rsidR="00000000" w:rsidRPr="00000000">
        <w:rPr>
          <w:b w:val="1"/>
          <w:bCs w:val="1"/>
          <w:rtl w:val="0"/>
        </w:rPr>
        <w:t xml:space="preserve">Brote de Subtareas por Robustez:</w:t>
      </w:r>
      <w:r w:rsidDel="00000000" w:rsidR="00000000" w:rsidRPr="00000000">
        <w:rPr>
          <w:rtl w:val="0"/>
        </w:rPr>
        <w:t xml:space="preserve"> Al refactorizar la App para dotarla de mayor usabilidad (como la inclusión del flujo de Ingreso Manual voluntario), nacieron múltiples desafíos imprevistos relacionados con el ciclo de vida del hardware de Android y la sincronización de hilos asíncronos en Compose, lo que obligó al equipo a priorizar la estabilidad del núcleo transaccional por sobre el desarrollo de los reportes analíticos.</w:t>
      </w:r>
      <w:r w:rsidDel="00000000" w:rsidR="00000000" w:rsidRPr="00000000">
        <w:rPr>
          <w:rtl w:val="0"/>
        </w:rPr>
      </w:r>
    </w:p>
    <w:p w:rsidR="00000000" w:rsidDel="00000000" w:rsidP="00000000" w:rsidRDefault="00000000" w:rsidRPr="00000000" w14:paraId="00000029">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r560z687ty2c" w:id="7"/>
      <w:bookmarkEnd w:id="7"/>
      <w:r w:rsidDel="00000000" w:rsidR="00000000" w:rsidRPr="00000000">
        <w:rPr>
          <w:b w:val="1"/>
          <w:bCs w:val="1"/>
          <w:color w:val="000000"/>
          <w:sz w:val="26"/>
          <w:szCs w:val="26"/>
          <w:rtl w:val="0"/>
        </w:rPr>
        <w:t xml:space="preserve">7. Próximos pasos (Sprint 8)</w:t>
      </w:r>
    </w:p>
    <w:p w:rsidR="00000000" w:rsidDel="00000000" w:rsidP="00000000" w:rsidRDefault="00000000" w:rsidRPr="00000000" w14:paraId="0000002B">
      <w:pPr>
        <w:numPr>
          <w:ilvl w:val="0"/>
          <w:numId w:val="5"/>
        </w:numPr>
        <w:spacing w:after="240" w:lineRule="auto"/>
        <w:ind w:left="720" w:hanging="360"/>
        <w:rPr>
          <w:b w:val="1"/>
          <w:bCs w:val="1"/>
        </w:rPr>
      </w:pPr>
      <w:r w:rsidDel="00000000" w:rsidR="00000000" w:rsidRPr="00000000">
        <w:rPr>
          <w:b w:val="1"/>
          <w:bCs w:val="1"/>
          <w:rtl w:val="0"/>
        </w:rPr>
        <w:t xml:space="preserve">Resolución Absoluta de Deuda Técnica:</w:t>
      </w:r>
      <w:r w:rsidDel="00000000" w:rsidR="00000000" w:rsidRPr="00000000">
        <w:rPr>
          <w:rtl w:val="0"/>
        </w:rPr>
        <w:t xml:space="preserve"> Completar con prioridad de bloqueo las subtareas añadidas al backlog.</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