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Pirátský motivační dopis....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...dovolím si být stručná, protože si asi dovedu představit, jaká je to „zábava“ číst motivační dopisy.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Pirátská strana je pro mne momentálně jediná volitelná hlavně pro svůj důraz na svobodu jednotlivce i přístupu k informacím, který ostatní politická uskupení příliš nectí. Usnadnit takové straně fungování a ještě za peníze mi přijde jako dobrá kombinace. A navíc jsem se vsadila o basu piv, že v příštích volbách trhnou Piráti pět procent, tedy bych ráda přispěla svou trochou do mlýna.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Mé zkušenosti s dobrovolnictvím jsou poněkud extravagantnější: film a dílna.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Film byl natočen zadarmo asi před pěti lety a měl poukázat na některé vnitřní mechanizmy některých stran. Účinkování (improvizace) všech bylo zdarma s naivním cílem ukázat voličům co se v některých stranách děje. Zřejmě jsme se trefili...KANDIDÁTI 2010 byli odvysíláni až letos na jaře na ČT2 v bizarním čase - tedy s křížkem po funuse.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Druhá dobrovolnická zkušenost je výsledek mé zákopové války proti konzumu.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Vymyslela jsem a do úspěšného konce dovedla workshop tvořivého recyklování nábytku na letním táboře pro děti z dětských domovů. Něco dlouhodobějšího mám v plánu v jedné vesnici na Vysočině.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Tak to je asi tak ta kostka a další rozměry ráda dopřesním .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                                                                                         Milada Thielová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