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ETL API v.0.9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GET /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Description : Service returns all products</w:t>
      </w:r>
      <w:r w:rsidDel="00000000" w:rsidR="00000000" w:rsidRPr="00000000">
        <w:rPr>
          <w:rtl w:val="0"/>
        </w:rPr>
        <w:br w:type="textWrapping"/>
        <w:t xml:space="preserve">200 OK :</w:t>
        <w:br w:type="textWrapping"/>
        <w:t xml:space="preserve">Content-type : application/json</w:t>
        <w:br w:type="textWrapping"/>
        <w:t xml:space="preserve">{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id:"",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type:"",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product:"",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additionally:"",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opinions:[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disadvantages:"",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advantages:"",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summary:"",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starsNumbers:"",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author:"",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date:"",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recommendation:"",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helpfulNumbers:"",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unhelpfulNumbers:""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POST /etl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Description : Service run ETL process</w:t>
      </w:r>
      <w:r w:rsidDel="00000000" w:rsidR="00000000" w:rsidRPr="00000000">
        <w:rPr>
          <w:rtl w:val="0"/>
        </w:rPr>
        <w:br w:type="textWrapping"/>
        <w:t xml:space="preserve">Query params:</w:t>
        <w:br w:type="textWrapping"/>
        <w:t xml:space="preserve">id - Id product Ceneo</w:t>
        <w:br w:type="textWrapping"/>
        <w:t xml:space="preserve">200 OK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POST /extract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Description : Service run Extract process</w:t>
      </w:r>
      <w:r w:rsidDel="00000000" w:rsidR="00000000" w:rsidRPr="00000000">
        <w:rPr>
          <w:rtl w:val="0"/>
        </w:rPr>
        <w:br w:type="textWrapping"/>
        <w:t xml:space="preserve">Query params:</w:t>
        <w:br w:type="textWrapping"/>
        <w:t xml:space="preserve">id - Id product Ceneo</w:t>
        <w:br w:type="textWrapping"/>
        <w:t xml:space="preserve">200 OK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Content-type : Content-type : text/html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/transform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Description : Service run Transform process</w:t>
      </w:r>
      <w:r w:rsidDel="00000000" w:rsidR="00000000" w:rsidRPr="00000000">
        <w:rPr>
          <w:rtl w:val="0"/>
        </w:rPr>
        <w:br w:type="textWrapping"/>
        <w:t xml:space="preserve">Query params:</w:t>
        <w:br w:type="textWrapping"/>
        <w:t xml:space="preserve">id - Id product Ceneo</w:t>
        <w:br w:type="textWrapping"/>
        <w:t xml:space="preserve">200 OK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Content-type : application/json</w:t>
        <w:br w:type="textWrapping"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id:"",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type:"",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product:"",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additionally:"",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opinions:[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disadvantages:"",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advantages:"",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summary:"",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starsNumbers:"",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author:"",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date:"",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recommendation:"",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helpfulNumbers:"",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unhelpfulNumbers:""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400 Bad Request:</w:t>
        <w:br w:type="textWrapping"/>
        <w:t xml:space="preserve">Content-type : text/html :</w:t>
        <w:br w:type="textWrapping"/>
        <w:t xml:space="preserve">You must first call the service Extract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POST /load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Description : Service run Load process</w:t>
      </w:r>
      <w:r w:rsidDel="00000000" w:rsidR="00000000" w:rsidRPr="00000000">
        <w:rPr>
          <w:rtl w:val="0"/>
        </w:rPr>
        <w:br w:type="textWrapping"/>
        <w:t xml:space="preserve">Query params:</w:t>
        <w:br w:type="textWrapping"/>
        <w:t xml:space="preserve">id - Id product Ceneo</w:t>
        <w:br w:type="textWrapping"/>
        <w:t xml:space="preserve">200 OK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400 Bad Request:</w:t>
        <w:br w:type="textWrapping"/>
        <w:t xml:space="preserve">Content-type : text/html :</w:t>
        <w:br w:type="textWrapping"/>
        <w:t xml:space="preserve">You must first call the service Transform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POST /clear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Description : Service clear products in database</w:t>
        <w:br w:type="textWrapping"/>
        <w:br w:type="textWrapping"/>
      </w:r>
      <w:r w:rsidDel="00000000" w:rsidR="00000000" w:rsidRPr="00000000">
        <w:rPr>
          <w:rtl w:val="0"/>
        </w:rPr>
        <w:t xml:space="preserve">200 OK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