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troduced-in-version-2.4.0"/>
      <w:bookmarkEnd w:id="21"/>
      <w:r>
        <w:t xml:space="preserve">Introduced in version 2.4.0</w:t>
      </w:r>
    </w:p>
    <w:p>
      <w:pPr>
        <w:pStyle w:val="Heading2"/>
      </w:pPr>
      <w:bookmarkStart w:id="22" w:name="major-code-re-factoring"/>
      <w:bookmarkEnd w:id="22"/>
      <w:r>
        <w:t xml:space="preserve">Major code re-factoring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SftpSubSystemFactory,ScpCommandFactory</w:t>
      </w:r>
      <w:r>
        <w:t xml:space="preserve"> </w:t>
      </w:r>
      <w:r>
        <w:t xml:space="preserve">and their respective</w:t>
      </w:r>
      <w:r>
        <w:t xml:space="preserve"> </w:t>
      </w:r>
      <w:r>
        <w:rPr>
          <w:rStyle w:val="VerbatimChar"/>
        </w:rPr>
        <w:t xml:space="preserve">Builder</w:t>
      </w:r>
      <w:r>
        <w:t xml:space="preserve">(s) as well as the</w:t>
      </w:r>
      <w:r>
        <w:t xml:space="preserve"> </w:t>
      </w:r>
      <w:r>
        <w:rPr>
          <w:rStyle w:val="VerbatimChar"/>
        </w:rPr>
        <w:t xml:space="preserve">AbstractGitCommandFactory</w:t>
      </w:r>
      <w:r>
        <w:t xml:space="preserve"> </w:t>
      </w:r>
      <w:r>
        <w:t xml:space="preserve">use a</w:t>
      </w:r>
      <w:r>
        <w:t xml:space="preserve"> </w:t>
      </w:r>
      <w:r>
        <w:rPr>
          <w:rStyle w:val="VerbatimChar"/>
        </w:rPr>
        <w:t xml:space="preserve">Supplier&lt;CloseableExecutorService&gt;</w:t>
      </w:r>
      <w:r>
        <w:t xml:space="preserve"> </w:t>
      </w:r>
      <w:r>
        <w:t xml:space="preserve">instead of an executor instance</w:t>
      </w:r>
      <w:r>
        <w:t xml:space="preserve"> </w:t>
      </w:r>
      <w:r>
        <w:t xml:space="preserve">in order to allow users to provide a "fresh" instance every time a new command instance</w:t>
      </w:r>
      <w:r>
        <w:t xml:space="preserve"> </w:t>
      </w:r>
      <w:r>
        <w:t xml:space="preserve">is initiated and protect their instance from shutdown when session is destroyed:</w:t>
      </w:r>
    </w:p>
    <w:p>
      <w:pPr>
        <w:pStyle w:val="SourceCode"/>
      </w:pPr>
      <w:r>
        <w:rPr>
          <w:rStyle w:val="NormalTok"/>
        </w:rPr>
        <w:t xml:space="preserve">    CloseableExecutorService mySpecialExecutor = ...;</w:t>
      </w:r>
      <w:r>
        <w:br w:type="textWrapping"/>
      </w:r>
      <w:r>
        <w:rPr>
          <w:rStyle w:val="NormalTok"/>
        </w:rPr>
        <w:t xml:space="preserve">    SftpSubsystemFactory factory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SftpSubsystemFactory.</w:t>
      </w:r>
      <w:r>
        <w:rPr>
          <w:rStyle w:val="FunctionTok"/>
        </w:rPr>
        <w:t xml:space="preserve">Builder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withExecutorServiceProvider</w:t>
      </w:r>
      <w:r>
        <w:rPr>
          <w:rStyle w:val="NormalTok"/>
        </w:rPr>
        <w:t xml:space="preserve">(() -&gt; ThreadUtils.</w:t>
      </w:r>
      <w:r>
        <w:rPr>
          <w:rStyle w:val="FunctionTok"/>
        </w:rPr>
        <w:t xml:space="preserve">noClose</w:t>
      </w:r>
      <w:r>
        <w:rPr>
          <w:rStyle w:val="NormalTok"/>
        </w:rPr>
        <w:t xml:space="preserve">(mySpecialExecutor))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build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server.</w:t>
      </w:r>
      <w:r>
        <w:rPr>
          <w:rStyle w:val="FunctionTok"/>
        </w:rPr>
        <w:t xml:space="preserve">setSubsystemFactories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Collections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singletonList</w:t>
      </w:r>
      <w:r>
        <w:rPr>
          <w:rStyle w:val="NormalTok"/>
        </w:rPr>
        <w:t xml:space="preserve">(factory));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SubsystemFactory</w:t>
      </w:r>
      <w:r>
        <w:t xml:space="preserve"> </w:t>
      </w:r>
      <w:r>
        <w:t xml:space="preserve">is a proper interface and it has been refactored to contain a</w:t>
      </w:r>
      <w:r>
        <w:t xml:space="preserve"> </w:t>
      </w:r>
      <w:r>
        <w:rPr>
          <w:rStyle w:val="VerbatimChar"/>
        </w:rPr>
        <w:t xml:space="preserve">createSubsystem</w:t>
      </w:r>
      <w:r>
        <w:t xml:space="preserve"> </w:t>
      </w:r>
      <w:r>
        <w:t xml:space="preserve">method that accepts the</w:t>
      </w:r>
      <w:r>
        <w:t xml:space="preserve"> </w:t>
      </w:r>
      <w:r>
        <w:rPr>
          <w:rStyle w:val="VerbatimChar"/>
        </w:rPr>
        <w:t xml:space="preserve">ChannelSession</w:t>
      </w:r>
      <w:r>
        <w:t xml:space="preserve"> </w:t>
      </w:r>
      <w:r>
        <w:t xml:space="preserve">through which the request</w:t>
      </w:r>
      <w:r>
        <w:t xml:space="preserve"> </w:t>
      </w:r>
      <w:r>
        <w:t xml:space="preserve">has been made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AbstractSftpSubsystemHelper#resolvePathResolutionFollowLinks</w:t>
      </w:r>
      <w:r>
        <w:t xml:space="preserve"> </w:t>
      </w:r>
      <w:r>
        <w:t xml:space="preserve">is consulted wherever</w:t>
      </w:r>
      <w:r>
        <w:t xml:space="preserve"> </w:t>
      </w:r>
      <w:r>
        <w:t xml:space="preserve">the standard does not specifically specify the behavior regarding symbolic links handling.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UserAuthFactory</w:t>
      </w:r>
      <w:r>
        <w:t xml:space="preserve"> </w:t>
      </w:r>
      <w:r>
        <w:t xml:space="preserve">is a proper interface and it has been refactored to contain a</w:t>
      </w:r>
      <w:r>
        <w:t xml:space="preserve"> </w:t>
      </w:r>
      <w:r>
        <w:rPr>
          <w:rStyle w:val="VerbatimChar"/>
        </w:rPr>
        <w:t xml:space="preserve">createUserAuth</w:t>
      </w:r>
      <w:r>
        <w:t xml:space="preserve"> </w:t>
      </w:r>
      <w:r>
        <w:t xml:space="preserve">method that accepts the session instance through which the request is made.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ChannelFactory</w:t>
      </w:r>
      <w:r>
        <w:t xml:space="preserve"> </w:t>
      </w:r>
      <w:r>
        <w:t xml:space="preserve">is a proper interface and it has been refactored to contain a</w:t>
      </w:r>
      <w:r>
        <w:t xml:space="preserve"> </w:t>
      </w:r>
      <w:r>
        <w:rPr>
          <w:rStyle w:val="VerbatimChar"/>
        </w:rPr>
        <w:t xml:space="preserve">createChannel</w:t>
      </w:r>
      <w:r>
        <w:t xml:space="preserve"> </w:t>
      </w:r>
      <w:r>
        <w:t xml:space="preserve">method that accepts the session instance through which the request is made.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KeyExchangeFactory</w:t>
      </w:r>
      <w:r>
        <w:t xml:space="preserve"> </w:t>
      </w:r>
      <w:r>
        <w:t xml:space="preserve">is a proper interface and it has been refactored to contain a</w:t>
      </w:r>
      <w:r>
        <w:t xml:space="preserve"> </w:t>
      </w:r>
      <w:r>
        <w:rPr>
          <w:rStyle w:val="VerbatimChar"/>
        </w:rPr>
        <w:t xml:space="preserve">createKeyExchange</w:t>
      </w:r>
      <w:r>
        <w:t xml:space="preserve"> </w:t>
      </w:r>
      <w:r>
        <w:t xml:space="preserve">method that accepts the session instance through which the request is made.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Signature</w:t>
      </w:r>
      <w:r>
        <w:t xml:space="preserve"> </w:t>
      </w:r>
      <w:r>
        <w:t xml:space="preserve">methods accept a</w:t>
      </w:r>
      <w:r>
        <w:t xml:space="preserve"> </w:t>
      </w:r>
      <w:r>
        <w:rPr>
          <w:rStyle w:val="VerbatimChar"/>
        </w:rPr>
        <w:t xml:space="preserve">SessionContext</w:t>
      </w:r>
      <w:r>
        <w:t xml:space="preserve"> </w:t>
      </w:r>
      <w:r>
        <w:t xml:space="preserve">argument representing the session context</w:t>
      </w:r>
      <w:r>
        <w:t xml:space="preserve"> </w:t>
      </w:r>
      <w:r>
        <w:t xml:space="preserve">of their invocation (if any).</w:t>
      </w:r>
    </w:p>
    <w:p>
      <w:pPr>
        <w:numPr>
          <w:numId w:val="1002"/>
          <w:ilvl w:val="0"/>
        </w:numPr>
      </w:pPr>
      <w:r>
        <w:t xml:space="preserve">Default MAC(s) list is set according to the</w:t>
      </w:r>
      <w:r>
        <w:t xml:space="preserve"> </w:t>
      </w:r>
      <w:hyperlink r:id="rId23">
        <w:r>
          <w:rPr>
            <w:rStyle w:val="Hyperlink"/>
          </w:rPr>
          <w:t xml:space="preserve">ssh_config(5)</w:t>
        </w:r>
      </w:hyperlink>
      <w:r>
        <w:t xml:space="preserve"> </w:t>
      </w:r>
      <w:r>
        <w:t xml:space="preserve">order as</w:t>
      </w:r>
      <w:r>
        <w:t xml:space="preserve"> </w:t>
      </w:r>
      <w:r>
        <w:rPr>
          <w:b/>
        </w:rPr>
        <w:t xml:space="preserve">first</w:t>
      </w:r>
      <w:r>
        <w:t xml:space="preserve"> </w:t>
      </w:r>
      <w:r>
        <w:t xml:space="preserve">ones, where the supported MAC(s) that do no appear in it come last.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PasswordAuthenticator</w:t>
      </w:r>
      <w:r>
        <w:t xml:space="preserve"> </w:t>
      </w:r>
      <w:r>
        <w:t xml:space="preserve">has a</w:t>
      </w:r>
      <w:r>
        <w:t xml:space="preserve"> </w:t>
      </w:r>
      <w:r>
        <w:rPr>
          <w:rStyle w:val="VerbatimChar"/>
        </w:rPr>
        <w:t xml:space="preserve">handleClientPasswordChangeRequest</w:t>
      </w:r>
      <w:r>
        <w:t xml:space="preserve"> </w:t>
      </w:r>
      <w:r>
        <w:t xml:space="preserve">method that is invoked if</w:t>
      </w:r>
      <w:r>
        <w:t xml:space="preserve"> </w:t>
      </w:r>
      <w:r>
        <w:t xml:space="preserve">a password change has been indicated by the user during authentication via the "password"</w:t>
      </w:r>
      <w:r>
        <w:t xml:space="preserve"> </w:t>
      </w:r>
      <w:r>
        <w:t xml:space="preserve">method - by default throws</w:t>
      </w:r>
      <w:r>
        <w:t xml:space="preserve"> </w:t>
      </w:r>
      <w:r>
        <w:rPr>
          <w:rStyle w:val="VerbatimChar"/>
        </w:rPr>
        <w:t xml:space="preserve">UnsupportedOperationException</w:t>
      </w:r>
      <w:r>
        <w:t xml:space="preserve">.</w:t>
      </w:r>
    </w:p>
    <w:p>
      <w:pPr>
        <w:pStyle w:val="Heading2"/>
      </w:pPr>
      <w:bookmarkStart w:id="24" w:name="minor-code-helpers"/>
      <w:bookmarkEnd w:id="24"/>
      <w:r>
        <w:t xml:space="preserve">Minor code helpers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SessionListener</w:t>
      </w:r>
      <w:r>
        <w:t xml:space="preserve"> </w:t>
      </w:r>
      <w:r>
        <w:t xml:space="preserve">supports</w:t>
      </w:r>
      <w:r>
        <w:t xml:space="preserve"> </w:t>
      </w:r>
      <w:r>
        <w:rPr>
          <w:rStyle w:val="VerbatimChar"/>
        </w:rPr>
        <w:t xml:space="preserve">sessionPeerIdentificationReceived</w:t>
      </w:r>
      <w:r>
        <w:t xml:space="preserve"> </w:t>
      </w:r>
      <w:r>
        <w:t xml:space="preserve">method that is invoked once successful</w:t>
      </w:r>
      <w:r>
        <w:t xml:space="preserve"> </w:t>
      </w:r>
      <w:r>
        <w:t xml:space="preserve">peer version data is received.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SessionListener</w:t>
      </w:r>
      <w:r>
        <w:t xml:space="preserve"> </w:t>
      </w:r>
      <w:r>
        <w:t xml:space="preserve">supports</w:t>
      </w:r>
      <w:r>
        <w:t xml:space="preserve"> </w:t>
      </w:r>
      <w:r>
        <w:rPr>
          <w:rStyle w:val="VerbatimChar"/>
        </w:rPr>
        <w:t xml:space="preserve">sessionEstablished</w:t>
      </w:r>
      <w:r>
        <w:t xml:space="preserve"> </w:t>
      </w:r>
      <w:r>
        <w:t xml:space="preserve">method that is invoked when initial constructor is executed.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ChannelIdTrackingUnknownChannelReferenceHandler</w:t>
      </w:r>
      <w:r>
        <w:t xml:space="preserve"> </w:t>
      </w:r>
      <w:r>
        <w:t xml:space="preserve">extends the functionality of the</w:t>
      </w:r>
      <w:r>
        <w:t xml:space="preserve"> </w:t>
      </w:r>
      <w:r>
        <w:rPr>
          <w:rStyle w:val="VerbatimChar"/>
        </w:rPr>
        <w:t xml:space="preserve">DefaultUnknownChannelReferenceHandler</w:t>
      </w:r>
      <w:r>
        <w:t xml:space="preserve"> </w:t>
      </w:r>
      <w:r>
        <w:t xml:space="preserve">by tracking the initialized channels identifiers and being lenient only if command is received for a channel that was</w:t>
      </w:r>
      <w:r>
        <w:t xml:space="preserve"> </w:t>
      </w:r>
      <w:r>
        <w:t xml:space="preserve">initialized in the past.</w:t>
      </w:r>
    </w:p>
    <w:p>
      <w:pPr>
        <w:numPr>
          <w:numId w:val="1003"/>
          <w:ilvl w:val="0"/>
        </w:numPr>
      </w:pPr>
      <w:r>
        <w:t xml:space="preserve">The internal moduli used in Diffie-Hellman group exchange are</w:t>
      </w:r>
      <w:r>
        <w:t xml:space="preserve"> </w:t>
      </w:r>
      <w:r>
        <w:rPr>
          <w:b/>
        </w:rPr>
        <w:t xml:space="preserve">cached</w:t>
      </w:r>
      <w:r>
        <w:t xml:space="preserve"> </w:t>
      </w:r>
      <w:r>
        <w:t xml:space="preserve">- lazy-loaded the 1st time such an exchange</w:t>
      </w:r>
      <w:r>
        <w:t xml:space="preserve"> </w:t>
      </w:r>
      <w:r>
        <w:t xml:space="preserve">occurs. The cache can be invalidated (and thus force a re-load) by invoking</w:t>
      </w:r>
      <w:r>
        <w:t xml:space="preserve"> </w:t>
      </w:r>
      <w:r>
        <w:rPr>
          <w:rStyle w:val="VerbatimChar"/>
        </w:rPr>
        <w:t xml:space="preserve">Moduli#clearInternalModuliCache</w:t>
      </w:r>
      <w:r>
        <w:t xml:space="preserve">.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DHGEXClient</w:t>
      </w:r>
      <w:r>
        <w:t xml:space="preserve"> </w:t>
      </w:r>
      <w:r>
        <w:t xml:space="preserve">implementation allows overriding the min./max. key sizes for a specific session Diffi-Helman group</w:t>
      </w:r>
      <w:r>
        <w:t xml:space="preserve"> </w:t>
      </w:r>
      <w:r>
        <w:t xml:space="preserve">exchange via properties - see</w:t>
      </w:r>
      <w:r>
        <w:t xml:space="preserve"> </w:t>
      </w:r>
      <w:r>
        <w:rPr>
          <w:rStyle w:val="VerbatimChar"/>
        </w:rPr>
        <w:t xml:space="preserve">DHGEXClient#PROP_DHGEX_CLIENT_MIN/MAX/PRF_KEY</w:t>
      </w:r>
      <w:r>
        <w:t xml:space="preserve">. Similar applies for</w:t>
      </w:r>
      <w:r>
        <w:t xml:space="preserve"> </w:t>
      </w:r>
      <w:r>
        <w:rPr>
          <w:rStyle w:val="VerbatimChar"/>
        </w:rPr>
        <w:t xml:space="preserve">DHGEXServer</w:t>
      </w:r>
      <w:r>
        <w:t xml:space="preserve"> </w:t>
      </w:r>
      <w:r>
        <w:t xml:space="preserve">but only for</w:t>
      </w:r>
      <w:r>
        <w:t xml:space="preserve"> </w:t>
      </w:r>
      <w:r>
        <w:t xml:space="preserve">the message type=30 (old request).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AbstractSignature#doInitSignature</w:t>
      </w:r>
      <w:r>
        <w:t xml:space="preserve"> </w:t>
      </w:r>
      <w:r>
        <w:t xml:space="preserve">is now provided also with the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instance for which it is invoked.</w:t>
      </w:r>
    </w:p>
    <w:p>
      <w:pPr>
        <w:numPr>
          <w:numId w:val="1003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MacInformation</w:t>
      </w:r>
      <w:r>
        <w:t xml:space="preserve"> </w:t>
      </w:r>
      <w:r>
        <w:t xml:space="preserve">interface has an extra</w:t>
      </w:r>
      <w:r>
        <w:t xml:space="preserve"> </w:t>
      </w:r>
      <w:r>
        <w:rPr>
          <w:rStyle w:val="VerbatimChar"/>
        </w:rPr>
        <w:t xml:space="preserve">isEncryptThenMac</w:t>
      </w:r>
      <w:r>
        <w:t xml:space="preserve"> </w:t>
      </w:r>
      <w:r>
        <w:t xml:space="preserve">method (default=</w:t>
      </w:r>
      <w:r>
        <w:rPr>
          <w:i/>
        </w:rPr>
        <w:t xml:space="preserve">false</w:t>
      </w:r>
      <w:r>
        <w:t xml:space="preserve">) to enable distinction of this mode.</w:t>
      </w:r>
    </w:p>
    <w:p>
      <w:pPr>
        <w:numPr>
          <w:numId w:val="1003"/>
          <w:ilvl w:val="0"/>
        </w:numPr>
      </w:pPr>
      <w:r>
        <w:t xml:space="preserve">Provide configurable control over the client-side</w:t>
      </w:r>
      <w:r>
        <w:t xml:space="preserve"> </w:t>
      </w:r>
      <w:r>
        <w:rPr>
          <w:rStyle w:val="VerbatimChar"/>
        </w:rPr>
        <w:t xml:space="preserve">ChannelSession</w:t>
      </w:r>
      <w:r>
        <w:t xml:space="preserve"> </w:t>
      </w:r>
      <w:r>
        <w:rPr>
          <w:i/>
        </w:rPr>
        <w:t xml:space="preserve">stdin</w:t>
      </w:r>
      <w:r>
        <w:t xml:space="preserve"> </w:t>
      </w:r>
      <w:r>
        <w:t xml:space="preserve">pump chunk size.</w:t>
      </w:r>
    </w:p>
    <w:p>
      <w:pPr>
        <w:numPr>
          <w:numId w:val="1003"/>
          <w:ilvl w:val="0"/>
        </w:numPr>
      </w:pPr>
      <w:r>
        <w:t xml:space="preserve">Client side</w:t>
      </w:r>
      <w:r>
        <w:t xml:space="preserve"> </w:t>
      </w:r>
      <w:r>
        <w:rPr>
          <w:rStyle w:val="VerbatimChar"/>
        </w:rPr>
        <w:t xml:space="preserve">UserAuthKeyboardInteractive</w:t>
      </w:r>
      <w:r>
        <w:t xml:space="preserve"> </w:t>
      </w:r>
      <w:r>
        <w:t xml:space="preserve">allows configurable detection of plain-text password prompt.</w:t>
      </w:r>
    </w:p>
    <w:p>
      <w:pPr>
        <w:numPr>
          <w:numId w:val="1003"/>
          <w:ilvl w:val="0"/>
        </w:numPr>
      </w:pPr>
      <w:r>
        <w:t xml:space="preserve">Moved a few informative getters from</w:t>
      </w:r>
      <w:r>
        <w:t xml:space="preserve"> </w:t>
      </w:r>
      <w:r>
        <w:rPr>
          <w:rStyle w:val="VerbatimChar"/>
        </w:rPr>
        <w:t xml:space="preserve">Session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SessionContext</w:t>
      </w:r>
      <w:r>
        <w:t xml:space="preserve">.</w:t>
      </w:r>
    </w:p>
    <w:p>
      <w:pPr>
        <w:pStyle w:val="Heading2"/>
      </w:pPr>
      <w:bookmarkStart w:id="25" w:name="behavioral-changes-and-enhancements"/>
      <w:bookmarkEnd w:id="25"/>
      <w:r>
        <w:t xml:space="preserve">Behavioral changes and enhancements</w:t>
      </w:r>
    </w:p>
    <w:p>
      <w:pPr>
        <w:numPr>
          <w:numId w:val="1004"/>
          <w:ilvl w:val="0"/>
        </w:numPr>
      </w:pPr>
      <w:hyperlink r:id="rId26">
        <w:r>
          <w:rPr>
            <w:rStyle w:val="Hyperlink"/>
          </w:rPr>
          <w:t xml:space="preserve">SSHD-926</w:t>
        </w:r>
      </w:hyperlink>
      <w:r>
        <w:t xml:space="preserve"> </w:t>
      </w:r>
      <w:r>
        <w:t xml:space="preserve">- Add support for OpenSSH 'lsetstat@openssh.com' SFTP protocol extension.</w:t>
      </w:r>
    </w:p>
    <w:p>
      <w:pPr>
        <w:numPr>
          <w:numId w:val="1004"/>
          <w:ilvl w:val="0"/>
        </w:numPr>
      </w:pPr>
      <w:hyperlink r:id="rId26">
        <w:r>
          <w:rPr>
            <w:rStyle w:val="Hyperlink"/>
          </w:rPr>
          <w:t xml:space="preserve">SSHD-930</w:t>
        </w:r>
      </w:hyperlink>
      <w:r>
        <w:t xml:space="preserve"> </w:t>
      </w:r>
      <w:r>
        <w:t xml:space="preserve">- Added configuration allowing the user to specify whether client should wait</w:t>
      </w:r>
      <w:r>
        <w:t xml:space="preserve"> </w:t>
      </w:r>
      <w:r>
        <w:t xml:space="preserve">for the server's identification before sending its own.</w:t>
      </w:r>
    </w:p>
    <w:p>
      <w:pPr>
        <w:numPr>
          <w:numId w:val="1004"/>
          <w:ilvl w:val="0"/>
        </w:numPr>
      </w:pPr>
      <w:hyperlink r:id="rId27">
        <w:r>
          <w:rPr>
            <w:rStyle w:val="Hyperlink"/>
          </w:rPr>
          <w:t xml:space="preserve">SSHD-931</w:t>
        </w:r>
      </w:hyperlink>
      <w:r>
        <w:t xml:space="preserve"> </w:t>
      </w:r>
      <w:r>
        <w:t xml:space="preserve">- Using an executor supplier instead of a specific instance in</w:t>
      </w:r>
      <w:r>
        <w:t xml:space="preserve"> </w:t>
      </w:r>
      <w:r>
        <w:rPr>
          <w:rStyle w:val="VerbatimChar"/>
        </w:rPr>
        <w:t xml:space="preserve">SftpSubsystemFactory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ScpCommandFactory</w:t>
      </w:r>
      <w:r>
        <w:t xml:space="preserve">.</w:t>
      </w:r>
    </w:p>
    <w:p>
      <w:pPr>
        <w:numPr>
          <w:numId w:val="1004"/>
          <w:ilvl w:val="0"/>
        </w:numPr>
      </w:pPr>
      <w:hyperlink r:id="rId28">
        <w:r>
          <w:rPr>
            <w:rStyle w:val="Hyperlink"/>
          </w:rPr>
          <w:t xml:space="preserve">SSHD-934</w:t>
        </w:r>
      </w:hyperlink>
      <w:r>
        <w:t xml:space="preserve"> </w:t>
      </w:r>
      <w:r>
        <w:t xml:space="preserve">- Fixed ECDSA public key encoding into OpenSSH format.</w:t>
      </w:r>
    </w:p>
    <w:p>
      <w:pPr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SSHD-937</w:t>
        </w:r>
      </w:hyperlink>
      <w:r>
        <w:t xml:space="preserve"> </w:t>
      </w:r>
      <w:r>
        <w:t xml:space="preserve">- Provide session instance when creating a subsystem, user authentication, channel.</w:t>
      </w:r>
    </w:p>
    <w:p>
      <w:pPr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SSHD-941</w:t>
        </w:r>
      </w:hyperlink>
      <w:r>
        <w:t xml:space="preserve"> </w:t>
      </w:r>
      <w:r>
        <w:t xml:space="preserve">- Allow user to override min./max. key sizes for a specific session Diffi-Helman group</w:t>
      </w:r>
      <w:r>
        <w:t xml:space="preserve"> </w:t>
      </w:r>
      <w:r>
        <w:t xml:space="preserve">exchange via properties.</w:t>
      </w:r>
    </w:p>
    <w:p>
      <w:pPr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SSHD-943</w:t>
        </w:r>
      </w:hyperlink>
      <w:r>
        <w:t xml:space="preserve"> </w:t>
      </w:r>
      <w:r>
        <w:t xml:space="preserve">- Provide session instance when KEX factory is invoked in order to create a KeyExchange instance.</w:t>
      </w:r>
    </w:p>
    <w:p>
      <w:pPr>
        <w:numPr>
          <w:numId w:val="1004"/>
          <w:ilvl w:val="0"/>
        </w:numPr>
      </w:pPr>
      <w:hyperlink r:id="rId32">
        <w:r>
          <w:rPr>
            <w:rStyle w:val="Hyperlink"/>
          </w:rPr>
          <w:t xml:space="preserve">SSHD-945</w:t>
        </w:r>
      </w:hyperlink>
      <w:r>
        <w:t xml:space="preserve"> </w:t>
      </w:r>
      <w:r>
        <w:t xml:space="preserve">- Added sshd-contrib code that uses SHA1 with DSA regardless of its key length.</w:t>
      </w:r>
    </w:p>
    <w:p>
      <w:pPr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SSHD-946</w:t>
        </w:r>
      </w:hyperlink>
      <w:r>
        <w:t xml:space="preserve"> </w:t>
      </w:r>
      <w:r>
        <w:t xml:space="preserve">- Supporting 'encrypt-then-MAC' mode.</w:t>
      </w:r>
    </w:p>
    <w:p>
      <w:pPr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SSHD-947</w:t>
        </w:r>
      </w:hyperlink>
      <w:r>
        <w:t xml:space="preserve"> </w:t>
      </w:r>
      <w:r>
        <w:t xml:space="preserve">- Added configuration allowing the user to specify whether client should wait</w:t>
      </w:r>
      <w:r>
        <w:t xml:space="preserve"> </w:t>
      </w:r>
      <w:r>
        <w:t xml:space="preserve">for the server's identification before sending KEX-INIT message.</w:t>
      </w:r>
    </w:p>
    <w:p>
      <w:pPr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SSHD-948</w:t>
        </w:r>
      </w:hyperlink>
      <w:r>
        <w:t xml:space="preserve"> </w:t>
      </w:r>
      <w:r>
        <w:t xml:space="preserve">- Do not accept password authentication if the session is not encrypted.</w:t>
      </w:r>
    </w:p>
    <w:p>
      <w:pPr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SSHD-949</w:t>
        </w:r>
      </w:hyperlink>
      <w:r>
        <w:t xml:space="preserve"> </w:t>
      </w:r>
      <w:r>
        <w:t xml:space="preserve">- Session should use cipher block size and not IV size to calculate padding.</w:t>
      </w:r>
    </w:p>
    <w:p>
      <w:pPr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SSHD-953</w:t>
        </w:r>
      </w:hyperlink>
      <w:r>
        <w:t xml:space="preserve"> </w:t>
      </w:r>
      <w:r>
        <w:t xml:space="preserve">- Parse and strip quoted command arguments when executing a server-side command via local shell.</w:t>
      </w:r>
    </w:p>
    <w:p>
      <w:pPr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SSHD-955</w:t>
        </w:r>
      </w:hyperlink>
      <w:r>
        <w:t xml:space="preserve"> </w:t>
      </w:r>
      <w:r>
        <w:t xml:space="preserve">- Provide configurable control over auto-detected password prompt in client-side</w:t>
      </w:r>
      <w:r>
        <w:t xml:space="preserve"> </w:t>
      </w:r>
      <w:r>
        <w:rPr>
          <w:rStyle w:val="VerbatimChar"/>
        </w:rPr>
        <w:t xml:space="preserve">UserAuthKeyboardInteractive</w:t>
      </w:r>
      <w:r>
        <w:t xml:space="preserve"> </w:t>
      </w:r>
      <w:r>
        <w:t xml:space="preserve">implementation.</w:t>
      </w:r>
    </w:p>
    <w:p>
      <w:pPr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SSHD-956</w:t>
        </w:r>
      </w:hyperlink>
      <w:r>
        <w:t xml:space="preserve"> </w:t>
      </w:r>
      <w:r>
        <w:t xml:space="preserve">- Using</w:t>
      </w:r>
      <w:r>
        <w:t xml:space="preserve"> </w:t>
      </w:r>
      <w:r>
        <w:rPr>
          <w:rStyle w:val="VerbatimChar"/>
        </w:rPr>
        <w:t xml:space="preserve">System#nanoTime</w:t>
      </w:r>
      <w:r>
        <w:t xml:space="preserve"> </w:t>
      </w:r>
      <w:r>
        <w:t xml:space="preserve">to measure session idle/authentication timeouts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89d7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d1e27d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s://issues.apache.org/jira/browse/SSHD-930" TargetMode="External" /><Relationship Type="http://schemas.openxmlformats.org/officeDocument/2006/relationships/hyperlink" Id="rId27" Target="https://issues.apache.org/jira/browse/SSHD-931" TargetMode="External" /><Relationship Type="http://schemas.openxmlformats.org/officeDocument/2006/relationships/hyperlink" Id="rId28" Target="https://issues.apache.org/jira/browse/SSHD-934" TargetMode="External" /><Relationship Type="http://schemas.openxmlformats.org/officeDocument/2006/relationships/hyperlink" Id="rId29" Target="https://issues.apache.org/jira/browse/SSHD-937" TargetMode="External" /><Relationship Type="http://schemas.openxmlformats.org/officeDocument/2006/relationships/hyperlink" Id="rId30" Target="https://issues.apache.org/jira/browse/SSHD-941" TargetMode="External" /><Relationship Type="http://schemas.openxmlformats.org/officeDocument/2006/relationships/hyperlink" Id="rId31" Target="https://issues.apache.org/jira/browse/SSHD-943" TargetMode="External" /><Relationship Type="http://schemas.openxmlformats.org/officeDocument/2006/relationships/hyperlink" Id="rId32" Target="https://issues.apache.org/jira/browse/SSHD-945" TargetMode="External" /><Relationship Type="http://schemas.openxmlformats.org/officeDocument/2006/relationships/hyperlink" Id="rId33" Target="https://issues.apache.org/jira/browse/SSHD-946" TargetMode="External" /><Relationship Type="http://schemas.openxmlformats.org/officeDocument/2006/relationships/hyperlink" Id="rId34" Target="https://issues.apache.org/jira/browse/SSHD-947" TargetMode="External" /><Relationship Type="http://schemas.openxmlformats.org/officeDocument/2006/relationships/hyperlink" Id="rId35" Target="https://issues.apache.org/jira/browse/SSHD-948" TargetMode="External" /><Relationship Type="http://schemas.openxmlformats.org/officeDocument/2006/relationships/hyperlink" Id="rId36" Target="https://issues.apache.org/jira/browse/SSHD-949" TargetMode="External" /><Relationship Type="http://schemas.openxmlformats.org/officeDocument/2006/relationships/hyperlink" Id="rId37" Target="https://issues.apache.org/jira/browse/SSHD-953" TargetMode="External" /><Relationship Type="http://schemas.openxmlformats.org/officeDocument/2006/relationships/hyperlink" Id="rId38" Target="https://issues.apache.org/jira/browse/SSHD-955" TargetMode="External" /><Relationship Type="http://schemas.openxmlformats.org/officeDocument/2006/relationships/hyperlink" Id="rId39" Target="https://issues.apache.org/jira/browse/SSHD-956" TargetMode="External" /><Relationship Type="http://schemas.openxmlformats.org/officeDocument/2006/relationships/hyperlink" Id="rId23" Target="https://www.freebsd.org/cgi/man.cgi?query=ssh_config&amp;sektion=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issues.apache.org/jira/browse/SSHD-930" TargetMode="External" /><Relationship Type="http://schemas.openxmlformats.org/officeDocument/2006/relationships/hyperlink" Id="rId27" Target="https://issues.apache.org/jira/browse/SSHD-931" TargetMode="External" /><Relationship Type="http://schemas.openxmlformats.org/officeDocument/2006/relationships/hyperlink" Id="rId28" Target="https://issues.apache.org/jira/browse/SSHD-934" TargetMode="External" /><Relationship Type="http://schemas.openxmlformats.org/officeDocument/2006/relationships/hyperlink" Id="rId29" Target="https://issues.apache.org/jira/browse/SSHD-937" TargetMode="External" /><Relationship Type="http://schemas.openxmlformats.org/officeDocument/2006/relationships/hyperlink" Id="rId30" Target="https://issues.apache.org/jira/browse/SSHD-941" TargetMode="External" /><Relationship Type="http://schemas.openxmlformats.org/officeDocument/2006/relationships/hyperlink" Id="rId31" Target="https://issues.apache.org/jira/browse/SSHD-943" TargetMode="External" /><Relationship Type="http://schemas.openxmlformats.org/officeDocument/2006/relationships/hyperlink" Id="rId32" Target="https://issues.apache.org/jira/browse/SSHD-945" TargetMode="External" /><Relationship Type="http://schemas.openxmlformats.org/officeDocument/2006/relationships/hyperlink" Id="rId33" Target="https://issues.apache.org/jira/browse/SSHD-946" TargetMode="External" /><Relationship Type="http://schemas.openxmlformats.org/officeDocument/2006/relationships/hyperlink" Id="rId34" Target="https://issues.apache.org/jira/browse/SSHD-947" TargetMode="External" /><Relationship Type="http://schemas.openxmlformats.org/officeDocument/2006/relationships/hyperlink" Id="rId35" Target="https://issues.apache.org/jira/browse/SSHD-948" TargetMode="External" /><Relationship Type="http://schemas.openxmlformats.org/officeDocument/2006/relationships/hyperlink" Id="rId36" Target="https://issues.apache.org/jira/browse/SSHD-949" TargetMode="External" /><Relationship Type="http://schemas.openxmlformats.org/officeDocument/2006/relationships/hyperlink" Id="rId37" Target="https://issues.apache.org/jira/browse/SSHD-953" TargetMode="External" /><Relationship Type="http://schemas.openxmlformats.org/officeDocument/2006/relationships/hyperlink" Id="rId38" Target="https://issues.apache.org/jira/browse/SSHD-955" TargetMode="External" /><Relationship Type="http://schemas.openxmlformats.org/officeDocument/2006/relationships/hyperlink" Id="rId39" Target="https://issues.apache.org/jira/browse/SSHD-956" TargetMode="External" /><Relationship Type="http://schemas.openxmlformats.org/officeDocument/2006/relationships/hyperlink" Id="rId23" Target="https://www.freebsd.org/cgi/man.cgi?query=ssh_config&amp;sektion=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2020-10-10T12:22:30Z</dcterms:created>
  <dcterms:modified xsi:type="dcterms:W3CDTF">2020-10-10T12:22:30Z</dcterms:modified>
</cp:coreProperties>
</file>