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electing-an-ioservicefactoryfactory"/>
      <w:bookmarkEnd w:id="21"/>
      <w:r>
        <w:t xml:space="preserve">Selecting an</w:t>
      </w:r>
      <w:r>
        <w:t xml:space="preserve"> </w:t>
      </w:r>
      <w:r>
        <w:rPr>
          <w:rStyle w:val="VerbatimChar"/>
        </w:rPr>
        <w:t xml:space="preserve">IoServiceFactoryFactory</w:t>
      </w:r>
    </w:p>
    <w:p>
      <w:pPr>
        <w:pStyle w:val="FirstParagraph"/>
      </w:pPr>
      <w:r>
        <w:t xml:space="preserve">As part of the their initialization, both client and server code require the specification of a</w:t>
      </w:r>
      <w:r>
        <w:t xml:space="preserve"> </w:t>
      </w:r>
      <w:r>
        <w:rPr>
          <w:rStyle w:val="VerbatimChar"/>
        </w:rPr>
        <w:t xml:space="preserve">IoServiceFactoryFactory</w:t>
      </w:r>
      <w:r>
        <w:t xml:space="preserve"> </w:t>
      </w:r>
      <w:r>
        <w:t xml:space="preserve">that is used to initialize network connections.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SshServer server = ...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 server instance...</w:t>
      </w:r>
      <w:r>
        <w:br w:type="textWrapping"/>
      </w:r>
      <w:r>
        <w:rPr>
          <w:rStyle w:val="NormalTok"/>
        </w:rPr>
        <w:t xml:space="preserve">    server.</w:t>
      </w:r>
      <w:r>
        <w:rPr>
          <w:rStyle w:val="FunctionTok"/>
        </w:rPr>
        <w:t xml:space="preserve">setIoServiceFactoryFactory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MyIoServiceFactoryFactory</w:t>
      </w:r>
      <w:r>
        <w:rPr>
          <w:rStyle w:val="NormalTok"/>
        </w:rPr>
        <w:t xml:space="preserve">());</w:t>
      </w:r>
      <w:r>
        <w:br w:type="textWrapping"/>
      </w:r>
      <w:r>
        <w:br w:type="textWrapping"/>
      </w:r>
      <w:r>
        <w:rPr>
          <w:rStyle w:val="NormalTok"/>
        </w:rPr>
        <w:t xml:space="preserve">    SshClient client = </w:t>
      </w:r>
      <w:r>
        <w:rPr>
          <w:rStyle w:val="KeywordTok"/>
        </w:rPr>
        <w:t xml:space="preserve">... </w:t>
      </w:r>
      <w:r>
        <w:rPr>
          <w:rStyle w:val="NormalTok"/>
        </w:rPr>
        <w:t xml:space="preserve">create client instance ...</w:t>
      </w:r>
      <w:r>
        <w:br w:type="textWrapping"/>
      </w:r>
      <w:r>
        <w:rPr>
          <w:rStyle w:val="NormalTok"/>
        </w:rPr>
        <w:t xml:space="preserve">    client.</w:t>
      </w:r>
      <w:r>
        <w:rPr>
          <w:rStyle w:val="FunctionTok"/>
        </w:rPr>
        <w:t xml:space="preserve">setIoServiceFactoryFactory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MyIoServiceFactoryFactory</w:t>
      </w:r>
      <w:r>
        <w:rPr>
          <w:rStyle w:val="NormalTok"/>
        </w:rPr>
        <w:t xml:space="preserve">());</w:t>
      </w:r>
    </w:p>
    <w:p>
      <w:pPr>
        <w:pStyle w:val="FirstParagraph"/>
      </w:pPr>
      <w:r>
        <w:t xml:space="preserve">If not set explicitly during the client/server setup code, then a factory is automatically detected and selected when the</w:t>
      </w:r>
      <w:r>
        <w:t xml:space="preserve"> </w:t>
      </w:r>
      <w:r>
        <w:t xml:space="preserve">client/server is</w:t>
      </w:r>
      <w:r>
        <w:t xml:space="preserve"> </w:t>
      </w:r>
      <w:r>
        <w:rPr>
          <w:rStyle w:val="VerbatimChar"/>
        </w:rPr>
        <w:t xml:space="preserve">#start()</w:t>
      </w:r>
      <w:r>
        <w:t xml:space="preserve">-ed. The used</w:t>
      </w:r>
      <w:r>
        <w:t xml:space="preserve"> </w:t>
      </w:r>
      <w:r>
        <w:rPr>
          <w:rStyle w:val="VerbatimChar"/>
        </w:rPr>
        <w:t xml:space="preserve">IoServiceFactoryFactory</w:t>
      </w:r>
      <w:r>
        <w:t xml:space="preserve"> </w:t>
      </w:r>
      <w:r>
        <w:t xml:space="preserve">is a</w:t>
      </w:r>
      <w:r>
        <w:t xml:space="preserve"> </w:t>
      </w:r>
      <w:r>
        <w:rPr>
          <w:b/>
        </w:rPr>
        <w:t xml:space="preserve">singleton</w:t>
      </w:r>
      <w:r>
        <w:t xml:space="preserve"> </w:t>
      </w:r>
      <w:r>
        <w:t xml:space="preserve">that is lazy created the 1st time</w:t>
      </w:r>
      <w:r>
        <w:t xml:space="preserve"> </w:t>
      </w:r>
      <w:r>
        <w:rPr>
          <w:rStyle w:val="VerbatimChar"/>
        </w:rPr>
        <w:t xml:space="preserve">DefaultIoServiceFactoryFactory#create</w:t>
      </w:r>
      <w:r>
        <w:t xml:space="preserve"> </w:t>
      </w:r>
      <w:r>
        <w:t xml:space="preserve">is invoked. The selection process is as follows:</w:t>
      </w:r>
    </w:p>
    <w:p>
      <w:pPr>
        <w:numPr>
          <w:numId w:val="1001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org.apache.sshd.common.io.IoServiceFactoryFactory</w:t>
      </w:r>
      <w:r>
        <w:t xml:space="preserve"> </w:t>
      </w:r>
      <w:r>
        <w:t xml:space="preserve">system property is examined for a factory specification. The</w:t>
      </w:r>
      <w:r>
        <w:t xml:space="preserve"> </w:t>
      </w:r>
      <w:r>
        <w:t xml:space="preserve">specification can be either a</w:t>
      </w:r>
      <w:r>
        <w:t xml:space="preserve"> </w:t>
      </w:r>
      <w:r>
        <w:rPr>
          <w:b/>
        </w:rPr>
        <w:t xml:space="preserve">fully-qualified</w:t>
      </w:r>
      <w:r>
        <w:t xml:space="preserve"> </w:t>
      </w:r>
      <w:r>
        <w:t xml:space="preserve">class name or one of the</w:t>
      </w:r>
      <w:r>
        <w:t xml:space="preserve"> </w:t>
      </w:r>
      <w:r>
        <w:rPr>
          <w:rStyle w:val="VerbatimChar"/>
        </w:rPr>
        <w:t xml:space="preserve">BuiltinIoServiceFactoryFactories</w:t>
      </w:r>
      <w:r>
        <w:t xml:space="preserve"> </w:t>
      </w:r>
      <w:r>
        <w:t xml:space="preserve">values.</w:t>
      </w:r>
    </w:p>
    <w:p>
      <w:pPr>
        <w:numPr>
          <w:numId w:val="1001"/>
          <w:ilvl w:val="0"/>
        </w:numPr>
      </w:pPr>
      <w:r>
        <w:t xml:space="preserve">If no specific factory is specified, then the</w:t>
      </w:r>
      <w:r>
        <w:t xml:space="preserve"> </w:t>
      </w:r>
      <w:hyperlink r:id="rId22">
        <w:r>
          <w:rPr>
            <w:rStyle w:val="Hyperlink"/>
          </w:rPr>
          <w:t xml:space="preserve">ServiceLoader#load</w:t>
        </w:r>
      </w:hyperlink>
      <w:r>
        <w:t xml:space="preserve"> </w:t>
      </w:r>
      <w:r>
        <w:t xml:space="preserve">mechanism is used to detect and instantiate any registered services in any</w:t>
      </w:r>
      <w:r>
        <w:t xml:space="preserve"> </w:t>
      </w:r>
      <w:r>
        <w:rPr>
          <w:rStyle w:val="VerbatimChar"/>
        </w:rPr>
        <w:t xml:space="preserve">META-INF\services\org.apache.sshd.common.io.IoServiceFactoryFactory</w:t>
      </w:r>
      <w:r>
        <w:t xml:space="preserve"> </w:t>
      </w:r>
      <w:r>
        <w:t xml:space="preserve">location in the classpath. If</w:t>
      </w:r>
      <w:r>
        <w:t xml:space="preserve"> </w:t>
      </w:r>
      <w:r>
        <w:rPr>
          <w:b/>
        </w:rPr>
        <w:t xml:space="preserve">exactly one</w:t>
      </w:r>
      <w:r>
        <w:t xml:space="preserve"> </w:t>
      </w:r>
      <w:r>
        <w:t xml:space="preserve">implementation was instantiated, then it is used. If several such implementations are found then</w:t>
      </w:r>
      <w:r>
        <w:t xml:space="preserve"> </w:t>
      </w:r>
      <w:r>
        <w:t xml:space="preserve">an exception is thrown.</w:t>
      </w:r>
    </w:p>
    <w:p>
      <w:pPr>
        <w:numPr>
          <w:numId w:val="1001"/>
          <w:ilvl w:val="0"/>
        </w:numPr>
      </w:pPr>
      <w:r>
        <w:t xml:space="preserve">Otherwise, the built-in</w:t>
      </w:r>
      <w:r>
        <w:t xml:space="preserve"> </w:t>
      </w:r>
      <w:r>
        <w:rPr>
          <w:rStyle w:val="VerbatimChar"/>
        </w:rPr>
        <w:t xml:space="preserve">Nio2ServiceFactoryFactory</w:t>
      </w:r>
      <w:r>
        <w:t xml:space="preserve"> </w:t>
      </w:r>
      <w:r>
        <w:t xml:space="preserve">is used.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the default command line scripts for SSH/SCP/SFTP client/server are set up to use NIO2 as their default provider,</w:t>
      </w:r>
      <w:r>
        <w:t xml:space="preserve"> </w:t>
      </w:r>
      <w:r>
        <w:t xml:space="preserve">unless overridden via the</w:t>
      </w:r>
      <w:r>
        <w:t xml:space="preserve"> </w:t>
      </w:r>
      <w:r>
        <w:rPr>
          <w:rStyle w:val="VerbatimChar"/>
        </w:rPr>
        <w:t xml:space="preserve">-io</w:t>
      </w:r>
      <w:r>
        <w:t xml:space="preserve"> </w:t>
      </w:r>
      <w:r>
        <w:t xml:space="preserve">command line option. The</w:t>
      </w:r>
      <w:r>
        <w:t xml:space="preserve"> </w:t>
      </w:r>
      <w:r>
        <w:rPr>
          <w:rStyle w:val="VerbatimChar"/>
        </w:rPr>
        <w:t xml:space="preserve">org.apache.sshd.common.io.IoServiceFactoryFactory</w:t>
      </w:r>
      <w:r>
        <w:t xml:space="preserve"> </w:t>
      </w:r>
      <w:r>
        <w:t xml:space="preserve">system property does</w:t>
      </w:r>
      <w:r>
        <w:t xml:space="preserve"> </w:t>
      </w:r>
      <w:r>
        <w:t xml:space="preserve">not apply for the command line wrappers since they look only for the</w:t>
      </w:r>
      <w:r>
        <w:t xml:space="preserve"> </w:t>
      </w:r>
      <w:r>
        <w:rPr>
          <w:rStyle w:val="VerbatimChar"/>
        </w:rPr>
        <w:t xml:space="preserve">-io</w:t>
      </w:r>
      <w:r>
        <w:t xml:space="preserve"> </w:t>
      </w:r>
      <w:r>
        <w:t xml:space="preserve">option and use it to initialize the client/server</w:t>
      </w:r>
      <w:r>
        <w:t xml:space="preserve"> </w:t>
      </w:r>
      <w:r>
        <w:rPr>
          <w:b/>
        </w:rPr>
        <w:t xml:space="preserve">explicitly</w:t>
      </w:r>
      <w:r>
        <w:t xml:space="preserve"> </w:t>
      </w:r>
      <w:r>
        <w:t xml:space="preserve">before starting the client/server. Therefore, the default selection process described in this section does not apply for them.</w:t>
      </w:r>
    </w:p>
    <w:p>
      <w:pPr>
        <w:pStyle w:val="Heading1"/>
      </w:pPr>
      <w:bookmarkStart w:id="23" w:name="advanced-configuration-and-interaction"/>
      <w:bookmarkEnd w:id="23"/>
      <w:r>
        <w:t xml:space="preserve">Advanced configuration and interaction</w:t>
      </w:r>
    </w:p>
    <w:p>
      <w:pPr>
        <w:pStyle w:val="Heading2"/>
      </w:pPr>
      <w:bookmarkStart w:id="24" w:name="properties-and-inheritance-model"/>
      <w:bookmarkEnd w:id="24"/>
      <w:r>
        <w:t xml:space="preserve">Properties and inheritance model</w:t>
      </w:r>
    </w:p>
    <w:p>
      <w:pPr>
        <w:pStyle w:val="FirstParagraph"/>
      </w:pPr>
      <w:r>
        <w:t xml:space="preserve">The code's behavior is highly customizable not only via non-default implementations of interfaces but also as far as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parameters</w:t>
      </w:r>
      <w:r>
        <w:t xml:space="preserve"> </w:t>
      </w:r>
      <w:r>
        <w:t xml:space="preserve">that govern its behavior - e.g., timeouts, min./max. values, allocated memory size, etc... All the</w:t>
      </w:r>
      <w:r>
        <w:t xml:space="preserve"> </w:t>
      </w:r>
      <w:r>
        <w:t xml:space="preserve">customization related code flow implements a</w:t>
      </w:r>
      <w:r>
        <w:t xml:space="preserve"> </w:t>
      </w:r>
      <w:r>
        <w:rPr>
          <w:b/>
        </w:rPr>
        <w:t xml:space="preserve">hierarchical</w:t>
      </w:r>
      <w:r>
        <w:t xml:space="preserve"> </w:t>
      </w:r>
      <w:r>
        <w:rPr>
          <w:rStyle w:val="VerbatimChar"/>
        </w:rPr>
        <w:t xml:space="preserve">PropertyResolver</w:t>
      </w:r>
      <w:r>
        <w:t xml:space="preserve"> </w:t>
      </w:r>
      <w:r>
        <w:t xml:space="preserve">inheritance model where the "closest"</w:t>
      </w:r>
      <w:r>
        <w:t xml:space="preserve"> </w:t>
      </w:r>
      <w:r>
        <w:t xml:space="preserve">entity is consulted first, and then its "owner", and so on until the required value is found. If the entire hierarchy</w:t>
      </w:r>
      <w:r>
        <w:t xml:space="preserve"> </w:t>
      </w:r>
      <w:r>
        <w:t xml:space="preserve">yielded no specific result, then some pre-configured default is used. E.g., if a channel requires some parameter in order</w:t>
      </w:r>
      <w:r>
        <w:t xml:space="preserve"> </w:t>
      </w:r>
      <w:r>
        <w:t xml:space="preserve">to decide how to behave, then the following configuration hierarchy is consulted:</w:t>
      </w:r>
    </w:p>
    <w:p>
      <w:pPr>
        <w:pStyle w:val="Compact"/>
        <w:numPr>
          <w:numId w:val="1002"/>
          <w:ilvl w:val="0"/>
        </w:numPr>
      </w:pPr>
      <w:r>
        <w:t xml:space="preserve">The channel-specific configuration</w:t>
      </w:r>
    </w:p>
    <w:p>
      <w:pPr>
        <w:pStyle w:val="Compact"/>
        <w:numPr>
          <w:numId w:val="1002"/>
          <w:ilvl w:val="0"/>
        </w:numPr>
      </w:pPr>
      <w:r>
        <w:t xml:space="preserve">The "owning" session configuration</w:t>
      </w:r>
    </w:p>
    <w:p>
      <w:pPr>
        <w:pStyle w:val="Compact"/>
        <w:numPr>
          <w:numId w:val="1002"/>
          <w:ilvl w:val="0"/>
        </w:numPr>
      </w:pPr>
      <w:r>
        <w:t xml:space="preserve">The "owning" client/server instance configuration</w:t>
      </w:r>
    </w:p>
    <w:p>
      <w:pPr>
        <w:pStyle w:val="Compact"/>
        <w:numPr>
          <w:numId w:val="1002"/>
          <w:ilvl w:val="0"/>
        </w:numPr>
      </w:pPr>
      <w:r>
        <w:t xml:space="preserve">The system properties -</w:t>
      </w:r>
      <w:r>
        <w:t xml:space="preserve"> </w:t>
      </w:r>
      <w:r>
        <w:rPr>
          <w:b/>
        </w:rPr>
        <w:t xml:space="preserve">Note:</w:t>
      </w:r>
      <w:r>
        <w:t xml:space="preserve"> </w:t>
      </w:r>
      <w:r>
        <w:t xml:space="preserve">any configuration value required by the code can be provided via a system property bearing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org.apache.sshd.config</w:t>
      </w:r>
      <w:r>
        <w:t xml:space="preserve"> </w:t>
      </w:r>
      <w:r>
        <w:t xml:space="preserve">prefix - see</w:t>
      </w:r>
      <w:r>
        <w:t xml:space="preserve"> </w:t>
      </w:r>
      <w:r>
        <w:rPr>
          <w:rStyle w:val="VerbatimChar"/>
        </w:rPr>
        <w:t xml:space="preserve">SyspropsMapWrapper</w:t>
      </w:r>
      <w:r>
        <w:t xml:space="preserve"> </w:t>
      </w:r>
      <w:r>
        <w:t xml:space="preserve">for the implementation details.</w:t>
      </w:r>
    </w:p>
    <w:p>
      <w:pPr>
        <w:pStyle w:val="FirstParagraph"/>
      </w:pPr>
      <w:r>
        <w:t xml:space="preserve">The easiest way to configure a target instance (client/server/session/channel) is via one of the (many) available</w:t>
      </w:r>
      <w:r>
        <w:t xml:space="preserve"> </w:t>
      </w:r>
      <w:r>
        <w:rPr>
          <w:rStyle w:val="VerbatimChar"/>
        </w:rPr>
        <w:t xml:space="preserve">PropertyResolverUtils</w:t>
      </w:r>
      <w:r>
        <w:t xml:space="preserve"> </w:t>
      </w:r>
      <w:r>
        <w:rPr>
          <w:rStyle w:val="VerbatimChar"/>
        </w:rPr>
        <w:t xml:space="preserve">updateProperty</w:t>
      </w:r>
      <w:r>
        <w:t xml:space="preserve"> </w:t>
      </w:r>
      <w:r>
        <w:t xml:space="preserve">methods:</w:t>
      </w:r>
    </w:p>
    <w:p>
      <w:pPr>
        <w:pStyle w:val="SourceCode"/>
      </w:pPr>
      <w:r>
        <w:rPr>
          <w:rStyle w:val="NormalTok"/>
        </w:rPr>
        <w:t xml:space="preserve">    PropertyResolverUtils.</w:t>
      </w:r>
      <w:r>
        <w:rPr>
          <w:rStyle w:val="FunctionTok"/>
        </w:rPr>
        <w:t xml:space="preserve">updateProperty</w:t>
      </w:r>
      <w:r>
        <w:rPr>
          <w:rStyle w:val="NormalTok"/>
        </w:rPr>
        <w:t xml:space="preserve">(client, </w:t>
      </w:r>
      <w:r>
        <w:rPr>
          <w:rStyle w:val="StringTok"/>
        </w:rPr>
        <w:t xml:space="preserve">"prop1"</w:t>
      </w:r>
      <w:r>
        <w:rPr>
          <w:rStyle w:val="NormalTok"/>
        </w:rPr>
        <w:t xml:space="preserve">, 5L);</w:t>
      </w:r>
      <w:r>
        <w:br w:type="textWrapping"/>
      </w:r>
      <w:r>
        <w:rPr>
          <w:rStyle w:val="NormalTok"/>
        </w:rPr>
        <w:t xml:space="preserve">    PropertyResolverUtils.</w:t>
      </w:r>
      <w:r>
        <w:rPr>
          <w:rStyle w:val="FunctionTok"/>
        </w:rPr>
        <w:t xml:space="preserve">updateProperty</w:t>
      </w:r>
      <w:r>
        <w:rPr>
          <w:rStyle w:val="NormalTok"/>
        </w:rPr>
        <w:t xml:space="preserve">(server, </w:t>
      </w:r>
      <w:r>
        <w:rPr>
          <w:rStyle w:val="StringTok"/>
        </w:rPr>
        <w:t xml:space="preserve">"prop2"</w:t>
      </w:r>
      <w:r>
        <w:rPr>
          <w:rStyle w:val="NormalTok"/>
        </w:rPr>
        <w:t xml:space="preserve">, someInteger);</w:t>
      </w:r>
      <w:r>
        <w:br w:type="textWrapping"/>
      </w:r>
      <w:r>
        <w:rPr>
          <w:rStyle w:val="NormalTok"/>
        </w:rPr>
        <w:t xml:space="preserve">    PropertyResolverUtils.</w:t>
      </w:r>
      <w:r>
        <w:rPr>
          <w:rStyle w:val="FunctionTok"/>
        </w:rPr>
        <w:t xml:space="preserve">updateProperty</w:t>
      </w:r>
      <w:r>
        <w:rPr>
          <w:rStyle w:val="NormalTok"/>
        </w:rPr>
        <w:t xml:space="preserve">(session, </w:t>
      </w:r>
      <w:r>
        <w:rPr>
          <w:rStyle w:val="StringTok"/>
        </w:rPr>
        <w:t xml:space="preserve">"prop3"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PropertyResolverUtils.</w:t>
      </w:r>
      <w:r>
        <w:rPr>
          <w:rStyle w:val="FunctionTok"/>
        </w:rPr>
        <w:t xml:space="preserve">updateProperty</w:t>
      </w:r>
      <w:r>
        <w:rPr>
          <w:rStyle w:val="NormalTok"/>
        </w:rPr>
        <w:t xml:space="preserve">(channel, </w:t>
      </w:r>
      <w:r>
        <w:rPr>
          <w:rStyle w:val="StringTok"/>
        </w:rPr>
        <w:t xml:space="preserve">"prop4"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rPr>
          <w:b/>
        </w:rPr>
        <w:t xml:space="preserve">Note</w:t>
      </w:r>
      <w:r>
        <w:t xml:space="preserve">: the</w:t>
      </w:r>
      <w:r>
        <w:t xml:space="preserve"> </w:t>
      </w:r>
      <w:r>
        <w:rPr>
          <w:rStyle w:val="VerbatimChar"/>
        </w:rPr>
        <w:t xml:space="preserve">updateProperty</w:t>
      </w:r>
      <w:r>
        <w:t xml:space="preserve"> </w:t>
      </w:r>
      <w:r>
        <w:t xml:space="preserve">method(s) accept</w:t>
      </w:r>
      <w:r>
        <w:t xml:space="preserve"> </w:t>
      </w:r>
      <w:r>
        <w:rPr>
          <w:b/>
        </w:rPr>
        <w:t xml:space="preserve">any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 </w:t>
      </w:r>
      <w:r>
        <w:t xml:space="preserve">so care must be taken to provide the expected type. However, at</w:t>
      </w:r>
      <w:r>
        <w:t xml:space="preserve"> </w:t>
      </w:r>
      <w:r>
        <w:t xml:space="preserve">least for</w:t>
      </w:r>
      <w:r>
        <w:t xml:space="preserve"> </w:t>
      </w:r>
      <w:r>
        <w:rPr>
          <w:b/>
        </w:rPr>
        <w:t xml:space="preserve">primitive</w:t>
      </w:r>
      <w:r>
        <w:t xml:space="preserve"> </w:t>
      </w:r>
      <w:r>
        <w:t xml:space="preserve">values, the various</w:t>
      </w:r>
      <w:r>
        <w:t xml:space="preserve"> </w:t>
      </w:r>
      <w:r>
        <w:rPr>
          <w:rStyle w:val="VerbatimChar"/>
        </w:rPr>
        <w:t xml:space="preserve">getXXXProperty</w:t>
      </w:r>
      <w:r>
        <w:t xml:space="preserve"> </w:t>
      </w:r>
      <w:r>
        <w:t xml:space="preserve">methods automatically convert compatible types:</w:t>
      </w:r>
    </w:p>
    <w:p>
      <w:pPr>
        <w:pStyle w:val="SourceCode"/>
      </w:pPr>
      <w:r>
        <w:rPr>
          <w:rStyle w:val="NormalTok"/>
        </w:rPr>
        <w:t xml:space="preserve">    PropertyResolverUtils.</w:t>
      </w:r>
      <w:r>
        <w:rPr>
          <w:rStyle w:val="FunctionTok"/>
        </w:rPr>
        <w:t xml:space="preserve">updateProperty</w:t>
      </w:r>
      <w:r>
        <w:rPr>
          <w:rStyle w:val="NormalTok"/>
        </w:rPr>
        <w:t xml:space="preserve">(client, </w:t>
      </w:r>
      <w:r>
        <w:rPr>
          <w:rStyle w:val="StringTok"/>
        </w:rPr>
        <w:t xml:space="preserve">"prop1"</w:t>
      </w:r>
      <w:r>
        <w:rPr>
          <w:rStyle w:val="NormalTok"/>
        </w:rPr>
        <w:t xml:space="preserve">, 7365L);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all will yield 7365 converted to the relevant type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value = PropertyResolverUtils.</w:t>
      </w:r>
      <w:r>
        <w:rPr>
          <w:rStyle w:val="FunctionTok"/>
        </w:rPr>
        <w:t xml:space="preserve">getLongProperty</w:t>
      </w:r>
      <w:r>
        <w:rPr>
          <w:rStyle w:val="NormalTok"/>
        </w:rPr>
        <w:t xml:space="preserve">(client, </w:t>
      </w:r>
      <w:r>
        <w:rPr>
          <w:rStyle w:val="StringTok"/>
        </w:rPr>
        <w:t xml:space="preserve">"prop1"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value = PropertyResolverUtils.</w:t>
      </w:r>
      <w:r>
        <w:rPr>
          <w:rStyle w:val="FunctionTok"/>
        </w:rPr>
        <w:t xml:space="preserve">getLongProperty</w:t>
      </w:r>
      <w:r>
        <w:rPr>
          <w:rStyle w:val="NormalTok"/>
        </w:rPr>
        <w:t xml:space="preserve">(client, </w:t>
      </w:r>
      <w:r>
        <w:rPr>
          <w:rStyle w:val="StringTok"/>
        </w:rPr>
        <w:t xml:space="preserve">"prop1"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including strings</w:t>
      </w:r>
    </w:p>
    <w:p>
      <w:pPr>
        <w:pStyle w:val="SourceCode"/>
      </w:pPr>
      <w:r>
        <w:rPr>
          <w:rStyle w:val="NormalTok"/>
        </w:rPr>
        <w:t xml:space="preserve">    PropertyResolverUtils.</w:t>
      </w:r>
      <w:r>
        <w:rPr>
          <w:rStyle w:val="FunctionTok"/>
        </w:rPr>
        <w:t xml:space="preserve">updateProperty</w:t>
      </w:r>
      <w:r>
        <w:rPr>
          <w:rStyle w:val="NormalTok"/>
        </w:rPr>
        <w:t xml:space="preserve">(client, </w:t>
      </w:r>
      <w:r>
        <w:rPr>
          <w:rStyle w:val="StringTok"/>
        </w:rPr>
        <w:t xml:space="preserve">"prop1"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"7365"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all will yield 7365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value = PropertyResolverUtils.</w:t>
      </w:r>
      <w:r>
        <w:rPr>
          <w:rStyle w:val="FunctionTok"/>
        </w:rPr>
        <w:t xml:space="preserve">getLongProperty</w:t>
      </w:r>
      <w:r>
        <w:rPr>
          <w:rStyle w:val="NormalTok"/>
        </w:rPr>
        <w:t xml:space="preserve">(client, </w:t>
      </w:r>
      <w:r>
        <w:rPr>
          <w:rStyle w:val="StringTok"/>
        </w:rPr>
        <w:t xml:space="preserve">"prop1"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value = PropertyResolverUtils.</w:t>
      </w:r>
      <w:r>
        <w:rPr>
          <w:rStyle w:val="FunctionTok"/>
        </w:rPr>
        <w:t xml:space="preserve">getLongProperty</w:t>
      </w:r>
      <w:r>
        <w:rPr>
          <w:rStyle w:val="NormalTok"/>
        </w:rPr>
        <w:t xml:space="preserve">(client, </w:t>
      </w:r>
      <w:r>
        <w:rPr>
          <w:rStyle w:val="StringTok"/>
        </w:rPr>
        <w:t xml:space="preserve">"prop1"</w:t>
      </w:r>
      <w:r>
        <w:rPr>
          <w:rStyle w:val="NormalTok"/>
        </w:rPr>
        <w:t xml:space="preserve">);</w:t>
      </w:r>
    </w:p>
    <w:p>
      <w:pPr>
        <w:pStyle w:val="Heading3"/>
      </w:pPr>
      <w:bookmarkStart w:id="25" w:name="using-the-inheritance-model-for-fine-grainedtargeted-configuration"/>
      <w:bookmarkEnd w:id="25"/>
      <w:r>
        <w:t xml:space="preserve">Using the inheritance model for fine-grained/targeted configuration</w:t>
      </w:r>
    </w:p>
    <w:p>
      <w:pPr>
        <w:pStyle w:val="FirstParagraph"/>
      </w:pPr>
      <w:r>
        <w:t xml:space="preserve">As previously mentioned, this hierarchical lookup model is not limited to "simple" configuration values (strings, integers, etc.), but</w:t>
      </w:r>
      <w:r>
        <w:t xml:space="preserve"> </w:t>
      </w:r>
      <w:r>
        <w:t xml:space="preserve">used also for</w:t>
      </w:r>
      <w:r>
        <w:t xml:space="preserve"> </w:t>
      </w:r>
      <w:r>
        <w:rPr>
          <w:b/>
        </w:rPr>
        <w:t xml:space="preserve">interfaces/implementations</w:t>
      </w:r>
      <w:r>
        <w:t xml:space="preserve"> </w:t>
      </w:r>
      <w:r>
        <w:t xml:space="preserve">such as cipher/MAC/compression/authentication/etc. factories - the exception being that</w:t>
      </w:r>
      <w:r>
        <w:t xml:space="preserve"> </w:t>
      </w:r>
      <w:r>
        <w:t xml:space="preserve">the system properties are not consulted in such a case. This code behavior provides highly customizable fine-grained/targeted control</w:t>
      </w:r>
      <w:r>
        <w:t xml:space="preserve"> </w:t>
      </w:r>
      <w:r>
        <w:t xml:space="preserve">of the code's behavior - e.g., one could impose usage of specific ciphers/authentication methods/etc. or present different public key</w:t>
      </w:r>
      <w:r>
        <w:t xml:space="preserve"> </w:t>
      </w:r>
      <w:r>
        <w:t xml:space="preserve">"identities"/welcome banner behavior/etc., based on address, username or whatever other decision parameter is deemed relevant by the</w:t>
      </w:r>
      <w:r>
        <w:t xml:space="preserve"> </w:t>
      </w:r>
      <w:r>
        <w:t xml:space="preserve">user's code. This can be done on</w:t>
      </w:r>
      <w:r>
        <w:t xml:space="preserve"> </w:t>
      </w:r>
      <w:r>
        <w:rPr>
          <w:b/>
        </w:rPr>
        <w:t xml:space="preserve">both</w:t>
      </w:r>
      <w:r>
        <w:t xml:space="preserve"> </w:t>
      </w:r>
      <w:r>
        <w:t xml:space="preserve">sides of the connection - client or server. E.g., the client could present different keys</w:t>
      </w:r>
      <w:r>
        <w:t xml:space="preserve"> </w:t>
      </w:r>
      <w:r>
        <w:t xml:space="preserve">based on the server's address/identity string/welcome banner, or the server could accept only specific types of authentication methods</w:t>
      </w:r>
      <w:r>
        <w:t xml:space="preserve"> </w:t>
      </w:r>
      <w:r>
        <w:t xml:space="preserve">based on the client's address/username/etc... This can be done in conjunction with the usage of the various</w:t>
      </w:r>
      <w:r>
        <w:t xml:space="preserve"> </w:t>
      </w:r>
      <w:r>
        <w:rPr>
          <w:rStyle w:val="VerbatimChar"/>
        </w:rPr>
        <w:t xml:space="preserve">EventListener</w:t>
      </w:r>
      <w:r>
        <w:t xml:space="preserve">-s provided</w:t>
      </w:r>
      <w:r>
        <w:t xml:space="preserve"> </w:t>
      </w:r>
      <w:r>
        <w:t xml:space="preserve">by the code (see below).</w:t>
      </w:r>
    </w:p>
    <w:p>
      <w:pPr>
        <w:pStyle w:val="BodyText"/>
      </w:pPr>
      <w:r>
        <w:t xml:space="preserve">One of the code locations where this behavior can be leveraged is when the server provides</w:t>
      </w:r>
      <w:r>
        <w:t xml:space="preserve"> </w:t>
      </w:r>
      <w:r>
        <w:rPr>
          <w:b/>
        </w:rPr>
        <w:t xml:space="preserve">file-based</w:t>
      </w:r>
      <w:r>
        <w:t xml:space="preserve"> </w:t>
      </w:r>
      <w:r>
        <w:t xml:space="preserve">services (SCP, SFTP) in</w:t>
      </w:r>
      <w:r>
        <w:t xml:space="preserve"> </w:t>
      </w:r>
      <w:r>
        <w:t xml:space="preserve">order to provide a different/limited view of the available files based on the username - see the section dealing with</w:t>
      </w:r>
      <w:r>
        <w:t xml:space="preserve"> </w:t>
      </w:r>
      <w:r>
        <w:rPr>
          <w:rStyle w:val="VerbatimChar"/>
        </w:rPr>
        <w:t xml:space="preserve">FileSystemFactory</w:t>
      </w:r>
      <w:r>
        <w:t xml:space="preserve">-ies.</w:t>
      </w:r>
    </w:p>
    <w:p>
      <w:pPr>
        <w:pStyle w:val="Heading2"/>
      </w:pPr>
      <w:bookmarkStart w:id="26" w:name="welcome-banner-configuration"/>
      <w:bookmarkEnd w:id="26"/>
      <w:r>
        <w:t xml:space="preserve">Welcome banner configuration</w:t>
      </w:r>
    </w:p>
    <w:p>
      <w:pPr>
        <w:pStyle w:val="FirstParagraph"/>
      </w:pPr>
      <w:r>
        <w:t xml:space="preserve">According to</w:t>
      </w:r>
      <w:r>
        <w:t xml:space="preserve"> </w:t>
      </w:r>
      <w:hyperlink r:id="rId27">
        <w:r>
          <w:rPr>
            <w:rStyle w:val="Hyperlink"/>
          </w:rPr>
          <w:t xml:space="preserve">RFC 4252 - section 5.4</w:t>
        </w:r>
      </w:hyperlink>
      <w:r>
        <w:t xml:space="preserve"> </w:t>
      </w:r>
      <w:r>
        <w:t xml:space="preserve">the server may send a welcome</w:t>
      </w:r>
      <w:r>
        <w:t xml:space="preserve"> </w:t>
      </w:r>
      <w:r>
        <w:t xml:space="preserve">banner message during the authentication process. Both the message contents and the phase at which it is sent can be</w:t>
      </w:r>
      <w:r>
        <w:t xml:space="preserve"> </w:t>
      </w:r>
      <w:r>
        <w:t xml:space="preserve">configured/customized.</w:t>
      </w:r>
    </w:p>
    <w:p>
      <w:pPr>
        <w:pStyle w:val="Heading3"/>
      </w:pPr>
      <w:bookmarkStart w:id="28" w:name="welcome-banner-content-customization"/>
      <w:bookmarkEnd w:id="28"/>
      <w:r>
        <w:t xml:space="preserve">Welcome banner content customization</w:t>
      </w:r>
    </w:p>
    <w:p>
      <w:pPr>
        <w:pStyle w:val="FirstParagraph"/>
      </w:pPr>
      <w:r>
        <w:t xml:space="preserve">The welcome banner contents are controlled by the</w:t>
      </w:r>
      <w:r>
        <w:t xml:space="preserve"> </w:t>
      </w:r>
      <w:r>
        <w:rPr>
          <w:rStyle w:val="VerbatimChar"/>
        </w:rPr>
        <w:t xml:space="preserve">ServerAuthenticationManager.WELCOME_BANNER</w:t>
      </w:r>
      <w:r>
        <w:t xml:space="preserve"> </w:t>
      </w:r>
      <w:r>
        <w:t xml:space="preserve">configuration</w:t>
      </w:r>
      <w:r>
        <w:t xml:space="preserve"> </w:t>
      </w:r>
      <w:r>
        <w:t xml:space="preserve">key - there are several possible values for this key:</w:t>
      </w:r>
    </w:p>
    <w:p>
      <w:pPr>
        <w:numPr>
          <w:numId w:val="1003"/>
          <w:ilvl w:val="0"/>
        </w:numPr>
      </w:pPr>
      <w:r>
        <w:t xml:space="preserve">A simple string - in which case its contents are the welcome banner.</w:t>
      </w:r>
    </w:p>
    <w:p>
      <w:pPr>
        <w:numPr>
          <w:numId w:val="1003"/>
          <w:ilvl w:val="0"/>
        </w:numPr>
      </w:pPr>
      <w:r>
        <w:t xml:space="preserve">A file</w:t>
      </w:r>
      <w:r>
        <w:t xml:space="preserve"> </w:t>
      </w:r>
      <w:hyperlink r:id="rId29">
        <w:r>
          <w:rPr>
            <w:rStyle w:val="Hyperlink"/>
          </w:rPr>
          <w:t xml:space="preserve">URI</w:t>
        </w:r>
      </w:hyperlink>
      <w:r>
        <w:t xml:space="preserve"> </w:t>
      </w:r>
      <w:r>
        <w:t xml:space="preserve">- or a string starting with</w:t>
      </w:r>
      <w:r>
        <w:t xml:space="preserve"> </w:t>
      </w:r>
      <w:r>
        <w:rPr>
          <w:rStyle w:val="VerbatimChar"/>
        </w:rPr>
        <w:t xml:space="preserve">"file:/"</w:t>
      </w:r>
      <w:r>
        <w:t xml:space="preserve"> </w:t>
      </w:r>
      <w:r>
        <w:t xml:space="preserve">followed by the file path - see below.</w:t>
      </w:r>
    </w:p>
    <w:p>
      <w:pPr>
        <w:numPr>
          <w:numId w:val="1003"/>
          <w:ilvl w:val="0"/>
        </w:numPr>
      </w:pPr>
      <w:r>
        <w:t xml:space="preserve">A</w:t>
      </w:r>
      <w:r>
        <w:t xml:space="preserve"> </w:t>
      </w:r>
      <w:hyperlink r:id="rId30">
        <w:r>
          <w:rPr>
            <w:rStyle w:val="Hyperlink"/>
          </w:rPr>
          <w:t xml:space="preserve">URL</w:t>
        </w:r>
      </w:hyperlink>
      <w:r>
        <w:t xml:space="preserve"> </w:t>
      </w:r>
      <w:r>
        <w:t xml:space="preserve">- or a string containing "://" - in which</w:t>
      </w:r>
      <w:r>
        <w:t xml:space="preserve"> </w:t>
      </w:r>
      <w:r>
        <w:t xml:space="preserve">case the</w:t>
      </w:r>
      <w:r>
        <w:t xml:space="preserve"> </w:t>
      </w:r>
      <w:hyperlink r:id="rId31">
        <w:r>
          <w:rPr>
            <w:rStyle w:val="Hyperlink"/>
          </w:rPr>
          <w:t xml:space="preserve">URL#openStream()</w:t>
        </w:r>
      </w:hyperlink>
      <w:r>
        <w:t xml:space="preserve"> </w:t>
      </w:r>
      <w:r>
        <w:t xml:space="preserve">method is invoked</w:t>
      </w:r>
      <w:r>
        <w:t xml:space="preserve"> </w:t>
      </w:r>
      <w:r>
        <w:t xml:space="preserve">and its contents are read.</w:t>
      </w:r>
    </w:p>
    <w:p>
      <w:pPr>
        <w:numPr>
          <w:numId w:val="1003"/>
          <w:ilvl w:val="0"/>
        </w:numPr>
      </w:pPr>
      <w:r>
        <w:t xml:space="preserve">A</w:t>
      </w:r>
      <w:r>
        <w:t xml:space="preserve"> </w:t>
      </w:r>
      <w:hyperlink r:id="rId32">
        <w:r>
          <w:rPr>
            <w:rStyle w:val="Hyperlink"/>
          </w:rPr>
          <w:t xml:space="preserve">File</w:t>
        </w:r>
      </w:hyperlink>
      <w:r>
        <w:t xml:space="preserve"> </w:t>
      </w:r>
      <w:r>
        <w:t xml:space="preserve">or</w:t>
      </w:r>
      <w:r>
        <w:t xml:space="preserve"> </w:t>
      </w:r>
      <w:r>
        <w:t xml:space="preserve">a</w:t>
      </w:r>
      <w:r>
        <w:t xml:space="preserve"> </w:t>
      </w:r>
      <w:hyperlink r:id="rId33">
        <w:r>
          <w:rPr>
            <w:rStyle w:val="Hyperlink"/>
          </w:rPr>
          <w:t xml:space="preserve">Path</w:t>
        </w:r>
      </w:hyperlink>
      <w:r>
        <w:t xml:space="preserve"> </w:t>
      </w:r>
      <w:r>
        <w:t xml:space="preserve">- in this case, the file's contents are</w:t>
      </w:r>
      <w:r>
        <w:t xml:space="preserve"> </w:t>
      </w:r>
      <w:r>
        <w:rPr>
          <w:b/>
        </w:rPr>
        <w:t xml:space="preserve">re-loaded</w:t>
      </w:r>
      <w:r>
        <w:t xml:space="preserve"> </w:t>
      </w:r>
      <w:r>
        <w:t xml:space="preserve">every time it is required and sent as the banner contents.</w:t>
      </w:r>
    </w:p>
    <w:p>
      <w:pPr>
        <w:numPr>
          <w:numId w:val="1003"/>
          <w:ilvl w:val="0"/>
        </w:numPr>
      </w:pPr>
      <w:r>
        <w:t xml:space="preserve">The special value</w:t>
      </w:r>
      <w:r>
        <w:t xml:space="preserve"> </w:t>
      </w:r>
      <w:r>
        <w:rPr>
          <w:rStyle w:val="VerbatimChar"/>
        </w:rPr>
        <w:t xml:space="preserve">ServerAuthenticationManager.AUTO_WELCOME_BANNER_VALUE</w:t>
      </w:r>
      <w:r>
        <w:t xml:space="preserve"> </w:t>
      </w:r>
      <w:r>
        <w:t xml:space="preserve">which generates a combined "random art" of</w:t>
      </w:r>
      <w:r>
        <w:t xml:space="preserve"> </w:t>
      </w:r>
      <w:r>
        <w:t xml:space="preserve">all the server's keys as described in</w:t>
      </w:r>
      <w:r>
        <w:t xml:space="preserve"> </w:t>
      </w:r>
      <w:r>
        <w:rPr>
          <w:rStyle w:val="VerbatimChar"/>
        </w:rPr>
        <w:t xml:space="preserve">Perrig A.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Song D.</w:t>
      </w:r>
      <w:r>
        <w:t xml:space="preserve">-s article</w:t>
      </w:r>
      <w:r>
        <w:t xml:space="preserve"> </w:t>
      </w:r>
      <w:hyperlink r:id="rId34">
        <w:r>
          <w:rPr>
            <w:rStyle w:val="Hyperlink"/>
          </w:rPr>
          <w:t xml:space="preserve">Hash Visualization: a New Technique to improve Real-World Security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International Workshop on Cryptographic Techniques and E-Commerce (CrypTEC '99)</w:t>
      </w:r>
    </w:p>
    <w:p>
      <w:pPr>
        <w:numPr>
          <w:numId w:val="1003"/>
          <w:ilvl w:val="0"/>
        </w:numPr>
      </w:pPr>
      <w:r>
        <w:t xml:space="preserve">One can also override the</w:t>
      </w:r>
      <w:r>
        <w:t xml:space="preserve"> </w:t>
      </w:r>
      <w:r>
        <w:rPr>
          <w:rStyle w:val="VerbatimChar"/>
        </w:rPr>
        <w:t xml:space="preserve">ServerUserAuthService#resolveWelcomeBanner</w:t>
      </w:r>
      <w:r>
        <w:t xml:space="preserve"> </w:t>
      </w:r>
      <w:r>
        <w:t xml:space="preserve">method and use whatever other content customization one sees fit.</w:t>
      </w:r>
    </w:p>
    <w:p>
      <w:pPr>
        <w:pStyle w:val="FirstParagraph"/>
      </w:pPr>
      <w:r>
        <w:rPr>
          <w:b/>
        </w:rPr>
        <w:t xml:space="preserve">Note:</w:t>
      </w:r>
    </w:p>
    <w:p>
      <w:pPr>
        <w:numPr>
          <w:numId w:val="1004"/>
          <w:ilvl w:val="0"/>
        </w:numPr>
      </w:pPr>
      <w:r>
        <w:t xml:space="preserve">If any of the sources yields an empty string or is missing (in the case of a resource) then no welcome banner message is sent.</w:t>
      </w:r>
    </w:p>
    <w:p>
      <w:pPr>
        <w:numPr>
          <w:numId w:val="1004"/>
          <w:ilvl w:val="0"/>
        </w:numPr>
      </w:pPr>
      <w:r>
        <w:t xml:space="preserve">If the banner is loaded from a file or URL resource, then one can configure the</w:t>
      </w:r>
      <w:r>
        <w:t xml:space="preserve"> </w:t>
      </w:r>
      <w:hyperlink r:id="rId35">
        <w:r>
          <w:rPr>
            <w:rStyle w:val="Hyperlink"/>
          </w:rPr>
          <w:t xml:space="preserve">Charset</w:t>
        </w:r>
      </w:hyperlink>
      <w:r>
        <w:t xml:space="preserve"> </w:t>
      </w:r>
      <w:r>
        <w:t xml:space="preserve">used to convert the file's contents into a string via the</w:t>
      </w:r>
      <w:r>
        <w:t xml:space="preserve"> </w:t>
      </w:r>
      <w:r>
        <w:rPr>
          <w:rStyle w:val="VerbatimChar"/>
        </w:rPr>
        <w:t xml:space="preserve">ServerAuthenticationManager.WELCOME_BANNER_CHARSET</w:t>
      </w:r>
      <w:r>
        <w:t xml:space="preserve"> </w:t>
      </w:r>
      <w:r>
        <w:t xml:space="preserve">configuration key (default=</w:t>
      </w:r>
      <w:r>
        <w:rPr>
          <w:rStyle w:val="VerbatimChar"/>
        </w:rPr>
        <w:t xml:space="preserve">UTF-8</w:t>
      </w:r>
      <w:r>
        <w:t xml:space="preserve">).</w:t>
      </w:r>
    </w:p>
    <w:p>
      <w:pPr>
        <w:numPr>
          <w:numId w:val="1004"/>
          <w:ilvl w:val="0"/>
        </w:numPr>
      </w:pPr>
      <w:r>
        <w:t xml:space="preserve">In this context, see also the</w:t>
      </w:r>
      <w:r>
        <w:t xml:space="preserve"> </w:t>
      </w:r>
      <w:r>
        <w:rPr>
          <w:rStyle w:val="VerbatimChar"/>
        </w:rPr>
        <w:t xml:space="preserve">ServerAuthenticationManager.WELCOME_BANNER_LANGUAGE</w:t>
      </w:r>
      <w:r>
        <w:t xml:space="preserve"> </w:t>
      </w:r>
      <w:r>
        <w:t xml:space="preserve">configuration key - which</w:t>
      </w:r>
      <w:r>
        <w:t xml:space="preserve"> </w:t>
      </w:r>
      <w:r>
        <w:t xml:space="preserve">provides control over the declared language tag, although most clients seem to ignore it.</w:t>
      </w:r>
    </w:p>
    <w:p>
      <w:pPr>
        <w:pStyle w:val="Heading3"/>
      </w:pPr>
      <w:bookmarkStart w:id="36" w:name="welcome-banner-sending-phase"/>
      <w:bookmarkEnd w:id="36"/>
      <w:r>
        <w:t xml:space="preserve">Welcome banner sending phase</w:t>
      </w:r>
    </w:p>
    <w:p>
      <w:pPr>
        <w:pStyle w:val="FirstParagraph"/>
      </w:pPr>
      <w:r>
        <w:t xml:space="preserve">According to</w:t>
      </w:r>
      <w:r>
        <w:t xml:space="preserve"> </w:t>
      </w:r>
      <w:hyperlink r:id="rId27">
        <w:r>
          <w:rPr>
            <w:rStyle w:val="Hyperlink"/>
          </w:rPr>
          <w:t xml:space="preserve">RFC 4252 - section 5.4</w:t>
        </w:r>
      </w:hyperlink>
      <w:r>
        <w:t xml:space="preserve">:</w:t>
      </w:r>
    </w:p>
    <w:p>
      <w:pPr>
        <w:pStyle w:val="BlockText"/>
      </w:pPr>
      <w:r>
        <w:t xml:space="preserve">The SSH server may send an SSH_MSG_USERAUTH_BANNER message at any time after this authentication protocol starts and before authentication is successful.</w:t>
      </w:r>
    </w:p>
    <w:p>
      <w:pPr>
        <w:pStyle w:val="FirstParagraph"/>
      </w:pPr>
      <w:r>
        <w:t xml:space="preserve">The code contains a</w:t>
      </w:r>
      <w:r>
        <w:t xml:space="preserve"> </w:t>
      </w:r>
      <w:r>
        <w:rPr>
          <w:rStyle w:val="VerbatimChar"/>
        </w:rPr>
        <w:t xml:space="preserve">WelcomeBannerPhase</w:t>
      </w:r>
      <w:r>
        <w:t xml:space="preserve"> </w:t>
      </w:r>
      <w:r>
        <w:t xml:space="preserve">enumeration that can be used to configure via the</w:t>
      </w:r>
      <w:r>
        <w:t xml:space="preserve"> </w:t>
      </w:r>
      <w:r>
        <w:rPr>
          <w:rStyle w:val="VerbatimChar"/>
        </w:rPr>
        <w:t xml:space="preserve">ServerAuthenticationManager.WELCOME_BANNER_PHASE</w:t>
      </w:r>
      <w:r>
        <w:t xml:space="preserve"> </w:t>
      </w:r>
      <w:r>
        <w:t xml:space="preserve">configuration key the authentication phase at which the welcome banner is sent (see also the</w:t>
      </w:r>
      <w:r>
        <w:t xml:space="preserve"> </w:t>
      </w:r>
      <w:r>
        <w:rPr>
          <w:rStyle w:val="VerbatimChar"/>
        </w:rPr>
        <w:t xml:space="preserve">ServerAuthenticationManager.DEFAULT_BANNER_PHASE</w:t>
      </w:r>
      <w:r>
        <w:t xml:space="preserve"> </w:t>
      </w:r>
      <w:r>
        <w:t xml:space="preserve">value).</w:t>
      </w:r>
      <w:r>
        <w:t xml:space="preserve"> </w:t>
      </w:r>
      <w:r>
        <w:t xml:space="preserve">In this context, note that if the</w:t>
      </w:r>
      <w:r>
        <w:t xml:space="preserve"> </w:t>
      </w:r>
      <w:r>
        <w:rPr>
          <w:rStyle w:val="VerbatimChar"/>
        </w:rPr>
        <w:t xml:space="preserve">NEVER</w:t>
      </w:r>
      <w:r>
        <w:t xml:space="preserve"> </w:t>
      </w:r>
      <w:r>
        <w:t xml:space="preserve">phase is configured, no banner will be sent even if one has been configured via one of the methods mentioned previously.</w:t>
      </w:r>
    </w:p>
    <w:p>
      <w:pPr>
        <w:pStyle w:val="Heading2"/>
      </w:pPr>
      <w:bookmarkStart w:id="37" w:name="hostconfigentryresolver"/>
      <w:bookmarkEnd w:id="37"/>
      <w:r>
        <w:rPr>
          <w:rStyle w:val="VerbatimChar"/>
        </w:rPr>
        <w:t xml:space="preserve">HostConfigEntryResolver</w:t>
      </w:r>
    </w:p>
    <w:p>
      <w:pPr>
        <w:pStyle w:val="FirstParagraph"/>
      </w:pPr>
      <w:r>
        <w:t xml:space="preserve">This interface provides the ability to intervene during the connection and authentication phases and "re-write"</w:t>
      </w:r>
      <w:r>
        <w:t xml:space="preserve"> </w:t>
      </w:r>
      <w:r>
        <w:t xml:space="preserve">the user's original parameters. The</w:t>
      </w:r>
      <w:r>
        <w:t xml:space="preserve"> </w:t>
      </w:r>
      <w:r>
        <w:rPr>
          <w:rStyle w:val="VerbatimChar"/>
        </w:rPr>
        <w:t xml:space="preserve">DefaultConfigFileHostEntryResolver</w:t>
      </w:r>
      <w:r>
        <w:t xml:space="preserve"> </w:t>
      </w:r>
      <w:r>
        <w:t xml:space="preserve">instance used to set up the default</w:t>
      </w:r>
      <w:r>
        <w:t xml:space="preserve"> </w:t>
      </w:r>
      <w:r>
        <w:t xml:space="preserve">client instance follows the</w:t>
      </w:r>
      <w:r>
        <w:t xml:space="preserve"> </w:t>
      </w:r>
      <w:hyperlink r:id="rId38">
        <w:r>
          <w:rPr>
            <w:rStyle w:val="Hyperlink"/>
          </w:rPr>
          <w:t xml:space="preserve">SSH config file</w:t>
        </w:r>
      </w:hyperlink>
      <w:r>
        <w:t xml:space="preserve"> </w:t>
      </w:r>
      <w:r>
        <w:t xml:space="preserve">standards, but the interface can be replaced so as to implement whatever proprietary logic is required.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SshClient client = SshClient.</w:t>
      </w:r>
      <w:r>
        <w:rPr>
          <w:rStyle w:val="FunctionTok"/>
        </w:rPr>
        <w:t xml:space="preserve">setupDefaultClient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client.</w:t>
      </w:r>
      <w:r>
        <w:rPr>
          <w:rStyle w:val="FunctionTok"/>
        </w:rPr>
        <w:t xml:space="preserve">setHostConfigEntryResolver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MyHostConfigEntryResolver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client.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     * The resolver might decide to connect to some host2/port2 using user2 and password2</w:t>
      </w:r>
      <w:r>
        <w:br w:type="textWrapping"/>
      </w:r>
      <w:r>
        <w:rPr>
          <w:rStyle w:val="CommentTok"/>
        </w:rPr>
        <w:t xml:space="preserve">     * (or maybe using some key instead of the password).</w:t>
      </w:r>
      <w:r>
        <w:br w:type="textWrapping"/>
      </w:r>
      <w:r>
        <w:rPr>
          <w:rStyle w:val="CommentTok"/>
        </w:rPr>
        <w:t xml:space="preserve">    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(ClientSession session = client.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(user1, host1, port1).</w:t>
      </w:r>
      <w:r>
        <w:rPr>
          <w:rStyle w:val="FunctionTok"/>
        </w:rPr>
        <w:t xml:space="preserve">verify</w:t>
      </w:r>
      <w:r>
        <w:rPr>
          <w:rStyle w:val="NormalTok"/>
        </w:rPr>
        <w:t xml:space="preserve">(...</w:t>
      </w:r>
      <w:r>
        <w:rPr>
          <w:rStyle w:val="FunctionTok"/>
        </w:rPr>
        <w:t xml:space="preserve">timeout</w:t>
      </w:r>
      <w:r>
        <w:rPr>
          <w:rStyle w:val="NormalTok"/>
        </w:rPr>
        <w:t xml:space="preserve">...).</w:t>
      </w:r>
      <w:r>
        <w:rPr>
          <w:rStyle w:val="FunctionTok"/>
        </w:rPr>
        <w:t xml:space="preserve">getSession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       session.</w:t>
      </w:r>
      <w:r>
        <w:rPr>
          <w:rStyle w:val="FunctionTok"/>
        </w:rPr>
        <w:t xml:space="preserve">addPasswordIdentity</w:t>
      </w:r>
      <w:r>
        <w:rPr>
          <w:rStyle w:val="NormalTok"/>
        </w:rPr>
        <w:t xml:space="preserve">(...</w:t>
      </w:r>
      <w:r>
        <w:rPr>
          <w:rStyle w:val="FunctionTok"/>
        </w:rPr>
        <w:t xml:space="preserve">password1</w:t>
      </w:r>
      <w:r>
        <w:rPr>
          <w:rStyle w:val="NormalTok"/>
        </w:rPr>
        <w:t xml:space="preserve">...);</w:t>
      </w:r>
      <w:r>
        <w:br w:type="textWrapping"/>
      </w:r>
      <w:r>
        <w:rPr>
          <w:rStyle w:val="NormalTok"/>
        </w:rPr>
        <w:t xml:space="preserve">        session.</w:t>
      </w:r>
      <w:r>
        <w:rPr>
          <w:rStyle w:val="FunctionTok"/>
        </w:rPr>
        <w:t xml:space="preserve">auth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verify</w:t>
      </w:r>
      <w:r>
        <w:rPr>
          <w:rStyle w:val="NormalTok"/>
        </w:rPr>
        <w:t xml:space="preserve">(...</w:t>
      </w:r>
      <w:r>
        <w:rPr>
          <w:rStyle w:val="FunctionTok"/>
        </w:rPr>
        <w:t xml:space="preserve">timeout</w:t>
      </w:r>
      <w:r>
        <w:rPr>
          <w:rStyle w:val="NormalTok"/>
        </w:rPr>
        <w:t xml:space="preserve">...);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Heading3"/>
      </w:pPr>
      <w:bookmarkStart w:id="39" w:name="ssh-jumps"/>
      <w:bookmarkEnd w:id="39"/>
      <w:r>
        <w:t xml:space="preserve">SSH Jumps</w:t>
      </w:r>
    </w:p>
    <w:p>
      <w:pPr>
        <w:pStyle w:val="FirstParagraph"/>
      </w:pPr>
      <w:r>
        <w:t xml:space="preserve">The SSH client can be configured to use</w:t>
      </w:r>
      <w:r>
        <w:t xml:space="preserve"> </w:t>
      </w:r>
      <w:hyperlink r:id="rId40">
        <w:r>
          <w:rPr>
            <w:rStyle w:val="Hyperlink"/>
          </w:rPr>
          <w:t xml:space="preserve">SSH proxy jumps</w:t>
        </w:r>
      </w:hyperlink>
      <w:r>
        <w:t xml:space="preserve">.</w:t>
      </w:r>
      <w:r>
        <w:t xml:space="preserve"> </w:t>
      </w:r>
      <w:r>
        <w:t xml:space="preserve">A</w:t>
      </w:r>
      <w:r>
        <w:t xml:space="preserve"> </w:t>
      </w:r>
      <w:r>
        <w:rPr>
          <w:i/>
        </w:rPr>
        <w:t xml:space="preserve">jump host</w:t>
      </w:r>
      <w:r>
        <w:t xml:space="preserve"> </w:t>
      </w:r>
      <w:r>
        <w:t xml:space="preserve">(also known as a</w:t>
      </w:r>
      <w:r>
        <w:t xml:space="preserve"> </w:t>
      </w:r>
      <w:r>
        <w:rPr>
          <w:i/>
        </w:rPr>
        <w:t xml:space="preserve">jump server</w:t>
      </w:r>
      <w:r>
        <w:t xml:space="preserve">) is an intermediary host or an SSH gateway to a remote network,</w:t>
      </w:r>
      <w:r>
        <w:t xml:space="preserve"> </w:t>
      </w:r>
      <w:r>
        <w:t xml:space="preserve">through which a connection can be made to another host in a dissimilar security zone, for example a demilitarized</w:t>
      </w:r>
      <w:r>
        <w:t xml:space="preserve"> </w:t>
      </w:r>
      <w:r>
        <w:t xml:space="preserve">zone (DMZ). It bridges two dissimilar security zones and offers controlled access between them.</w:t>
      </w:r>
    </w:p>
    <w:p>
      <w:pPr>
        <w:pStyle w:val="BodyText"/>
      </w:pPr>
      <w:r>
        <w:t xml:space="preserve">Starting from SSHD version 2.6.0, the</w:t>
      </w:r>
      <w:r>
        <w:t xml:space="preserve"> </w:t>
      </w:r>
      <w:r>
        <w:rPr>
          <w:i/>
        </w:rPr>
        <w:t xml:space="preserve">ProxyJump</w:t>
      </w:r>
      <w:r>
        <w:t xml:space="preserve"> </w:t>
      </w:r>
      <w:r>
        <w:t xml:space="preserve">host configuration entry is honored when using the</w:t>
      </w:r>
      <w:r>
        <w:t xml:space="preserve"> </w:t>
      </w:r>
      <w:r>
        <w:rPr>
          <w:rStyle w:val="VerbatimChar"/>
        </w:rPr>
        <w:t xml:space="preserve">SshClient</w:t>
      </w:r>
      <w:r>
        <w:t xml:space="preserve"> </w:t>
      </w:r>
      <w:r>
        <w:t xml:space="preserve">to connect to a host. The</w:t>
      </w:r>
      <w:r>
        <w:t xml:space="preserve"> </w:t>
      </w:r>
      <w:r>
        <w:rPr>
          <w:rStyle w:val="VerbatimChar"/>
        </w:rPr>
        <w:t xml:space="preserve">SshClient</w:t>
      </w:r>
      <w:r>
        <w:t xml:space="preserve"> </w:t>
      </w:r>
      <w:r>
        <w:t xml:space="preserve">built by default reads the</w:t>
      </w:r>
      <w:r>
        <w:t xml:space="preserve"> </w:t>
      </w:r>
      <w:r>
        <w:rPr>
          <w:rStyle w:val="VerbatimChar"/>
        </w:rPr>
        <w:t xml:space="preserve">~/.ssh/config</w:t>
      </w:r>
      <w:r>
        <w:t xml:space="preserve"> </w:t>
      </w:r>
      <w:r>
        <w:t xml:space="preserve">file. The various CLI clients</w:t>
      </w:r>
      <w:r>
        <w:t xml:space="preserve"> </w:t>
      </w:r>
      <w:r>
        <w:t xml:space="preserve">also honor the</w:t>
      </w:r>
      <w:r>
        <w:t xml:space="preserve"> </w:t>
      </w:r>
      <w:r>
        <w:rPr>
          <w:rStyle w:val="VerbatimChar"/>
        </w:rPr>
        <w:t xml:space="preserve">-J</w:t>
      </w:r>
      <w:r>
        <w:t xml:space="preserve"> </w:t>
      </w:r>
      <w:r>
        <w:t xml:space="preserve">command line option to specify one or more jumps.</w:t>
      </w:r>
    </w:p>
    <w:p>
      <w:pPr>
        <w:pStyle w:val="BodyText"/>
      </w:pPr>
      <w:r>
        <w:t xml:space="preserve">In order to manually configure jumps, you need to build a</w:t>
      </w:r>
      <w:r>
        <w:t xml:space="preserve"> </w:t>
      </w:r>
      <w:r>
        <w:rPr>
          <w:rStyle w:val="VerbatimChar"/>
        </w:rPr>
        <w:t xml:space="preserve">HostConfigEntry</w:t>
      </w:r>
      <w:r>
        <w:t xml:space="preserve"> </w:t>
      </w:r>
      <w:r>
        <w:t xml:space="preserve">with a</w:t>
      </w:r>
      <w:r>
        <w:t xml:space="preserve"> </w:t>
      </w:r>
      <w:r>
        <w:rPr>
          <w:rStyle w:val="VerbatimChar"/>
        </w:rPr>
        <w:t xml:space="preserve">proxyJump</w:t>
      </w:r>
      <w:r>
        <w:t xml:space="preserve"> </w:t>
      </w:r>
      <w:r>
        <w:t xml:space="preserve">and use it</w:t>
      </w:r>
      <w:r>
        <w:t xml:space="preserve"> </w:t>
      </w:r>
      <w:r>
        <w:t xml:space="preserve">to connect to the server:</w:t>
      </w:r>
    </w:p>
    <w:p>
      <w:pPr>
        <w:pStyle w:val="SourceCode"/>
      </w:pPr>
      <w:r>
        <w:rPr>
          <w:rStyle w:val="NormalTok"/>
        </w:rPr>
        <w:t xml:space="preserve">ConnectFuture future = client.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HostConfigEntry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host, port, user,</w:t>
      </w:r>
      <w:r>
        <w:br w:type="textWrapping"/>
      </w:r>
      <w:r>
        <w:rPr>
          <w:rStyle w:val="NormalTok"/>
        </w:rPr>
        <w:t xml:space="preserve">        proxyUser + </w:t>
      </w:r>
      <w:r>
        <w:rPr>
          <w:rStyle w:val="StringTok"/>
        </w:rPr>
        <w:t xml:space="preserve">"@"</w:t>
      </w:r>
      <w:r>
        <w:rPr>
          <w:rStyle w:val="NormalTok"/>
        </w:rPr>
        <w:t xml:space="preserve"> + proxyHost +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+ proxyPort));</w:t>
      </w:r>
    </w:p>
    <w:p>
      <w:pPr>
        <w:pStyle w:val="FirstParagraph"/>
      </w:pPr>
      <w:r>
        <w:t xml:space="preserve">The configuration options specified in the configuration file for the jump hosts are also honored.</w:t>
      </w:r>
    </w:p>
    <w:p>
      <w:pPr>
        <w:pStyle w:val="Heading2"/>
      </w:pPr>
      <w:bookmarkStart w:id="41" w:name="sshconfigfilereader"/>
      <w:bookmarkEnd w:id="41"/>
      <w:r>
        <w:rPr>
          <w:rStyle w:val="VerbatimChar"/>
        </w:rPr>
        <w:t xml:space="preserve">SshConfigFileReader</w:t>
      </w:r>
    </w:p>
    <w:p>
      <w:pPr>
        <w:pStyle w:val="FirstParagraph"/>
      </w:pPr>
      <w:r>
        <w:t xml:space="preserve">Can be used to read various standard SSH</w:t>
      </w:r>
      <w:r>
        <w:t xml:space="preserve"> </w:t>
      </w:r>
      <w:hyperlink r:id="rId42">
        <w:r>
          <w:rPr>
            <w:rStyle w:val="Hyperlink"/>
          </w:rPr>
          <w:t xml:space="preserve">client</w:t>
        </w:r>
      </w:hyperlink>
      <w:r>
        <w:t xml:space="preserve"> </w:t>
      </w:r>
      <w:r>
        <w:t xml:space="preserve">or</w:t>
      </w:r>
      <w:r>
        <w:t xml:space="preserve"> </w:t>
      </w:r>
      <w:hyperlink r:id="rId43">
        <w:r>
          <w:rPr>
            <w:rStyle w:val="Hyperlink"/>
          </w:rPr>
          <w:t xml:space="preserve">server</w:t>
        </w:r>
      </w:hyperlink>
      <w:r>
        <w:t xml:space="preserve"> </w:t>
      </w:r>
      <w:r>
        <w:t xml:space="preserve">configuration files</w:t>
      </w:r>
      <w:r>
        <w:t xml:space="preserve"> </w:t>
      </w:r>
      <w:r>
        <w:t xml:space="preserve">and initialize the client/server respectively. Including (among other things), bind address, ciphers,</w:t>
      </w:r>
      <w:r>
        <w:t xml:space="preserve"> </w:t>
      </w:r>
      <w:r>
        <w:t xml:space="preserve">signature, MAC(s), KEX protocols, compression, welcome banner, etc..</w:t>
      </w:r>
    </w:p>
    <w:p>
      <w:pPr>
        <w:pStyle w:val="Heading3"/>
      </w:pPr>
      <w:bookmarkStart w:id="44" w:name="reserved-messages"/>
      <w:bookmarkEnd w:id="44"/>
      <w:r>
        <w:t xml:space="preserve">Reserved messages</w:t>
      </w:r>
    </w:p>
    <w:p>
      <w:pPr>
        <w:pStyle w:val="FirstParagraph"/>
      </w:pPr>
      <w:r>
        <w:t xml:space="preserve">The implementation can be used to intercept and process the</w:t>
      </w:r>
      <w:r>
        <w:t xml:space="preserve"> </w:t>
      </w:r>
      <w:hyperlink r:id="rId45">
        <w:r>
          <w:rPr>
            <w:rStyle w:val="Hyperlink"/>
          </w:rPr>
          <w:t xml:space="preserve">SSH_MSG_IGNORE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SSH_MSG_DEBUG</w:t>
        </w:r>
      </w:hyperlink>
      <w:r>
        <w:t xml:space="preserve"> </w:t>
      </w:r>
      <w:r>
        <w:t xml:space="preserve">and</w:t>
      </w:r>
      <w:r>
        <w:t xml:space="preserve"> </w:t>
      </w:r>
      <w:hyperlink r:id="rId47">
        <w:r>
          <w:rPr>
            <w:rStyle w:val="Hyperlink"/>
          </w:rPr>
          <w:t xml:space="preserve">SSH_MSG_UNIMPLEMENTED</w:t>
        </w:r>
      </w:hyperlink>
      <w:r>
        <w:t xml:space="preserve"> </w:t>
      </w:r>
      <w:r>
        <w:t xml:space="preserve">messages. The handler can be registered on either side - server or client, as well as on the session. A special</w:t>
      </w:r>
      <w:r>
        <w:t xml:space="preserve"> </w:t>
      </w:r>
      <w:hyperlink r:id="rId48">
        <w:r>
          <w:rPr>
            <w:rStyle w:val="Hyperlink"/>
          </w:rPr>
          <w:t xml:space="preserve">patch</w:t>
        </w:r>
      </w:hyperlink>
      <w:r>
        <w:t xml:space="preserve"> </w:t>
      </w:r>
      <w:r>
        <w:t xml:space="preserve">has been introduced that automatically ignores such messages</w:t>
      </w:r>
      <w:r>
        <w:t xml:space="preserve"> </w:t>
      </w:r>
      <w:r>
        <w:t xml:space="preserve">if they are malformed - i.e., they never reach the handler.</w:t>
      </w:r>
    </w:p>
    <w:p>
      <w:pPr>
        <w:pStyle w:val="Heading4"/>
      </w:pPr>
      <w:bookmarkStart w:id="49" w:name="ssh-message-stream-stuffing-and-keys-re-exchange"/>
      <w:bookmarkEnd w:id="49"/>
      <w:r>
        <w:t xml:space="preserve">SSH message stream "stuffing" and keys re-exchange</w:t>
      </w:r>
    </w:p>
    <w:p>
      <w:pPr>
        <w:pStyle w:val="FirstParagraph"/>
      </w:pPr>
      <w:hyperlink r:id="rId50">
        <w:r>
          <w:rPr>
            <w:rStyle w:val="Hyperlink"/>
          </w:rPr>
          <w:t xml:space="preserve">RFC 4253 - section 9</w:t>
        </w:r>
      </w:hyperlink>
      <w:r>
        <w:t xml:space="preserve"> </w:t>
      </w:r>
      <w:r>
        <w:t xml:space="preserve">recommends re-exchanging keys every once in a while</w:t>
      </w:r>
      <w:r>
        <w:t xml:space="preserve"> </w:t>
      </w:r>
      <w:r>
        <w:t xml:space="preserve">based on the amount of traffic and the selected cipher - the matter is further clarified in</w:t>
      </w:r>
      <w:r>
        <w:t xml:space="preserve"> </w:t>
      </w:r>
      <w:hyperlink r:id="rId51">
        <w:r>
          <w:rPr>
            <w:rStyle w:val="Hyperlink"/>
          </w:rPr>
          <w:t xml:space="preserve">RFC 4251 - section 9.3.2</w:t>
        </w:r>
      </w:hyperlink>
      <w:r>
        <w:t xml:space="preserve">.</w:t>
      </w:r>
      <w:r>
        <w:t xml:space="preserve"> </w:t>
      </w:r>
      <w:r>
        <w:t xml:space="preserve">These recommendations are mirrored in the code via the</w:t>
      </w:r>
      <w:r>
        <w:t xml:space="preserve"> </w:t>
      </w:r>
      <w:r>
        <w:rPr>
          <w:rStyle w:val="VerbatimChar"/>
        </w:rPr>
        <w:t xml:space="preserve">FactoryManager</w:t>
      </w:r>
      <w:r>
        <w:t xml:space="preserve"> </w:t>
      </w:r>
      <w:r>
        <w:t xml:space="preserve">related</w:t>
      </w:r>
      <w:r>
        <w:t xml:space="preserve"> </w:t>
      </w:r>
      <w:r>
        <w:rPr>
          <w:rStyle w:val="VerbatimChar"/>
        </w:rPr>
        <w:t xml:space="preserve">REKEY_TIME_LIMIT</w:t>
      </w:r>
      <w:r>
        <w:t xml:space="preserve">,</w:t>
      </w:r>
      <w:r>
        <w:t xml:space="preserve"> </w:t>
      </w:r>
      <w:r>
        <w:rPr>
          <w:rStyle w:val="VerbatimChar"/>
        </w:rPr>
        <w:t xml:space="preserve">REKEY_PACKETS_LIMIT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REKEY_BLOCKS_LIMIT</w:t>
      </w:r>
      <w:r>
        <w:t xml:space="preserve"> </w:t>
      </w:r>
      <w:r>
        <w:t xml:space="preserve">configuration properties that can be used to configure said behavior - please be sure to read</w:t>
      </w:r>
      <w:r>
        <w:t xml:space="preserve"> </w:t>
      </w:r>
      <w:r>
        <w:t xml:space="preserve">the relevant</w:t>
      </w:r>
      <w:r>
        <w:t xml:space="preserve"> </w:t>
      </w:r>
      <w:r>
        <w:rPr>
          <w:i/>
        </w:rPr>
        <w:t xml:space="preserve">Javadoc</w:t>
      </w:r>
      <w:r>
        <w:t xml:space="preserve"> </w:t>
      </w:r>
      <w:r>
        <w:t xml:space="preserve">as well as the aforementioned RFC section(s) when manipulating them. This behavior can also be</w:t>
      </w:r>
      <w:r>
        <w:t xml:space="preserve"> </w:t>
      </w:r>
      <w:r>
        <w:t xml:space="preserve">controlled programmatically by overriding the</w:t>
      </w:r>
      <w:r>
        <w:t xml:space="preserve"> </w:t>
      </w:r>
      <w:r>
        <w:rPr>
          <w:rStyle w:val="VerbatimChar"/>
        </w:rPr>
        <w:t xml:space="preserve">AbstractSession#isRekeyRequired()</w:t>
      </w:r>
      <w:r>
        <w:t xml:space="preserve"> </w:t>
      </w:r>
      <w:r>
        <w:t xml:space="preserve">method.</w:t>
      </w:r>
    </w:p>
    <w:p>
      <w:pPr>
        <w:pStyle w:val="BodyText"/>
      </w:pPr>
      <w:r>
        <w:t xml:space="preserve">As an added security mechanism</w:t>
      </w:r>
      <w:r>
        <w:t xml:space="preserve"> </w:t>
      </w:r>
      <w:hyperlink r:id="rId52">
        <w:r>
          <w:rPr>
            <w:rStyle w:val="Hyperlink"/>
          </w:rPr>
          <w:t xml:space="preserve">RFC 4251 - section 9.3.1</w:t>
        </w:r>
      </w:hyperlink>
      <w:r>
        <w:t xml:space="preserve"> </w:t>
      </w:r>
      <w:r>
        <w:t xml:space="preserve">recommends adding</w:t>
      </w:r>
      <w:r>
        <w:t xml:space="preserve"> </w:t>
      </w:r>
      <w:r>
        <w:t xml:space="preserve">"spurious"</w:t>
      </w:r>
      <w:r>
        <w:t xml:space="preserve"> </w:t>
      </w:r>
      <w:hyperlink r:id="rId45">
        <w:r>
          <w:rPr>
            <w:rStyle w:val="Hyperlink"/>
          </w:rPr>
          <w:t xml:space="preserve">SSH_MSG_IGNORE</w:t>
        </w:r>
      </w:hyperlink>
      <w:r>
        <w:t xml:space="preserve"> </w:t>
      </w:r>
      <w:r>
        <w:t xml:space="preserve">messages. This functionality is mirrored in the</w:t>
      </w:r>
      <w:r>
        <w:t xml:space="preserve"> </w:t>
      </w:r>
      <w:r>
        <w:rPr>
          <w:rStyle w:val="VerbatimChar"/>
        </w:rPr>
        <w:t xml:space="preserve">FactoryManager</w:t>
      </w:r>
      <w:r>
        <w:t xml:space="preserve"> </w:t>
      </w:r>
      <w:r>
        <w:t xml:space="preserve">related</w:t>
      </w:r>
      <w:r>
        <w:t xml:space="preserve"> </w:t>
      </w:r>
      <w:r>
        <w:rPr>
          <w:rStyle w:val="VerbatimChar"/>
        </w:rPr>
        <w:t xml:space="preserve">IGNORE_MESSAGE_FREQUENCY</w:t>
      </w:r>
      <w:r>
        <w:t xml:space="preserve">,</w:t>
      </w:r>
      <w:r>
        <w:t xml:space="preserve"> </w:t>
      </w:r>
      <w:r>
        <w:rPr>
          <w:rStyle w:val="VerbatimChar"/>
        </w:rPr>
        <w:t xml:space="preserve">IGNORE_MESSAGE_VARIANCE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IGNORE_MESSAGE_SIZE</w:t>
      </w:r>
      <w:r>
        <w:t xml:space="preserve"> </w:t>
      </w:r>
      <w:r>
        <w:t xml:space="preserve">configuration properties that can be used to configure said behavior - please be sure to read the relevant</w:t>
      </w:r>
      <w:r>
        <w:t xml:space="preserve"> </w:t>
      </w:r>
      <w:r>
        <w:rPr>
          <w:i/>
        </w:rPr>
        <w:t xml:space="preserve">Javadoc</w:t>
      </w:r>
      <w:r>
        <w:t xml:space="preserve"> </w:t>
      </w:r>
      <w:r>
        <w:t xml:space="preserve">as well</w:t>
      </w:r>
      <w:r>
        <w:t xml:space="preserve"> </w:t>
      </w:r>
      <w:r>
        <w:t xml:space="preserve">as the aforementioned RFC section when manipulating them. This behavior can also be controlled programmatically by overriding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AbstractSession#resolveIgnoreBufferDataLength()</w:t>
      </w:r>
      <w:r>
        <w:t xml:space="preserve"> </w:t>
      </w:r>
      <w:r>
        <w:t xml:space="preserve">method.</w:t>
      </w:r>
    </w:p>
    <w:p>
      <w:pPr>
        <w:pStyle w:val="Heading3"/>
      </w:pPr>
      <w:bookmarkStart w:id="53" w:name="requesthandlers"/>
      <w:bookmarkEnd w:id="53"/>
      <w:r>
        <w:rPr>
          <w:rStyle w:val="VerbatimChar"/>
        </w:rPr>
        <w:t xml:space="preserve">RequestHandler</w:t>
      </w:r>
      <w:r>
        <w:t xml:space="preserve">(s)</w:t>
      </w:r>
    </w:p>
    <w:p>
      <w:pPr>
        <w:pStyle w:val="FirstParagraph"/>
      </w:pPr>
      <w:r>
        <w:t xml:space="preserve">The code supports both</w:t>
      </w:r>
      <w:r>
        <w:t xml:space="preserve"> </w:t>
      </w:r>
      <w:hyperlink r:id="rId54">
        <w:r>
          <w:rPr>
            <w:rStyle w:val="Hyperlink"/>
          </w:rPr>
          <w:t xml:space="preserve">global</w:t>
        </w:r>
      </w:hyperlink>
      <w:r>
        <w:t xml:space="preserve"> </w:t>
      </w:r>
      <w:r>
        <w:t xml:space="preserve">and</w:t>
      </w:r>
      <w:r>
        <w:t xml:space="preserve"> </w:t>
      </w:r>
      <w:hyperlink r:id="rId55">
        <w:r>
          <w:rPr>
            <w:rStyle w:val="Hyperlink"/>
          </w:rPr>
          <w:t xml:space="preserve">channel-specific</w:t>
        </w:r>
      </w:hyperlink>
      <w:r>
        <w:t xml:space="preserve"> </w:t>
      </w:r>
      <w:r>
        <w:t xml:space="preserve">requests via the registration of</w:t>
      </w:r>
      <w:r>
        <w:t xml:space="preserve"> </w:t>
      </w:r>
      <w:r>
        <w:rPr>
          <w:rStyle w:val="VerbatimChar"/>
        </w:rPr>
        <w:t xml:space="preserve">RequestHandler</w:t>
      </w:r>
      <w:r>
        <w:t xml:space="preserve">(s). The global handlers are derived from</w:t>
      </w:r>
      <w:r>
        <w:t xml:space="preserve"> </w:t>
      </w:r>
      <w:r>
        <w:rPr>
          <w:rStyle w:val="VerbatimChar"/>
        </w:rPr>
        <w:t xml:space="preserve">ConnectionServiceRequestHandler</w:t>
      </w:r>
      <w:r>
        <w:t xml:space="preserve">(s) whereas the channel-specific</w:t>
      </w:r>
      <w:r>
        <w:t xml:space="preserve"> </w:t>
      </w:r>
      <w:r>
        <w:t xml:space="preserve">ones are derived from</w:t>
      </w:r>
      <w:r>
        <w:t xml:space="preserve"> </w:t>
      </w:r>
      <w:r>
        <w:rPr>
          <w:rStyle w:val="VerbatimChar"/>
        </w:rPr>
        <w:t xml:space="preserve">ChannelRequestHandler</w:t>
      </w:r>
      <w:r>
        <w:t xml:space="preserve">(s). In order to add a handler one need only register the correct implementation and handle the request when</w:t>
      </w:r>
      <w:r>
        <w:t xml:space="preserve"> </w:t>
      </w:r>
      <w:r>
        <w:t xml:space="preserve">it is detected. For global request handlers this is done by registering them on the server: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NOTE: the following code can be employed on BOTH client and server - the example is for the server</w:t>
      </w:r>
      <w:r>
        <w:br w:type="textWrapping"/>
      </w:r>
      <w:r>
        <w:rPr>
          <w:rStyle w:val="NormalTok"/>
        </w:rPr>
        <w:t xml:space="preserve">    SshServer server = SshServer.</w:t>
      </w:r>
      <w:r>
        <w:rPr>
          <w:rStyle w:val="FunctionTok"/>
        </w:rPr>
        <w:t xml:space="preserve">setUpDefaultServer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&lt;RequestHandler&lt;ConnectionService&gt;&gt; oldGlobals = server.</w:t>
      </w:r>
      <w:r>
        <w:rPr>
          <w:rStyle w:val="FunctionTok"/>
        </w:rPr>
        <w:t xml:space="preserve">getGlobalRequestHandlers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 a copy in case current one is null/empty/un-modifiable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&lt;RequestHandler&lt;ConnectionService&gt;&gt; newGlobals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NormalTok"/>
        </w:rPr>
        <w:t xml:space="preserve">&lt;&gt;();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(GenericUtils.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(oldGlobals)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newGlobals.</w:t>
      </w:r>
      <w:r>
        <w:rPr>
          <w:rStyle w:val="FunctionTok"/>
        </w:rPr>
        <w:t xml:space="preserve">addAll</w:t>
      </w:r>
      <w:r>
        <w:rPr>
          <w:rStyle w:val="NormalTok"/>
        </w:rPr>
        <w:t xml:space="preserve">(oldGLobals);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newGlobals.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MyGlobalRequestHandler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server.</w:t>
      </w:r>
      <w:r>
        <w:rPr>
          <w:rStyle w:val="FunctionTok"/>
        </w:rPr>
        <w:t xml:space="preserve">setGlobalRequestHandlers</w:t>
      </w:r>
      <w:r>
        <w:rPr>
          <w:rStyle w:val="NormalTok"/>
        </w:rPr>
        <w:t xml:space="preserve">(newGlobals);</w:t>
      </w:r>
    </w:p>
    <w:p>
      <w:pPr>
        <w:pStyle w:val="FirstParagraph"/>
      </w:pPr>
      <w:r>
        <w:t xml:space="preserve">For channel-specific requests, one uses the channel's</w:t>
      </w:r>
      <w:r>
        <w:t xml:space="preserve"> </w:t>
      </w:r>
      <w:r>
        <w:rPr>
          <w:rStyle w:val="VerbatimChar"/>
        </w:rPr>
        <w:t xml:space="preserve">add/removeRequestHandler</w:t>
      </w:r>
      <w:r>
        <w:t xml:space="preserve"> </w:t>
      </w:r>
      <w:r>
        <w:t xml:space="preserve">method to manage its handlers. The way</w:t>
      </w:r>
      <w:r>
        <w:t xml:space="preserve"> </w:t>
      </w:r>
      <w:r>
        <w:t xml:space="preserve">request handlers are invoked when a global/channel-specific request is received is as follows:</w:t>
      </w:r>
    </w:p>
    <w:p>
      <w:pPr>
        <w:numPr>
          <w:numId w:val="1005"/>
          <w:ilvl w:val="0"/>
        </w:numPr>
      </w:pPr>
      <w:r>
        <w:t xml:space="preserve">All currently registered handlers'</w:t>
      </w:r>
      <w:r>
        <w:t xml:space="preserve"> </w:t>
      </w:r>
      <w:r>
        <w:rPr>
          <w:rStyle w:val="VerbatimChar"/>
        </w:rPr>
        <w:t xml:space="preserve">process</w:t>
      </w:r>
      <w:r>
        <w:t xml:space="preserve"> </w:t>
      </w:r>
      <w:r>
        <w:t xml:space="preserve">method is invoked with the request type string parameter (among others).</w:t>
      </w:r>
      <w:r>
        <w:t xml:space="preserve"> </w:t>
      </w:r>
      <w:r>
        <w:t xml:space="preserve">The implementation should examine the request parameters and decide whether it is able to process it.</w:t>
      </w:r>
    </w:p>
    <w:p>
      <w:pPr>
        <w:numPr>
          <w:numId w:val="1005"/>
          <w:ilvl w:val="0"/>
        </w:numPr>
      </w:pPr>
      <w:r>
        <w:t xml:space="preserve">If the handler returns</w:t>
      </w:r>
      <w:r>
        <w:t xml:space="preserve"> </w:t>
      </w:r>
      <w:r>
        <w:rPr>
          <w:rStyle w:val="VerbatimChar"/>
        </w:rPr>
        <w:t xml:space="preserve">Result.Unsupported</w:t>
      </w:r>
      <w:r>
        <w:t xml:space="preserve"> </w:t>
      </w:r>
      <w:r>
        <w:t xml:space="preserve">then the next registered handler is invoked.</w:t>
      </w:r>
      <w:r>
        <w:t xml:space="preserve"> </w:t>
      </w:r>
      <w:r>
        <w:t xml:space="preserve">In other words, processing stops at the</w:t>
      </w:r>
      <w:r>
        <w:t xml:space="preserve"> </w:t>
      </w:r>
      <w:r>
        <w:rPr>
          <w:b/>
        </w:rPr>
        <w:t xml:space="preserve">first</w:t>
      </w:r>
      <w:r>
        <w:t xml:space="preserve"> </w:t>
      </w:r>
      <w:r>
        <w:t xml:space="preserve">handler that returned a valid response. Thus the importance of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List&lt;RequestHandler&lt;...&gt;&gt;</w:t>
      </w:r>
      <w:r>
        <w:t xml:space="preserve"> </w:t>
      </w:r>
      <w:r>
        <w:t xml:space="preserve">that defines the</w:t>
      </w:r>
      <w:r>
        <w:t xml:space="preserve"> </w:t>
      </w:r>
      <w:r>
        <w:rPr>
          <w:b/>
        </w:rPr>
        <w:t xml:space="preserve">order</w:t>
      </w:r>
      <w:r>
        <w:t xml:space="preserve"> </w:t>
      </w:r>
      <w:r>
        <w:t xml:space="preserve">in which the handlers are invoked.</w:t>
      </w:r>
      <w:r>
        <w:t xml:space="preserve"> </w:t>
      </w:r>
      <w:r>
        <w:rPr>
          <w:b/>
        </w:rPr>
        <w:t xml:space="preserve">Note</w:t>
      </w:r>
      <w:r>
        <w:t xml:space="preserve">: while</w:t>
      </w:r>
      <w:r>
        <w:t xml:space="preserve"> </w:t>
      </w:r>
      <w:r>
        <w:t xml:space="preserve">it is possible to register multiple handlers for the same request and rely on their order, it is highly recommended</w:t>
      </w:r>
      <w:r>
        <w:t xml:space="preserve"> </w:t>
      </w:r>
      <w:r>
        <w:t xml:space="preserve">to avoid this situation as it makes debugging the code and diagnosing problems much more difficult.</w:t>
      </w:r>
    </w:p>
    <w:p>
      <w:pPr>
        <w:numPr>
          <w:numId w:val="1005"/>
          <w:ilvl w:val="0"/>
        </w:numPr>
      </w:pPr>
      <w:r>
        <w:t xml:space="preserve">If no handler reported a valid result value then a failure message is sent back to the peer. Otherwise, the returned</w:t>
      </w:r>
      <w:r>
        <w:t xml:space="preserve"> </w:t>
      </w:r>
      <w:r>
        <w:t xml:space="preserve">result is translated into the appropriate success/failure response (if the sender asked for a response). In this context,</w:t>
      </w:r>
      <w:r>
        <w:t xml:space="preserve"> </w:t>
      </w:r>
      <w:r>
        <w:t xml:space="preserve">the handler may choose to build and send the response within its own code, in which case it should return the</w:t>
      </w:r>
      <w:r>
        <w:t xml:space="preserve"> </w:t>
      </w:r>
      <w:r>
        <w:rPr>
          <w:rStyle w:val="VerbatimChar"/>
        </w:rPr>
        <w:t xml:space="preserve">Result.Replied</w:t>
      </w:r>
      <w:r>
        <w:t xml:space="preserve"> </w:t>
      </w:r>
      <w:r>
        <w:t xml:space="preserve">value indicating that it has done so.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MySpecialChannelRequestHandler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ChannelRequestHandler {</w:t>
      </w:r>
      <w:r>
        <w:br w:type="textWrapping"/>
      </w:r>
      <w:r>
        <w:rPr>
          <w:rStyle w:val="NormalTok"/>
        </w:rPr>
        <w:t xml:space="preserve">        ...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Result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process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Channel</w:t>
      </w:r>
      <w:r>
        <w:rPr>
          <w:rStyle w:val="NormalTok"/>
        </w:rPr>
        <w:t xml:space="preserve"> channel,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request,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wantReply, </w:t>
      </w:r>
      <w:r>
        <w:rPr>
          <w:rStyle w:val="BuiltInTok"/>
        </w:rPr>
        <w:t xml:space="preserve">Buffer</w:t>
      </w:r>
      <w:r>
        <w:rPr>
          <w:rStyle w:val="NormalTok"/>
        </w:rPr>
        <w:t xml:space="preserve"> buffer)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(!</w:t>
      </w:r>
      <w:r>
        <w:rPr>
          <w:rStyle w:val="StringTok"/>
        </w:rPr>
        <w:t xml:space="preserve">"my-special-request"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(request)) {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Result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Unsupported</w:t>
      </w:r>
      <w:r>
        <w:rPr>
          <w:rStyle w:val="NormalTok"/>
        </w:rPr>
        <w:t xml:space="preserve">;   </w:t>
      </w:r>
      <w:r>
        <w:rPr>
          <w:rStyle w:val="CommentTok"/>
        </w:rPr>
        <w:t xml:space="preserve">// Not mine - maybe someone else can handle it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    ...</w:t>
      </w:r>
      <w:r>
        <w:rPr>
          <w:rStyle w:val="FunctionTok"/>
        </w:rPr>
        <w:t xml:space="preserve">handle</w:t>
      </w:r>
      <w:r>
        <w:rPr>
          <w:rStyle w:val="NormalTok"/>
        </w:rPr>
        <w:t xml:space="preserve"> the request - can read more parameters from the message buffer...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Result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ReplySuccess</w:t>
      </w:r>
      <w:r>
        <w:rPr>
          <w:rStyle w:val="NormalTok"/>
        </w:rPr>
        <w:t xml:space="preserve">/Failure/Replied; </w:t>
      </w:r>
      <w:r>
        <w:rPr>
          <w:rStyle w:val="CommentTok"/>
        </w:rPr>
        <w:t xml:space="preserve">// signal processing result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Heading4"/>
      </w:pPr>
      <w:bookmarkStart w:id="56" w:name="default-registered-handlers"/>
      <w:bookmarkEnd w:id="56"/>
      <w:r>
        <w:t xml:space="preserve">Default registered handlers</w:t>
      </w:r>
    </w:p>
    <w:p>
      <w:pPr>
        <w:numPr>
          <w:numId w:val="1006"/>
          <w:ilvl w:val="0"/>
        </w:numPr>
      </w:pPr>
      <w:r>
        <w:rPr>
          <w:rStyle w:val="VerbatimChar"/>
        </w:rPr>
        <w:t xml:space="preserve">exit-signal</w:t>
      </w:r>
      <w:r>
        <w:t xml:space="preserve">,</w:t>
      </w:r>
      <w:r>
        <w:t xml:space="preserve"> </w:t>
      </w:r>
      <w:r>
        <w:rPr>
          <w:rStyle w:val="VerbatimChar"/>
        </w:rPr>
        <w:t xml:space="preserve">exit-status</w:t>
      </w:r>
      <w:r>
        <w:t xml:space="preserve"> </w:t>
      </w:r>
      <w:r>
        <w:t xml:space="preserve">- As described in</w:t>
      </w:r>
      <w:r>
        <w:t xml:space="preserve"> </w:t>
      </w:r>
      <w:hyperlink r:id="rId57">
        <w:r>
          <w:rPr>
            <w:rStyle w:val="Hyperlink"/>
          </w:rPr>
          <w:t xml:space="preserve">RFC4254 section 6.10</w:t>
        </w:r>
      </w:hyperlink>
    </w:p>
    <w:p>
      <w:pPr>
        <w:numPr>
          <w:numId w:val="1006"/>
          <w:ilvl w:val="0"/>
        </w:numPr>
      </w:pPr>
      <w:r>
        <w:rPr>
          <w:rStyle w:val="VerbatimChar"/>
        </w:rPr>
        <w:t xml:space="preserve">*@putty.projects.tartarus.org</w:t>
      </w:r>
      <w:r>
        <w:t xml:space="preserve"> </w:t>
      </w:r>
      <w:r>
        <w:t xml:space="preserve">- As described in</w:t>
      </w:r>
      <w:r>
        <w:t xml:space="preserve"> </w:t>
      </w:r>
      <w:hyperlink r:id="rId58">
        <w:r>
          <w:rPr>
            <w:rStyle w:val="Hyperlink"/>
          </w:rPr>
          <w:t xml:space="preserve">Appendix F: SSH-2 names specified for PuTTY</w:t>
        </w:r>
      </w:hyperlink>
    </w:p>
    <w:p>
      <w:pPr>
        <w:numPr>
          <w:numId w:val="1006"/>
          <w:ilvl w:val="0"/>
        </w:numPr>
      </w:pPr>
      <w:r>
        <w:rPr>
          <w:rStyle w:val="VerbatimChar"/>
        </w:rPr>
        <w:t xml:space="preserve">hostkeys-prove-00@openssh.com</w:t>
      </w:r>
      <w:r>
        <w:t xml:space="preserve">,</w:t>
      </w:r>
      <w:r>
        <w:t xml:space="preserve"> </w:t>
      </w:r>
      <w:r>
        <w:rPr>
          <w:rStyle w:val="VerbatimChar"/>
        </w:rPr>
        <w:t xml:space="preserve">hostkeys-00@openssh.com</w:t>
      </w:r>
      <w:r>
        <w:t xml:space="preserve"> </w:t>
      </w:r>
      <w:r>
        <w:t xml:space="preserve">- As described in</w:t>
      </w:r>
      <w:r>
        <w:t xml:space="preserve"> </w:t>
      </w:r>
      <w:hyperlink r:id="rId59">
        <w:r>
          <w:rPr>
            <w:rStyle w:val="Hyperlink"/>
          </w:rPr>
          <w:t xml:space="preserve">OpenSSH protocol - section 2.5</w:t>
        </w:r>
      </w:hyperlink>
    </w:p>
    <w:p>
      <w:pPr>
        <w:numPr>
          <w:numId w:val="1006"/>
          <w:ilvl w:val="0"/>
        </w:numPr>
      </w:pPr>
      <w:r>
        <w:rPr>
          <w:rStyle w:val="VerbatimChar"/>
        </w:rPr>
        <w:t xml:space="preserve">tcpip-forward</w:t>
      </w:r>
      <w:r>
        <w:t xml:space="preserve">,</w:t>
      </w:r>
      <w:r>
        <w:t xml:space="preserve"> </w:t>
      </w:r>
      <w:r>
        <w:rPr>
          <w:rStyle w:val="VerbatimChar"/>
        </w:rPr>
        <w:t xml:space="preserve">cancel-tcpip-forward</w:t>
      </w:r>
      <w:r>
        <w:t xml:space="preserve"> </w:t>
      </w:r>
      <w:r>
        <w:t xml:space="preserve">- As described in</w:t>
      </w:r>
      <w:r>
        <w:t xml:space="preserve"> </w:t>
      </w:r>
      <w:hyperlink r:id="rId60">
        <w:r>
          <w:rPr>
            <w:rStyle w:val="Hyperlink"/>
          </w:rPr>
          <w:t xml:space="preserve">RFC4254 section 7</w:t>
        </w:r>
      </w:hyperlink>
    </w:p>
    <w:p>
      <w:pPr>
        <w:numPr>
          <w:numId w:val="1006"/>
          <w:ilvl w:val="0"/>
        </w:numPr>
      </w:pPr>
      <w:r>
        <w:rPr>
          <w:rStyle w:val="VerbatimChar"/>
        </w:rPr>
        <w:t xml:space="preserve">keepalive@*</w:t>
      </w:r>
      <w:r>
        <w:t xml:space="preserve"> </w:t>
      </w:r>
      <w:r>
        <w:t xml:space="preserve">- Used by many client implementations (including this one) to "ping" the server and keep/make sure the connection is still alive.</w:t>
      </w:r>
      <w:r>
        <w:t xml:space="preserve"> </w:t>
      </w:r>
      <w:r>
        <w:t xml:space="preserve">In this context, the SSHD code allows the user to configure both the frequency and content of the heartbeat request (including whether</w:t>
      </w:r>
      <w:r>
        <w:t xml:space="preserve"> </w:t>
      </w:r>
      <w:r>
        <w:t xml:space="preserve">to send this request at all) via the</w:t>
      </w:r>
      <w:r>
        <w:t xml:space="preserve"> </w:t>
      </w:r>
      <w:r>
        <w:rPr>
          <w:rStyle w:val="VerbatimChar"/>
        </w:rPr>
        <w:t xml:space="preserve">ClientFactoryManager</w:t>
      </w:r>
      <w:r>
        <w:t xml:space="preserve">-s</w:t>
      </w:r>
      <w:r>
        <w:t xml:space="preserve"> </w:t>
      </w:r>
      <w:r>
        <w:rPr>
          <w:rStyle w:val="VerbatimChar"/>
        </w:rPr>
        <w:t xml:space="preserve">HEARTBEAT_INTERVAL</w:t>
      </w:r>
      <w:r>
        <w:t xml:space="preserve">,</w:t>
      </w:r>
      <w:r>
        <w:t xml:space="preserve"> </w:t>
      </w:r>
      <w:r>
        <w:rPr>
          <w:rStyle w:val="VerbatimChar"/>
        </w:rPr>
        <w:t xml:space="preserve">HEARTBEAT_REQUEST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DEFAULT_KEEP_ALIVE_HEARTBEAT_STRING</w:t>
      </w:r>
      <w:r>
        <w:t xml:space="preserve"> </w:t>
      </w:r>
      <w:r>
        <w:t xml:space="preserve">configuration properties.</w:t>
      </w:r>
    </w:p>
    <w:p>
      <w:pPr>
        <w:numPr>
          <w:numId w:val="1006"/>
          <w:ilvl w:val="0"/>
        </w:numPr>
      </w:pPr>
      <w:r>
        <w:rPr>
          <w:rStyle w:val="VerbatimChar"/>
        </w:rPr>
        <w:t xml:space="preserve">no-more-sessions@*</w:t>
      </w:r>
      <w:r>
        <w:t xml:space="preserve"> </w:t>
      </w:r>
      <w:r>
        <w:t xml:space="preserve">- As described in</w:t>
      </w:r>
      <w:r>
        <w:t xml:space="preserve"> </w:t>
      </w:r>
      <w:hyperlink r:id="rId59">
        <w:r>
          <w:rPr>
            <w:rStyle w:val="Hyperlink"/>
          </w:rPr>
          <w:t xml:space="preserve">OpenSSH protocol section 2.2</w:t>
        </w:r>
      </w:hyperlink>
      <w:r>
        <w:t xml:space="preserve">.</w:t>
      </w:r>
      <w:r>
        <w:t xml:space="preserve"> </w:t>
      </w:r>
      <w:r>
        <w:t xml:space="preserve">In this context, the code consults the</w:t>
      </w:r>
      <w:r>
        <w:t xml:space="preserve"> </w:t>
      </w:r>
      <w:r>
        <w:rPr>
          <w:rStyle w:val="VerbatimChar"/>
        </w:rPr>
        <w:t xml:space="preserve">ServerFactoryManagder.MAX_CONCURRENT_SESSIONS</w:t>
      </w:r>
      <w:r>
        <w:t xml:space="preserve"> </w:t>
      </w:r>
      <w:r>
        <w:t xml:space="preserve">server-side configuration property in order to</w:t>
      </w:r>
      <w:r>
        <w:t xml:space="preserve"> </w:t>
      </w:r>
      <w:r>
        <w:t xml:space="preserve">decide whether to accept a successfully authenticated session.</w:t>
      </w:r>
    </w:p>
    <w:p>
      <w:pPr>
        <w:pStyle w:val="Heading2"/>
      </w:pPr>
      <w:bookmarkStart w:id="61" w:name="proxy-sslh-protocol-hooks"/>
      <w:bookmarkEnd w:id="61"/>
      <w:r>
        <w:t xml:space="preserve">PROXY / SSLH protocol hooks</w:t>
      </w:r>
    </w:p>
    <w:p>
      <w:pPr>
        <w:pStyle w:val="FirstParagraph"/>
      </w:pPr>
      <w:r>
        <w:t xml:space="preserve">The code contains</w:t>
      </w:r>
      <w:r>
        <w:t xml:space="preserve"> </w:t>
      </w:r>
      <w:hyperlink r:id="rId62">
        <w:r>
          <w:rPr>
            <w:rStyle w:val="Hyperlink"/>
          </w:rPr>
          <w:t xml:space="preserve">support for "wrapper" protocols</w:t>
        </w:r>
      </w:hyperlink>
      <w:r>
        <w:t xml:space="preserve"> </w:t>
      </w:r>
      <w:r>
        <w:t xml:space="preserve">such</w:t>
      </w:r>
      <w:r>
        <w:t xml:space="preserve"> </w:t>
      </w:r>
      <w:r>
        <w:t xml:space="preserve">as</w:t>
      </w:r>
      <w:r>
        <w:t xml:space="preserve"> </w:t>
      </w:r>
      <w:hyperlink r:id="rId63">
        <w:r>
          <w:rPr>
            <w:rStyle w:val="Hyperlink"/>
          </w:rPr>
          <w:t xml:space="preserve">PROXY</w:t>
        </w:r>
      </w:hyperlink>
      <w:r>
        <w:t xml:space="preserve"> </w:t>
      </w:r>
      <w:r>
        <w:t xml:space="preserve">or</w:t>
      </w:r>
      <w:r>
        <w:t xml:space="preserve"> </w:t>
      </w:r>
      <w:hyperlink r:id="rId64">
        <w:r>
          <w:rPr>
            <w:rStyle w:val="Hyperlink"/>
          </w:rPr>
          <w:t xml:space="preserve">sslh</w:t>
        </w:r>
      </w:hyperlink>
      <w:r>
        <w:t xml:space="preserve">.</w:t>
      </w:r>
      <w:r>
        <w:t xml:space="preserve"> </w:t>
      </w:r>
      <w:r>
        <w:t xml:space="preserve">The idea is that one can register either a</w:t>
      </w:r>
      <w:r>
        <w:t xml:space="preserve"> </w:t>
      </w:r>
      <w:r>
        <w:rPr>
          <w:rStyle w:val="VerbatimChar"/>
        </w:rPr>
        <w:t xml:space="preserve">ClientProxyConnector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ServerProxyAcceptor</w:t>
      </w:r>
      <w:r>
        <w:t xml:space="preserve"> </w:t>
      </w:r>
      <w:r>
        <w:t xml:space="preserve">and intercept</w:t>
      </w:r>
      <w:r>
        <w:t xml:space="preserve"> </w:t>
      </w:r>
      <w:r>
        <w:t xml:space="preserve">the 1st packet being sent/received (respectively)</w:t>
      </w:r>
      <w:r>
        <w:t xml:space="preserve"> </w:t>
      </w:r>
      <w:r>
        <w:rPr>
          <w:b/>
        </w:rPr>
        <w:t xml:space="preserve">before</w:t>
      </w:r>
      <w:r>
        <w:t xml:space="preserve"> </w:t>
      </w:r>
      <w:r>
        <w:t xml:space="preserve">it reaches the SSHD code. This gives the programmer</w:t>
      </w:r>
      <w:r>
        <w:t xml:space="preserve"> </w:t>
      </w:r>
      <w:r>
        <w:t xml:space="preserve">the capability to write a front-end that routes outgoing/incoming packets:</w:t>
      </w:r>
    </w:p>
    <w:p>
      <w:pPr>
        <w:numPr>
          <w:numId w:val="1007"/>
          <w:ilvl w:val="0"/>
        </w:numPr>
      </w:pPr>
      <w:r>
        <w:rPr>
          <w:rStyle w:val="VerbatimChar"/>
        </w:rPr>
        <w:t xml:space="preserve">SshClient/ClientSesssion#setClientProxyConnector</w:t>
      </w:r>
      <w:r>
        <w:t xml:space="preserve"> </w:t>
      </w:r>
      <w:r>
        <w:t xml:space="preserve">- sets a proxy that intercepts the 1st packet before being relayed to the server</w:t>
      </w:r>
    </w:p>
    <w:p>
      <w:pPr>
        <w:numPr>
          <w:numId w:val="1007"/>
          <w:ilvl w:val="0"/>
        </w:numPr>
      </w:pPr>
      <w:r>
        <w:rPr>
          <w:rStyle w:val="VerbatimChar"/>
        </w:rPr>
        <w:t xml:space="preserve">SshServer/ServerSession#setServerProxyAcceptor</w:t>
      </w:r>
      <w:r>
        <w:t xml:space="preserve"> </w:t>
      </w:r>
      <w:r>
        <w:t xml:space="preserve">- sets a proxy that intercepts the 1st incoming packet before being processed by the server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ce51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10db6d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e35015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2" Target="http://linux.die.net/man/5/ssh_config" TargetMode="External" /><Relationship Type="http://schemas.openxmlformats.org/officeDocument/2006/relationships/hyperlink" Id="rId43" Target="http://manpages.ubuntu.com/manpages/precise/en/man5/sshd_config.5.html" TargetMode="External" /><Relationship Type="http://schemas.openxmlformats.org/officeDocument/2006/relationships/hyperlink" Id="rId34" Target="http://sparrow.ece.cmu.edu/~adrian/projects/validation/validation.pdf" TargetMode="External" /><Relationship Type="http://schemas.openxmlformats.org/officeDocument/2006/relationships/hyperlink" Id="rId58" Target="http://tartarus.org/~simon/putty-snapshots/htmldoc/AppendixF.html" TargetMode="External" /><Relationship Type="http://schemas.openxmlformats.org/officeDocument/2006/relationships/hyperlink" Id="rId63" Target="http://www.haproxy.org/download/1.6/doc/proxy-protocol.txt" TargetMode="External" /><Relationship Type="http://schemas.openxmlformats.org/officeDocument/2006/relationships/hyperlink" Id="rId64" Target="http://www.rutschle.net/tech/sslh.shtml" TargetMode="External" /><Relationship Type="http://schemas.openxmlformats.org/officeDocument/2006/relationships/hyperlink" Id="rId32" Target="https://docs.oracle.com/javase/8/docs/api/java/io/File.html" TargetMode="External" /><Relationship Type="http://schemas.openxmlformats.org/officeDocument/2006/relationships/hyperlink" Id="rId29" Target="https://docs.oracle.com/javase/8/docs/api/java/net/URI.html" TargetMode="External" /><Relationship Type="http://schemas.openxmlformats.org/officeDocument/2006/relationships/hyperlink" Id="rId30" Target="https://docs.oracle.com/javase/8/docs/api/java/net/URL.html" TargetMode="External" /><Relationship Type="http://schemas.openxmlformats.org/officeDocument/2006/relationships/hyperlink" Id="rId31" Target="https://docs.oracle.com/javase/8/docs/api/java/net/URL.html#openStream" TargetMode="External" /><Relationship Type="http://schemas.openxmlformats.org/officeDocument/2006/relationships/hyperlink" Id="rId35" Target="https://docs.oracle.com/javase/8/docs/api/java/nio/charset/Charset.html" TargetMode="External" /><Relationship Type="http://schemas.openxmlformats.org/officeDocument/2006/relationships/hyperlink" Id="rId33" Target="https://docs.oracle.com/javase/8/docs/api/java/nio/file/Path.html" TargetMode="External" /><Relationship Type="http://schemas.openxmlformats.org/officeDocument/2006/relationships/hyperlink" Id="rId22" Target="https://docs.oracle.com/javase/tutorial/ext/basics/spi.html#register-service-providers" TargetMode="External" /><Relationship Type="http://schemas.openxmlformats.org/officeDocument/2006/relationships/hyperlink" Id="rId40" Target="https://en.wikibooks.org/wiki/OpenSSH/Cookbook/Proxies_and_Jump_Hosts" TargetMode="External" /><Relationship Type="http://schemas.openxmlformats.org/officeDocument/2006/relationships/hyperlink" Id="rId59" Target="https://github.com/openssh/openssh-portable/blob/master/PROTOCOL" TargetMode="External" /><Relationship Type="http://schemas.openxmlformats.org/officeDocument/2006/relationships/hyperlink" Id="rId62" Target="https://issues.apache.org/jira/browse/SSHD-656" TargetMode="External" /><Relationship Type="http://schemas.openxmlformats.org/officeDocument/2006/relationships/hyperlink" Id="rId48" Target="https://issues.apache.org/jira/browse/SSHD-699" TargetMode="External" /><Relationship Type="http://schemas.openxmlformats.org/officeDocument/2006/relationships/hyperlink" Id="rId52" Target="https://tools.ietf.org/html/rfc4251#section-9.3.1" TargetMode="External" /><Relationship Type="http://schemas.openxmlformats.org/officeDocument/2006/relationships/hyperlink" Id="rId51" Target="https://tools.ietf.org/html/rfc4251#section-9.3.2" TargetMode="External" /><Relationship Type="http://schemas.openxmlformats.org/officeDocument/2006/relationships/hyperlink" Id="rId27" Target="https://tools.ietf.org/html/rfc4252#section-5.4" TargetMode="External" /><Relationship Type="http://schemas.openxmlformats.org/officeDocument/2006/relationships/hyperlink" Id="rId45" Target="https://tools.ietf.org/html/rfc4253#section-11.2" TargetMode="External" /><Relationship Type="http://schemas.openxmlformats.org/officeDocument/2006/relationships/hyperlink" Id="rId46" Target="https://tools.ietf.org/html/rfc4253#section-11.3" TargetMode="External" /><Relationship Type="http://schemas.openxmlformats.org/officeDocument/2006/relationships/hyperlink" Id="rId47" Target="https://tools.ietf.org/html/rfc4253#section-11.4" TargetMode="External" /><Relationship Type="http://schemas.openxmlformats.org/officeDocument/2006/relationships/hyperlink" Id="rId50" Target="https://tools.ietf.org/html/rfc4253#section-9" TargetMode="External" /><Relationship Type="http://schemas.openxmlformats.org/officeDocument/2006/relationships/hyperlink" Id="rId54" Target="https://tools.ietf.org/html/rfc4254#section-4" TargetMode="External" /><Relationship Type="http://schemas.openxmlformats.org/officeDocument/2006/relationships/hyperlink" Id="rId55" Target="https://tools.ietf.org/html/rfc4254#section-5.4" TargetMode="External" /><Relationship Type="http://schemas.openxmlformats.org/officeDocument/2006/relationships/hyperlink" Id="rId57" Target="https://tools.ietf.org/html/rfc4254#section-6.10" TargetMode="External" /><Relationship Type="http://schemas.openxmlformats.org/officeDocument/2006/relationships/hyperlink" Id="rId60" Target="https://tools.ietf.org/html/rfc4254#section-7" TargetMode="External" /><Relationship Type="http://schemas.openxmlformats.org/officeDocument/2006/relationships/hyperlink" Id="rId38" Target="https://www.digitalocean.com/community/tutorials/how-to-configure-custom-connection-options-for-your-ssh-clien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linux.die.net/man/5/ssh_config" TargetMode="External" /><Relationship Type="http://schemas.openxmlformats.org/officeDocument/2006/relationships/hyperlink" Id="rId43" Target="http://manpages.ubuntu.com/manpages/precise/en/man5/sshd_config.5.html" TargetMode="External" /><Relationship Type="http://schemas.openxmlformats.org/officeDocument/2006/relationships/hyperlink" Id="rId34" Target="http://sparrow.ece.cmu.edu/~adrian/projects/validation/validation.pdf" TargetMode="External" /><Relationship Type="http://schemas.openxmlformats.org/officeDocument/2006/relationships/hyperlink" Id="rId58" Target="http://tartarus.org/~simon/putty-snapshots/htmldoc/AppendixF.html" TargetMode="External" /><Relationship Type="http://schemas.openxmlformats.org/officeDocument/2006/relationships/hyperlink" Id="rId63" Target="http://www.haproxy.org/download/1.6/doc/proxy-protocol.txt" TargetMode="External" /><Relationship Type="http://schemas.openxmlformats.org/officeDocument/2006/relationships/hyperlink" Id="rId64" Target="http://www.rutschle.net/tech/sslh.shtml" TargetMode="External" /><Relationship Type="http://schemas.openxmlformats.org/officeDocument/2006/relationships/hyperlink" Id="rId32" Target="https://docs.oracle.com/javase/8/docs/api/java/io/File.html" TargetMode="External" /><Relationship Type="http://schemas.openxmlformats.org/officeDocument/2006/relationships/hyperlink" Id="rId29" Target="https://docs.oracle.com/javase/8/docs/api/java/net/URI.html" TargetMode="External" /><Relationship Type="http://schemas.openxmlformats.org/officeDocument/2006/relationships/hyperlink" Id="rId30" Target="https://docs.oracle.com/javase/8/docs/api/java/net/URL.html" TargetMode="External" /><Relationship Type="http://schemas.openxmlformats.org/officeDocument/2006/relationships/hyperlink" Id="rId31" Target="https://docs.oracle.com/javase/8/docs/api/java/net/URL.html#openStream" TargetMode="External" /><Relationship Type="http://schemas.openxmlformats.org/officeDocument/2006/relationships/hyperlink" Id="rId35" Target="https://docs.oracle.com/javase/8/docs/api/java/nio/charset/Charset.html" TargetMode="External" /><Relationship Type="http://schemas.openxmlformats.org/officeDocument/2006/relationships/hyperlink" Id="rId33" Target="https://docs.oracle.com/javase/8/docs/api/java/nio/file/Path.html" TargetMode="External" /><Relationship Type="http://schemas.openxmlformats.org/officeDocument/2006/relationships/hyperlink" Id="rId22" Target="https://docs.oracle.com/javase/tutorial/ext/basics/spi.html#register-service-providers" TargetMode="External" /><Relationship Type="http://schemas.openxmlformats.org/officeDocument/2006/relationships/hyperlink" Id="rId40" Target="https://en.wikibooks.org/wiki/OpenSSH/Cookbook/Proxies_and_Jump_Hosts" TargetMode="External" /><Relationship Type="http://schemas.openxmlformats.org/officeDocument/2006/relationships/hyperlink" Id="rId59" Target="https://github.com/openssh/openssh-portable/blob/master/PROTOCOL" TargetMode="External" /><Relationship Type="http://schemas.openxmlformats.org/officeDocument/2006/relationships/hyperlink" Id="rId62" Target="https://issues.apache.org/jira/browse/SSHD-656" TargetMode="External" /><Relationship Type="http://schemas.openxmlformats.org/officeDocument/2006/relationships/hyperlink" Id="rId48" Target="https://issues.apache.org/jira/browse/SSHD-699" TargetMode="External" /><Relationship Type="http://schemas.openxmlformats.org/officeDocument/2006/relationships/hyperlink" Id="rId52" Target="https://tools.ietf.org/html/rfc4251#section-9.3.1" TargetMode="External" /><Relationship Type="http://schemas.openxmlformats.org/officeDocument/2006/relationships/hyperlink" Id="rId51" Target="https://tools.ietf.org/html/rfc4251#section-9.3.2" TargetMode="External" /><Relationship Type="http://schemas.openxmlformats.org/officeDocument/2006/relationships/hyperlink" Id="rId27" Target="https://tools.ietf.org/html/rfc4252#section-5.4" TargetMode="External" /><Relationship Type="http://schemas.openxmlformats.org/officeDocument/2006/relationships/hyperlink" Id="rId45" Target="https://tools.ietf.org/html/rfc4253#section-11.2" TargetMode="External" /><Relationship Type="http://schemas.openxmlformats.org/officeDocument/2006/relationships/hyperlink" Id="rId46" Target="https://tools.ietf.org/html/rfc4253#section-11.3" TargetMode="External" /><Relationship Type="http://schemas.openxmlformats.org/officeDocument/2006/relationships/hyperlink" Id="rId47" Target="https://tools.ietf.org/html/rfc4253#section-11.4" TargetMode="External" /><Relationship Type="http://schemas.openxmlformats.org/officeDocument/2006/relationships/hyperlink" Id="rId50" Target="https://tools.ietf.org/html/rfc4253#section-9" TargetMode="External" /><Relationship Type="http://schemas.openxmlformats.org/officeDocument/2006/relationships/hyperlink" Id="rId54" Target="https://tools.ietf.org/html/rfc4254#section-4" TargetMode="External" /><Relationship Type="http://schemas.openxmlformats.org/officeDocument/2006/relationships/hyperlink" Id="rId55" Target="https://tools.ietf.org/html/rfc4254#section-5.4" TargetMode="External" /><Relationship Type="http://schemas.openxmlformats.org/officeDocument/2006/relationships/hyperlink" Id="rId57" Target="https://tools.ietf.org/html/rfc4254#section-6.10" TargetMode="External" /><Relationship Type="http://schemas.openxmlformats.org/officeDocument/2006/relationships/hyperlink" Id="rId60" Target="https://tools.ietf.org/html/rfc4254#section-7" TargetMode="External" /><Relationship Type="http://schemas.openxmlformats.org/officeDocument/2006/relationships/hyperlink" Id="rId38" Target="https://www.digitalocean.com/community/tutorials/how-to-configure-custom-connection-options-for-your-ssh-clie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2020-10-10T12:22:31Z</dcterms:created>
  <dcterms:modified xsi:type="dcterms:W3CDTF">2020-10-10T12:22:31Z</dcterms:modified>
</cp:coreProperties>
</file>