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06" w:rsidRDefault="00CF03D7" w:rsidP="0088590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1 - do </w:t>
      </w:r>
      <w:r w:rsidR="006011BC">
        <w:rPr>
          <w:b/>
          <w:sz w:val="16"/>
          <w:szCs w:val="16"/>
        </w:rPr>
        <w:t xml:space="preserve">polecenia wyjazdu służbowego </w:t>
      </w:r>
      <w:r w:rsidR="00E511C4">
        <w:rPr>
          <w:b/>
          <w:sz w:val="16"/>
          <w:szCs w:val="16"/>
        </w:rPr>
        <w:t>93</w:t>
      </w:r>
      <w:r w:rsidR="006011BC">
        <w:rPr>
          <w:b/>
          <w:sz w:val="16"/>
          <w:szCs w:val="16"/>
        </w:rPr>
        <w:t>/</w:t>
      </w:r>
      <w:r w:rsidR="00E511C4">
        <w:rPr>
          <w:b/>
          <w:sz w:val="16"/>
          <w:szCs w:val="16"/>
        </w:rPr>
        <w:t>2021</w:t>
      </w:r>
      <w:r w:rsidR="00BC0A80">
        <w:rPr>
          <w:b/>
          <w:sz w:val="16"/>
          <w:szCs w:val="16"/>
        </w:rPr>
        <w:t xml:space="preserve"> – aktualizacja </w:t>
      </w:r>
    </w:p>
    <w:p w:rsidR="00885906" w:rsidRPr="00973302" w:rsidRDefault="00885906" w:rsidP="00885906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890478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  <w:bookmarkStart w:id="0" w:name="_GoBack"/>
      <w:bookmarkEnd w:id="0"/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980163">
        <w:rPr>
          <w:sz w:val="16"/>
          <w:szCs w:val="16"/>
        </w:rPr>
        <w:t xml:space="preserve"> III.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 xml:space="preserve">BL3 </w:t>
      </w:r>
      <w:r w:rsidR="001518DE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1518DE">
        <w:rPr>
          <w:rFonts w:cstheme="minorHAnsi"/>
          <w:sz w:val="16"/>
          <w:szCs w:val="16"/>
        </w:rPr>
        <w:t xml:space="preserve">KATEGORIA BUDŻETOWA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="001518DE">
        <w:rPr>
          <w:rFonts w:cstheme="minorHAnsi"/>
          <w:i/>
          <w:sz w:val="16"/>
          <w:szCs w:val="16"/>
        </w:rPr>
        <w:t xml:space="preserve">LINIA BUDŻETOWA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6011BC">
        <w:rPr>
          <w:rFonts w:cstheme="minorHAnsi"/>
          <w:sz w:val="16"/>
          <w:szCs w:val="16"/>
        </w:rPr>
        <w:t xml:space="preserve">Wyjazd służbowy </w:t>
      </w:r>
    </w:p>
    <w:p w:rsidR="00667229" w:rsidRDefault="00667229" w:rsidP="001518DE">
      <w:pPr>
        <w:spacing w:after="0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F75586">
        <w:rPr>
          <w:rFonts w:cstheme="minorHAnsi"/>
          <w:sz w:val="16"/>
          <w:szCs w:val="16"/>
        </w:rPr>
        <w:t>3085,19</w:t>
      </w:r>
      <w:r w:rsidR="006011BC">
        <w:rPr>
          <w:rFonts w:cstheme="minorHAnsi"/>
          <w:sz w:val="16"/>
          <w:szCs w:val="16"/>
        </w:rPr>
        <w:t xml:space="preserve"> PLN</w:t>
      </w:r>
    </w:p>
    <w:p w:rsidR="00AE7E17" w:rsidRDefault="00AE7E17" w:rsidP="001518DE">
      <w:pPr>
        <w:spacing w:after="0"/>
        <w:rPr>
          <w:rFonts w:cstheme="minorHAnsi"/>
          <w:i/>
          <w:sz w:val="16"/>
          <w:szCs w:val="16"/>
        </w:rPr>
      </w:pPr>
    </w:p>
    <w:p w:rsidR="00AE7E17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 EFRR</w:t>
      </w:r>
      <w:r w:rsidR="004D11AE">
        <w:rPr>
          <w:rFonts w:cstheme="minorHAnsi"/>
          <w:i/>
          <w:sz w:val="16"/>
          <w:szCs w:val="16"/>
        </w:rPr>
        <w:t xml:space="preserve">: </w:t>
      </w:r>
      <w:r w:rsidR="00F75586">
        <w:rPr>
          <w:rFonts w:cstheme="minorHAnsi"/>
          <w:i/>
          <w:sz w:val="16"/>
          <w:szCs w:val="16"/>
        </w:rPr>
        <w:t>2622,41</w:t>
      </w:r>
      <w:r w:rsidR="006011BC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PLN</w:t>
      </w:r>
    </w:p>
    <w:p w:rsidR="001518DE" w:rsidRPr="00AE7E17" w:rsidRDefault="0028700F" w:rsidP="00AE7E17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4428</w:t>
      </w:r>
    </w:p>
    <w:p w:rsidR="00AE7E17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F75586">
        <w:rPr>
          <w:rFonts w:cstheme="minorHAnsi"/>
          <w:i/>
          <w:sz w:val="16"/>
          <w:szCs w:val="16"/>
        </w:rPr>
        <w:t>462,78</w:t>
      </w:r>
      <w:r>
        <w:rPr>
          <w:rFonts w:cstheme="minorHAnsi"/>
          <w:i/>
          <w:sz w:val="16"/>
          <w:szCs w:val="16"/>
        </w:rPr>
        <w:t xml:space="preserve"> PLN</w:t>
      </w:r>
      <w:r w:rsidR="004D11AE">
        <w:rPr>
          <w:rFonts w:cstheme="minorHAnsi"/>
          <w:i/>
          <w:sz w:val="16"/>
          <w:szCs w:val="16"/>
        </w:rPr>
        <w:t xml:space="preserve"> </w:t>
      </w:r>
    </w:p>
    <w:p w:rsidR="001518DE" w:rsidRPr="00AE7E17" w:rsidRDefault="004D11AE" w:rsidP="00AE7E17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4429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FA0" w:rsidRDefault="00B50FA0" w:rsidP="00667229">
      <w:pPr>
        <w:spacing w:after="0" w:line="240" w:lineRule="auto"/>
      </w:pPr>
      <w:r>
        <w:separator/>
      </w:r>
    </w:p>
  </w:endnote>
  <w:endnote w:type="continuationSeparator" w:id="0">
    <w:p w:rsidR="00B50FA0" w:rsidRDefault="00B50FA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FA0" w:rsidRDefault="00B50FA0" w:rsidP="00667229">
      <w:pPr>
        <w:spacing w:after="0" w:line="240" w:lineRule="auto"/>
      </w:pPr>
      <w:r>
        <w:separator/>
      </w:r>
    </w:p>
  </w:footnote>
  <w:footnote w:type="continuationSeparator" w:id="0">
    <w:p w:rsidR="00B50FA0" w:rsidRDefault="00B50FA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117CA1"/>
    <w:rsid w:val="001518DE"/>
    <w:rsid w:val="00163175"/>
    <w:rsid w:val="001A2EBE"/>
    <w:rsid w:val="00256FCE"/>
    <w:rsid w:val="0028700F"/>
    <w:rsid w:val="002D435F"/>
    <w:rsid w:val="00301517"/>
    <w:rsid w:val="003F7BB9"/>
    <w:rsid w:val="0042799D"/>
    <w:rsid w:val="00432B0E"/>
    <w:rsid w:val="00464B80"/>
    <w:rsid w:val="004D11AE"/>
    <w:rsid w:val="004D379E"/>
    <w:rsid w:val="004F5BAB"/>
    <w:rsid w:val="006011BC"/>
    <w:rsid w:val="00667229"/>
    <w:rsid w:val="006A791D"/>
    <w:rsid w:val="007140B5"/>
    <w:rsid w:val="007626DC"/>
    <w:rsid w:val="00803545"/>
    <w:rsid w:val="00864F26"/>
    <w:rsid w:val="00884E7F"/>
    <w:rsid w:val="00885906"/>
    <w:rsid w:val="00890478"/>
    <w:rsid w:val="00893B6C"/>
    <w:rsid w:val="00926586"/>
    <w:rsid w:val="00971092"/>
    <w:rsid w:val="00973302"/>
    <w:rsid w:val="00980163"/>
    <w:rsid w:val="009E580D"/>
    <w:rsid w:val="00AA7299"/>
    <w:rsid w:val="00AE7E17"/>
    <w:rsid w:val="00B50FA0"/>
    <w:rsid w:val="00BC0A80"/>
    <w:rsid w:val="00BF53D0"/>
    <w:rsid w:val="00BF5A4C"/>
    <w:rsid w:val="00C07F71"/>
    <w:rsid w:val="00C11C5B"/>
    <w:rsid w:val="00C343A7"/>
    <w:rsid w:val="00C60D5B"/>
    <w:rsid w:val="00C840D3"/>
    <w:rsid w:val="00CD6E84"/>
    <w:rsid w:val="00CE0E19"/>
    <w:rsid w:val="00CF03D7"/>
    <w:rsid w:val="00CF2CC4"/>
    <w:rsid w:val="00DD5C75"/>
    <w:rsid w:val="00E511C4"/>
    <w:rsid w:val="00EC0452"/>
    <w:rsid w:val="00F368F2"/>
    <w:rsid w:val="00F4150A"/>
    <w:rsid w:val="00F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9386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AE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</cp:revision>
  <cp:lastPrinted>2022-01-11T14:03:00Z</cp:lastPrinted>
  <dcterms:created xsi:type="dcterms:W3CDTF">2022-01-11T13:56:00Z</dcterms:created>
  <dcterms:modified xsi:type="dcterms:W3CDTF">2022-07-05T07:28:00Z</dcterms:modified>
</cp:coreProperties>
</file>