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94251" w14:textId="26683EE3" w:rsidR="00446F62" w:rsidRPr="00FF1DCC" w:rsidRDefault="00E969B3" w:rsidP="00FF1DCC">
      <w:pPr>
        <w:pStyle w:val="Heading1"/>
        <w:numPr>
          <w:ilvl w:val="0"/>
          <w:numId w:val="0"/>
        </w:numPr>
        <w:ind w:left="432" w:hanging="432"/>
        <w:rPr>
          <w:lang w:val="en-GB"/>
        </w:rPr>
      </w:pPr>
      <w:proofErr w:type="spellStart"/>
      <w:r>
        <w:rPr>
          <w:lang w:val="en-GB"/>
        </w:rPr>
        <w:t>TechRevolution</w:t>
      </w:r>
      <w:proofErr w:type="spellEnd"/>
      <w:r>
        <w:rPr>
          <w:lang w:val="en-GB"/>
        </w:rPr>
        <w:t xml:space="preserve"> 2.0. - </w:t>
      </w:r>
      <w:r w:rsidR="00FF1DCC" w:rsidRPr="00FF1DCC">
        <w:rPr>
          <w:lang w:val="en-GB"/>
        </w:rPr>
        <w:t xml:space="preserve">The Final </w:t>
      </w:r>
      <w:r>
        <w:rPr>
          <w:lang w:val="en-GB"/>
        </w:rPr>
        <w:t>Transfer Report</w:t>
      </w:r>
    </w:p>
    <w:p w14:paraId="3C61E582" w14:textId="77777777" w:rsidR="00FF1DCC" w:rsidRDefault="00FF1DCC" w:rsidP="00FF1DCC">
      <w:pPr>
        <w:rPr>
          <w:lang w:val="en-GB"/>
        </w:rPr>
      </w:pPr>
    </w:p>
    <w:p w14:paraId="12AE7C07" w14:textId="38731944" w:rsidR="00FF1DCC" w:rsidRDefault="00FF1DCC" w:rsidP="0066045A">
      <w:pPr>
        <w:jc w:val="both"/>
        <w:rPr>
          <w:lang w:val="en-GB"/>
        </w:rPr>
      </w:pPr>
      <w:r w:rsidRPr="00FF1DCC">
        <w:rPr>
          <w:lang w:val="en-GB"/>
        </w:rPr>
        <w:t xml:space="preserve">Each Transfer Network Partner will produce a Final </w:t>
      </w:r>
      <w:r w:rsidR="00E969B3">
        <w:rPr>
          <w:lang w:val="en-GB"/>
        </w:rPr>
        <w:t>Transfer Report</w:t>
      </w:r>
      <w:r w:rsidRPr="00FF1DCC">
        <w:rPr>
          <w:lang w:val="en-GB"/>
        </w:rPr>
        <w:t xml:space="preserve"> at the end of</w:t>
      </w:r>
      <w:r w:rsidR="00E969B3">
        <w:rPr>
          <w:lang w:val="en-GB"/>
        </w:rPr>
        <w:t xml:space="preserve"> the project</w:t>
      </w:r>
      <w:r w:rsidRPr="00FF1DCC">
        <w:rPr>
          <w:lang w:val="en-GB"/>
        </w:rPr>
        <w:t xml:space="preserve">. The purpose of this document will be to capture the key learning points emerging from the overall network experience. It can draw upon the other products </w:t>
      </w:r>
      <w:r w:rsidR="00E969B3">
        <w:rPr>
          <w:lang w:val="en-GB"/>
        </w:rPr>
        <w:t xml:space="preserve">– </w:t>
      </w:r>
      <w:proofErr w:type="gramStart"/>
      <w:r w:rsidR="00E969B3">
        <w:rPr>
          <w:lang w:val="en-GB"/>
        </w:rPr>
        <w:t>e.g.</w:t>
      </w:r>
      <w:proofErr w:type="gramEnd"/>
      <w:r w:rsidR="00E969B3">
        <w:rPr>
          <w:lang w:val="en-GB"/>
        </w:rPr>
        <w:t xml:space="preserve"> meeting materials, notes and thematic articles - </w:t>
      </w:r>
      <w:r w:rsidRPr="00FF1DCC">
        <w:rPr>
          <w:lang w:val="en-GB"/>
        </w:rPr>
        <w:t xml:space="preserve">to provide a record of the learning journey and an overview of the transformation that has taken place. </w:t>
      </w:r>
    </w:p>
    <w:p w14:paraId="329D2071" w14:textId="77777777" w:rsidR="00E969B3" w:rsidRPr="00FF1DCC" w:rsidRDefault="00E969B3" w:rsidP="0066045A">
      <w:pPr>
        <w:jc w:val="both"/>
        <w:rPr>
          <w:lang w:val="en-GB"/>
        </w:rPr>
      </w:pPr>
    </w:p>
    <w:p w14:paraId="4AD8DD2D" w14:textId="77777777" w:rsidR="00FF1DCC" w:rsidRPr="00FF1DCC" w:rsidRDefault="00FF1DCC" w:rsidP="0066045A">
      <w:pPr>
        <w:jc w:val="both"/>
        <w:rPr>
          <w:lang w:val="en-GB"/>
        </w:rPr>
      </w:pPr>
      <w:r w:rsidRPr="00FF1DCC">
        <w:rPr>
          <w:lang w:val="en-GB"/>
        </w:rPr>
        <w:t xml:space="preserve">This learning and transformation will have taken place on different levels. URBACT identifies three levels with a local dimension: individual, institutional and city level. Beyond this is the transnational learning that takes place at network level, discussed in the previous section. </w:t>
      </w:r>
    </w:p>
    <w:p w14:paraId="7E7DE6B2" w14:textId="77777777" w:rsidR="00E969B3" w:rsidRDefault="00E969B3" w:rsidP="0066045A">
      <w:pPr>
        <w:jc w:val="both"/>
        <w:rPr>
          <w:lang w:val="en-GB"/>
        </w:rPr>
      </w:pPr>
    </w:p>
    <w:p w14:paraId="7CA9EFDF" w14:textId="38B6149B" w:rsidR="00FF1DCC" w:rsidRDefault="00FF1DCC" w:rsidP="0066045A">
      <w:pPr>
        <w:jc w:val="both"/>
        <w:rPr>
          <w:lang w:val="en-GB"/>
        </w:rPr>
      </w:pPr>
      <w:r w:rsidRPr="00FF1DCC">
        <w:rPr>
          <w:lang w:val="en-GB"/>
        </w:rPr>
        <w:t xml:space="preserve">A proposed format, together with key questions, is set out in the table below. </w:t>
      </w:r>
    </w:p>
    <w:p w14:paraId="3C415F91" w14:textId="32FC0EAD" w:rsidR="00E969B3" w:rsidRDefault="00E969B3" w:rsidP="0066045A">
      <w:pPr>
        <w:jc w:val="both"/>
        <w:rPr>
          <w:lang w:val="en-GB"/>
        </w:rPr>
      </w:pPr>
    </w:p>
    <w:p w14:paraId="0ACBC3E4" w14:textId="0F08D3F6" w:rsidR="00E969B3" w:rsidRDefault="00E969B3" w:rsidP="0066045A">
      <w:pPr>
        <w:jc w:val="both"/>
        <w:rPr>
          <w:lang w:val="en-GB"/>
        </w:rPr>
      </w:pPr>
      <w:r>
        <w:rPr>
          <w:lang w:val="en-GB"/>
        </w:rPr>
        <w:t xml:space="preserve">Please complete a draft of this report ahead of our calls on 10 and 17 October. </w:t>
      </w:r>
    </w:p>
    <w:p w14:paraId="60B84BD9" w14:textId="1942A89D" w:rsidR="00E969B3" w:rsidRDefault="00E969B3" w:rsidP="0066045A">
      <w:pPr>
        <w:jc w:val="both"/>
        <w:rPr>
          <w:lang w:val="en-GB"/>
        </w:rPr>
      </w:pPr>
    </w:p>
    <w:p w14:paraId="2D4B4E47" w14:textId="4125CB63" w:rsidR="00E969B3" w:rsidRPr="00FF1DCC" w:rsidRDefault="00E969B3" w:rsidP="0066045A">
      <w:pPr>
        <w:jc w:val="both"/>
        <w:rPr>
          <w:lang w:val="en-GB"/>
        </w:rPr>
      </w:pPr>
    </w:p>
    <w:p w14:paraId="1E6426C4" w14:textId="77777777" w:rsidR="00FF1DCC" w:rsidRPr="00FF1DCC" w:rsidRDefault="00FF1DCC" w:rsidP="0066045A">
      <w:pPr>
        <w:jc w:val="both"/>
        <w:rPr>
          <w:lang w:val="en-GB"/>
        </w:rPr>
      </w:pPr>
    </w:p>
    <w:p w14:paraId="032FDE49" w14:textId="77777777" w:rsidR="00FF1DCC" w:rsidRPr="00FF1DCC" w:rsidRDefault="00FF1DCC" w:rsidP="00FF1DCC">
      <w:pPr>
        <w:rPr>
          <w:lang w:val="en-GB"/>
        </w:rPr>
      </w:pPr>
    </w:p>
    <w:p w14:paraId="5E6F4905" w14:textId="77777777" w:rsidR="00FF1DCC" w:rsidRPr="00FF1DCC" w:rsidRDefault="00FF1DCC" w:rsidP="00FF1DCC">
      <w:pPr>
        <w:sectPr w:rsidR="00FF1DCC" w:rsidRPr="00FF1DCC" w:rsidSect="00815F37"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14:paraId="6E512EFD" w14:textId="77777777" w:rsidR="00B76252" w:rsidRDefault="000000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252"/>
        <w:gridCol w:w="2694"/>
        <w:gridCol w:w="5070"/>
      </w:tblGrid>
      <w:tr w:rsidR="006525E7" w:rsidRPr="00FF1DCC" w14:paraId="648B34F0" w14:textId="77777777" w:rsidTr="006525E7">
        <w:tc>
          <w:tcPr>
            <w:tcW w:w="6232" w:type="dxa"/>
            <w:gridSpan w:val="2"/>
            <w:shd w:val="clear" w:color="auto" w:fill="FFC000"/>
          </w:tcPr>
          <w:p w14:paraId="5F7D0632" w14:textId="5AAA81B3" w:rsidR="006525E7" w:rsidRPr="00FF1DCC" w:rsidRDefault="006525E7" w:rsidP="00446F62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City name:</w:t>
            </w:r>
            <w:r w:rsidR="008F2904">
              <w:rPr>
                <w:b/>
                <w:bCs/>
                <w:lang w:val="en-GB"/>
              </w:rPr>
              <w:t xml:space="preserve"> </w:t>
            </w:r>
          </w:p>
        </w:tc>
        <w:tc>
          <w:tcPr>
            <w:tcW w:w="7764" w:type="dxa"/>
            <w:gridSpan w:val="2"/>
            <w:shd w:val="clear" w:color="auto" w:fill="auto"/>
          </w:tcPr>
          <w:p w14:paraId="3AF8596B" w14:textId="4302914C" w:rsidR="006525E7" w:rsidRPr="00FF1DCC" w:rsidRDefault="006525E7" w:rsidP="00446F62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446F62" w:rsidRPr="00FF1DCC" w14:paraId="2C6C46A0" w14:textId="77777777" w:rsidTr="00FF1DCC">
        <w:tc>
          <w:tcPr>
            <w:tcW w:w="1980" w:type="dxa"/>
            <w:shd w:val="clear" w:color="auto" w:fill="FFC000"/>
          </w:tcPr>
          <w:p w14:paraId="3B849F83" w14:textId="77777777" w:rsidR="00446F62" w:rsidRPr="00FF1DCC" w:rsidRDefault="00446F62" w:rsidP="00446F62">
            <w:pPr>
              <w:jc w:val="center"/>
              <w:rPr>
                <w:b/>
                <w:bCs/>
                <w:lang w:val="en-GB"/>
              </w:rPr>
            </w:pPr>
            <w:r w:rsidRPr="00FF1DCC">
              <w:rPr>
                <w:b/>
                <w:bCs/>
                <w:lang w:val="en-GB"/>
              </w:rPr>
              <w:t>Section</w:t>
            </w:r>
          </w:p>
        </w:tc>
        <w:tc>
          <w:tcPr>
            <w:tcW w:w="4252" w:type="dxa"/>
            <w:shd w:val="clear" w:color="auto" w:fill="FFC000"/>
          </w:tcPr>
          <w:p w14:paraId="69E84B50" w14:textId="77777777" w:rsidR="00446F62" w:rsidRPr="00FF1DCC" w:rsidRDefault="00446F62" w:rsidP="00446F62">
            <w:pPr>
              <w:jc w:val="center"/>
              <w:rPr>
                <w:b/>
                <w:bCs/>
                <w:lang w:val="en-GB"/>
              </w:rPr>
            </w:pPr>
            <w:r w:rsidRPr="00FF1DCC">
              <w:rPr>
                <w:b/>
                <w:bCs/>
                <w:lang w:val="en-GB"/>
              </w:rPr>
              <w:t>Relevant questions</w:t>
            </w:r>
          </w:p>
        </w:tc>
        <w:tc>
          <w:tcPr>
            <w:tcW w:w="2694" w:type="dxa"/>
            <w:shd w:val="clear" w:color="auto" w:fill="FFC000"/>
          </w:tcPr>
          <w:p w14:paraId="0F9E3D64" w14:textId="77777777" w:rsidR="00446F62" w:rsidRPr="00FF1DCC" w:rsidRDefault="00446F62" w:rsidP="00446F62">
            <w:pPr>
              <w:jc w:val="center"/>
              <w:rPr>
                <w:b/>
                <w:bCs/>
                <w:lang w:val="en-GB"/>
              </w:rPr>
            </w:pPr>
            <w:r w:rsidRPr="00FF1DCC">
              <w:rPr>
                <w:b/>
                <w:bCs/>
                <w:lang w:val="en-GB"/>
              </w:rPr>
              <w:t>Sources</w:t>
            </w:r>
          </w:p>
        </w:tc>
        <w:tc>
          <w:tcPr>
            <w:tcW w:w="5070" w:type="dxa"/>
            <w:shd w:val="clear" w:color="auto" w:fill="FFC000"/>
          </w:tcPr>
          <w:p w14:paraId="44A5EC6F" w14:textId="77777777" w:rsidR="00446F62" w:rsidRPr="00FF1DCC" w:rsidRDefault="00446F62" w:rsidP="00446F62">
            <w:pPr>
              <w:jc w:val="center"/>
              <w:rPr>
                <w:b/>
                <w:bCs/>
                <w:lang w:val="en-GB"/>
              </w:rPr>
            </w:pPr>
            <w:r w:rsidRPr="00FF1DCC">
              <w:rPr>
                <w:b/>
                <w:bCs/>
                <w:lang w:val="en-GB"/>
              </w:rPr>
              <w:t>Your inputs / thoughts</w:t>
            </w:r>
          </w:p>
        </w:tc>
      </w:tr>
      <w:tr w:rsidR="00446F62" w:rsidRPr="00FF1DCC" w14:paraId="62721CC6" w14:textId="77777777" w:rsidTr="00FF1DCC">
        <w:tc>
          <w:tcPr>
            <w:tcW w:w="1980" w:type="dxa"/>
          </w:tcPr>
          <w:p w14:paraId="50DE3BF8" w14:textId="77777777" w:rsidR="00446F62" w:rsidRPr="00FF1DCC" w:rsidRDefault="00446F62">
            <w:pPr>
              <w:rPr>
                <w:lang w:val="en-GB"/>
              </w:rPr>
            </w:pPr>
            <w:r w:rsidRPr="00FF1DCC">
              <w:rPr>
                <w:lang w:val="en-GB"/>
              </w:rPr>
              <w:t>Introduction</w:t>
            </w:r>
          </w:p>
        </w:tc>
        <w:tc>
          <w:tcPr>
            <w:tcW w:w="4252" w:type="dxa"/>
          </w:tcPr>
          <w:p w14:paraId="78AF7CBF" w14:textId="77777777" w:rsidR="00446F62" w:rsidRPr="00FF1DCC" w:rsidRDefault="00446F62">
            <w:pPr>
              <w:rPr>
                <w:lang w:val="en-GB"/>
              </w:rPr>
            </w:pPr>
          </w:p>
        </w:tc>
        <w:tc>
          <w:tcPr>
            <w:tcW w:w="2694" w:type="dxa"/>
          </w:tcPr>
          <w:p w14:paraId="7F519B8D" w14:textId="77777777" w:rsidR="00446F62" w:rsidRPr="00FF1DCC" w:rsidRDefault="00446F62">
            <w:pPr>
              <w:rPr>
                <w:lang w:val="en-GB"/>
              </w:rPr>
            </w:pPr>
          </w:p>
        </w:tc>
        <w:tc>
          <w:tcPr>
            <w:tcW w:w="5070" w:type="dxa"/>
          </w:tcPr>
          <w:p w14:paraId="78C96D46" w14:textId="77777777" w:rsidR="00446F62" w:rsidRPr="00FF1DCC" w:rsidRDefault="00446F62">
            <w:pPr>
              <w:rPr>
                <w:lang w:val="en-GB"/>
              </w:rPr>
            </w:pPr>
          </w:p>
        </w:tc>
      </w:tr>
      <w:tr w:rsidR="00446F62" w:rsidRPr="00FF1DCC" w14:paraId="0A90ADA4" w14:textId="77777777" w:rsidTr="00FF1DCC">
        <w:tc>
          <w:tcPr>
            <w:tcW w:w="1980" w:type="dxa"/>
          </w:tcPr>
          <w:p w14:paraId="4EC6CBFE" w14:textId="77777777" w:rsidR="00446F62" w:rsidRPr="00FF1DCC" w:rsidRDefault="00446F62">
            <w:pPr>
              <w:rPr>
                <w:lang w:val="en-GB"/>
              </w:rPr>
            </w:pPr>
            <w:r w:rsidRPr="00446F62">
              <w:rPr>
                <w:lang w:val="en-GB"/>
              </w:rPr>
              <w:t xml:space="preserve">Our starting point </w:t>
            </w:r>
          </w:p>
        </w:tc>
        <w:tc>
          <w:tcPr>
            <w:tcW w:w="4252" w:type="dxa"/>
          </w:tcPr>
          <w:p w14:paraId="3B8CB6FA" w14:textId="77777777" w:rsidR="00446F62" w:rsidRPr="00FF1DCC" w:rsidRDefault="00FF1DCC">
            <w:pPr>
              <w:rPr>
                <w:lang w:val="en-GB"/>
              </w:rPr>
            </w:pPr>
            <w:r w:rsidRPr="00FF1DCC">
              <w:rPr>
                <w:lang w:val="en-GB"/>
              </w:rPr>
              <w:t>What were the key characteristics in our Transfer Plan? What assets/barriers did we have?</w:t>
            </w:r>
            <w:r w:rsidRPr="00FF1DCC">
              <w:rPr>
                <w:lang w:val="en-GB"/>
              </w:rPr>
              <w:br/>
              <w:t xml:space="preserve">What were our expectations for the end? </w:t>
            </w:r>
          </w:p>
        </w:tc>
        <w:tc>
          <w:tcPr>
            <w:tcW w:w="2694" w:type="dxa"/>
          </w:tcPr>
          <w:p w14:paraId="20545749" w14:textId="44B08A3E" w:rsidR="00FF1DCC" w:rsidRPr="00FF1DCC" w:rsidRDefault="00FF1DCC" w:rsidP="00FF1DCC">
            <w:pPr>
              <w:rPr>
                <w:lang w:val="en-GB"/>
              </w:rPr>
            </w:pPr>
            <w:r w:rsidRPr="00FF1DCC">
              <w:rPr>
                <w:lang w:val="en-GB"/>
              </w:rPr>
              <w:t xml:space="preserve">Refer to the Transfer </w:t>
            </w:r>
            <w:r w:rsidR="00E969B3">
              <w:rPr>
                <w:lang w:val="en-GB"/>
              </w:rPr>
              <w:t>Canvas</w:t>
            </w:r>
          </w:p>
          <w:p w14:paraId="5EA5436A" w14:textId="77777777" w:rsidR="00446F62" w:rsidRPr="00FF1DCC" w:rsidRDefault="00446F62">
            <w:pPr>
              <w:rPr>
                <w:lang w:val="en-GB"/>
              </w:rPr>
            </w:pPr>
          </w:p>
        </w:tc>
        <w:tc>
          <w:tcPr>
            <w:tcW w:w="5070" w:type="dxa"/>
          </w:tcPr>
          <w:p w14:paraId="051826AF" w14:textId="56E4FD20" w:rsidR="00F14A10" w:rsidRPr="00E969B3" w:rsidRDefault="00F14A10" w:rsidP="00E969B3">
            <w:pPr>
              <w:rPr>
                <w:color w:val="0070C0"/>
                <w:lang w:val="en-GB"/>
              </w:rPr>
            </w:pPr>
          </w:p>
        </w:tc>
      </w:tr>
      <w:tr w:rsidR="00446F62" w:rsidRPr="00FF1DCC" w14:paraId="4186A17E" w14:textId="77777777" w:rsidTr="00FF1DCC">
        <w:tc>
          <w:tcPr>
            <w:tcW w:w="1980" w:type="dxa"/>
          </w:tcPr>
          <w:p w14:paraId="6B622A8B" w14:textId="77777777" w:rsidR="00446F62" w:rsidRPr="00FF1DCC" w:rsidRDefault="00446F62">
            <w:pPr>
              <w:rPr>
                <w:lang w:val="en-GB"/>
              </w:rPr>
            </w:pPr>
            <w:r w:rsidRPr="00446F62">
              <w:rPr>
                <w:lang w:val="en-GB"/>
              </w:rPr>
              <w:t xml:space="preserve">Key learning </w:t>
            </w:r>
            <w:r w:rsidRPr="00FF1DCC">
              <w:rPr>
                <w:lang w:val="en-GB"/>
              </w:rPr>
              <w:t xml:space="preserve">points for </w:t>
            </w:r>
            <w:r w:rsidRPr="00446F62">
              <w:rPr>
                <w:lang w:val="en-GB"/>
              </w:rPr>
              <w:t xml:space="preserve">individuals </w:t>
            </w:r>
          </w:p>
        </w:tc>
        <w:tc>
          <w:tcPr>
            <w:tcW w:w="4252" w:type="dxa"/>
          </w:tcPr>
          <w:p w14:paraId="3006F8A7" w14:textId="77777777" w:rsidR="00FF1DCC" w:rsidRPr="00FF1DCC" w:rsidRDefault="00FF1DCC" w:rsidP="00FF1DCC">
            <w:pPr>
              <w:rPr>
                <w:lang w:val="en-GB"/>
              </w:rPr>
            </w:pPr>
            <w:r w:rsidRPr="00FF1DCC">
              <w:rPr>
                <w:lang w:val="en-GB"/>
              </w:rPr>
              <w:t xml:space="preserve">Who have been the key individual beneficiaries in terms of learning? (Civil </w:t>
            </w:r>
            <w:proofErr w:type="gramStart"/>
            <w:r w:rsidRPr="00FF1DCC">
              <w:rPr>
                <w:lang w:val="en-GB"/>
              </w:rPr>
              <w:t>servants ?</w:t>
            </w:r>
            <w:proofErr w:type="gramEnd"/>
            <w:r w:rsidRPr="00FF1DCC">
              <w:rPr>
                <w:lang w:val="en-GB"/>
              </w:rPr>
              <w:t xml:space="preserve"> Elected officials? NGOs? Others?)</w:t>
            </w:r>
          </w:p>
          <w:p w14:paraId="167DF6B6" w14:textId="77777777" w:rsidR="00FF1DCC" w:rsidRPr="00FF1DCC" w:rsidRDefault="00FF1DCC" w:rsidP="00FF1DCC">
            <w:pPr>
              <w:rPr>
                <w:lang w:val="en-GB"/>
              </w:rPr>
            </w:pPr>
            <w:r w:rsidRPr="00FF1DCC">
              <w:rPr>
                <w:lang w:val="en-GB"/>
              </w:rPr>
              <w:t xml:space="preserve">What have been the key learning points? </w:t>
            </w:r>
          </w:p>
          <w:p w14:paraId="796E6800" w14:textId="77777777" w:rsidR="00446F62" w:rsidRPr="00FF1DCC" w:rsidRDefault="00FF1DCC">
            <w:pPr>
              <w:rPr>
                <w:lang w:val="en-GB"/>
              </w:rPr>
            </w:pPr>
            <w:r w:rsidRPr="00FF1DCC">
              <w:rPr>
                <w:lang w:val="en-GB"/>
              </w:rPr>
              <w:t>(Think about working methods, digital tools, professional development, communication skills etc.)</w:t>
            </w:r>
          </w:p>
        </w:tc>
        <w:tc>
          <w:tcPr>
            <w:tcW w:w="2694" w:type="dxa"/>
          </w:tcPr>
          <w:p w14:paraId="1B98B792" w14:textId="631192D7" w:rsidR="00FF1DCC" w:rsidRPr="00FF1DCC" w:rsidRDefault="00FF1DCC" w:rsidP="00FF1DCC">
            <w:pPr>
              <w:rPr>
                <w:lang w:val="en-GB"/>
              </w:rPr>
            </w:pPr>
            <w:r w:rsidRPr="00FF1DCC">
              <w:rPr>
                <w:lang w:val="en-GB"/>
              </w:rPr>
              <w:t>Draw upon the Trans</w:t>
            </w:r>
            <w:r w:rsidR="00E969B3">
              <w:rPr>
                <w:lang w:val="en-GB"/>
              </w:rPr>
              <w:t>national Events and the thematic articles</w:t>
            </w:r>
            <w:r w:rsidRPr="00FF1DCC">
              <w:rPr>
                <w:lang w:val="en-GB"/>
              </w:rPr>
              <w:t xml:space="preserve"> </w:t>
            </w:r>
          </w:p>
          <w:p w14:paraId="4CC72159" w14:textId="77777777" w:rsidR="00446F62" w:rsidRPr="00FF1DCC" w:rsidRDefault="00446F62">
            <w:pPr>
              <w:rPr>
                <w:lang w:val="en-GB"/>
              </w:rPr>
            </w:pPr>
          </w:p>
        </w:tc>
        <w:tc>
          <w:tcPr>
            <w:tcW w:w="5070" w:type="dxa"/>
          </w:tcPr>
          <w:p w14:paraId="0E572DD9" w14:textId="43B45653" w:rsidR="00E40CB2" w:rsidRPr="00E40CB2" w:rsidRDefault="00E40CB2" w:rsidP="00E40CB2">
            <w:pPr>
              <w:pStyle w:val="ListParagraph"/>
              <w:ind w:left="0"/>
              <w:rPr>
                <w:color w:val="0070C0"/>
                <w:lang w:val="en-GB"/>
              </w:rPr>
            </w:pPr>
            <w:r>
              <w:rPr>
                <w:color w:val="0070C0"/>
                <w:u w:val="single"/>
                <w:lang w:val="en-GB"/>
              </w:rPr>
              <w:t xml:space="preserve"> </w:t>
            </w:r>
          </w:p>
        </w:tc>
      </w:tr>
      <w:tr w:rsidR="00446F62" w:rsidRPr="00FF1DCC" w14:paraId="52D1CB2B" w14:textId="77777777" w:rsidTr="00FF1DCC">
        <w:tc>
          <w:tcPr>
            <w:tcW w:w="1980" w:type="dxa"/>
          </w:tcPr>
          <w:p w14:paraId="64EE396F" w14:textId="77777777" w:rsidR="00446F62" w:rsidRPr="00FF1DCC" w:rsidRDefault="00446F62">
            <w:pPr>
              <w:rPr>
                <w:lang w:val="en-GB"/>
              </w:rPr>
            </w:pPr>
            <w:r w:rsidRPr="00FF1DCC">
              <w:rPr>
                <w:lang w:val="en-GB"/>
              </w:rPr>
              <w:t>Key Learning Points for Organisations</w:t>
            </w:r>
          </w:p>
        </w:tc>
        <w:tc>
          <w:tcPr>
            <w:tcW w:w="4252" w:type="dxa"/>
          </w:tcPr>
          <w:p w14:paraId="221E4F49" w14:textId="77777777" w:rsidR="00FF1DCC" w:rsidRPr="00FF1DCC" w:rsidRDefault="00FF1DCC" w:rsidP="00FF1DCC">
            <w:pPr>
              <w:rPr>
                <w:lang w:val="en-GB"/>
              </w:rPr>
            </w:pPr>
            <w:r w:rsidRPr="00FF1DCC">
              <w:rPr>
                <w:lang w:val="en-GB"/>
              </w:rPr>
              <w:t xml:space="preserve">Which organisations have been most closely involved? </w:t>
            </w:r>
          </w:p>
          <w:p w14:paraId="7FD475F0" w14:textId="77777777" w:rsidR="00446F62" w:rsidRPr="00FF1DCC" w:rsidRDefault="00FF1DCC">
            <w:pPr>
              <w:rPr>
                <w:lang w:val="en-GB"/>
              </w:rPr>
            </w:pPr>
            <w:r w:rsidRPr="00FF1DCC">
              <w:rPr>
                <w:lang w:val="en-GB"/>
              </w:rPr>
              <w:t>What have they learned? Have they made any changes – structural, cultural, professional – as a result of this experience?</w:t>
            </w:r>
          </w:p>
        </w:tc>
        <w:tc>
          <w:tcPr>
            <w:tcW w:w="2694" w:type="dxa"/>
          </w:tcPr>
          <w:p w14:paraId="14BD70E6" w14:textId="77777777" w:rsidR="00FF1DCC" w:rsidRPr="00FF1DCC" w:rsidRDefault="00FF1DCC" w:rsidP="00FF1DCC">
            <w:pPr>
              <w:rPr>
                <w:lang w:val="en-GB"/>
              </w:rPr>
            </w:pPr>
            <w:r w:rsidRPr="00FF1DCC">
              <w:rPr>
                <w:lang w:val="en-GB"/>
              </w:rPr>
              <w:t>Regularly check these points in ULG sessions</w:t>
            </w:r>
            <w:r w:rsidRPr="00FF1DCC">
              <w:rPr>
                <w:lang w:val="en-GB"/>
              </w:rPr>
              <w:br/>
              <w:t xml:space="preserve">Perhaps organise a focus group at the end to inform this section </w:t>
            </w:r>
          </w:p>
          <w:p w14:paraId="42A0F302" w14:textId="77777777" w:rsidR="00446F62" w:rsidRPr="00FF1DCC" w:rsidRDefault="00446F62">
            <w:pPr>
              <w:rPr>
                <w:lang w:val="en-GB"/>
              </w:rPr>
            </w:pPr>
          </w:p>
        </w:tc>
        <w:tc>
          <w:tcPr>
            <w:tcW w:w="5070" w:type="dxa"/>
          </w:tcPr>
          <w:p w14:paraId="33976A32" w14:textId="5E6079E8" w:rsidR="00446F62" w:rsidRPr="00E969B3" w:rsidRDefault="00883972" w:rsidP="00E969B3">
            <w:pPr>
              <w:rPr>
                <w:color w:val="0070C0"/>
                <w:lang w:val="en-GB"/>
              </w:rPr>
            </w:pPr>
            <w:r w:rsidRPr="00E969B3">
              <w:rPr>
                <w:color w:val="0070C0"/>
                <w:lang w:val="en-GB"/>
              </w:rPr>
              <w:t xml:space="preserve"> </w:t>
            </w:r>
          </w:p>
        </w:tc>
      </w:tr>
      <w:tr w:rsidR="00446F62" w:rsidRPr="00FF1DCC" w14:paraId="02CD9FB8" w14:textId="77777777" w:rsidTr="00FF1DCC">
        <w:tc>
          <w:tcPr>
            <w:tcW w:w="1980" w:type="dxa"/>
          </w:tcPr>
          <w:p w14:paraId="556C03A4" w14:textId="77777777" w:rsidR="00446F62" w:rsidRPr="00FF1DCC" w:rsidRDefault="00446F62">
            <w:pPr>
              <w:rPr>
                <w:lang w:val="en-GB"/>
              </w:rPr>
            </w:pPr>
            <w:r w:rsidRPr="00FF1DCC">
              <w:rPr>
                <w:lang w:val="en-GB"/>
              </w:rPr>
              <w:t>Key Learning Points at City Level</w:t>
            </w:r>
          </w:p>
        </w:tc>
        <w:tc>
          <w:tcPr>
            <w:tcW w:w="4252" w:type="dxa"/>
          </w:tcPr>
          <w:p w14:paraId="2BD48E4F" w14:textId="77777777" w:rsidR="00446F62" w:rsidRPr="00FF1DCC" w:rsidRDefault="00FF1DCC">
            <w:pPr>
              <w:rPr>
                <w:lang w:val="en-GB"/>
              </w:rPr>
            </w:pPr>
            <w:r w:rsidRPr="00FF1DCC">
              <w:rPr>
                <w:lang w:val="en-GB"/>
              </w:rPr>
              <w:t xml:space="preserve">Have there been benefits at city level? Have stakeholders worked in new ways? Has the experience led to changes (structural, strategic, operational) at city level? </w:t>
            </w:r>
          </w:p>
        </w:tc>
        <w:tc>
          <w:tcPr>
            <w:tcW w:w="2694" w:type="dxa"/>
          </w:tcPr>
          <w:p w14:paraId="14643D7A" w14:textId="77777777" w:rsidR="00FF1DCC" w:rsidRPr="00FF1DCC" w:rsidRDefault="00FF1DCC" w:rsidP="00FF1DCC">
            <w:pPr>
              <w:rPr>
                <w:lang w:val="en-GB"/>
              </w:rPr>
            </w:pPr>
            <w:r w:rsidRPr="00FF1DCC">
              <w:rPr>
                <w:lang w:val="en-GB"/>
              </w:rPr>
              <w:t xml:space="preserve">Regularly check these points in ULG sessions </w:t>
            </w:r>
          </w:p>
          <w:p w14:paraId="64971D74" w14:textId="77777777" w:rsidR="00FF1DCC" w:rsidRPr="00FF1DCC" w:rsidRDefault="00FF1DCC" w:rsidP="00FF1DCC">
            <w:pPr>
              <w:rPr>
                <w:lang w:val="en-GB"/>
              </w:rPr>
            </w:pPr>
            <w:r w:rsidRPr="00FF1DCC">
              <w:rPr>
                <w:lang w:val="en-GB"/>
              </w:rPr>
              <w:t>Perhaps organise a focus group at the end to inform this section</w:t>
            </w:r>
          </w:p>
          <w:p w14:paraId="1451C475" w14:textId="77777777" w:rsidR="00446F62" w:rsidRPr="00FF1DCC" w:rsidRDefault="00446F62">
            <w:pPr>
              <w:rPr>
                <w:lang w:val="en-GB"/>
              </w:rPr>
            </w:pPr>
          </w:p>
        </w:tc>
        <w:tc>
          <w:tcPr>
            <w:tcW w:w="5070" w:type="dxa"/>
          </w:tcPr>
          <w:p w14:paraId="1FEA83C3" w14:textId="0F8C0850" w:rsidR="00CB371B" w:rsidRPr="00E969B3" w:rsidRDefault="00CB371B" w:rsidP="00E969B3">
            <w:pPr>
              <w:rPr>
                <w:color w:val="0070C0"/>
                <w:lang w:val="en-GB"/>
              </w:rPr>
            </w:pPr>
            <w:r w:rsidRPr="00E969B3">
              <w:rPr>
                <w:color w:val="0070C0"/>
                <w:lang w:val="en-GB"/>
              </w:rPr>
              <w:tab/>
            </w:r>
          </w:p>
        </w:tc>
      </w:tr>
      <w:tr w:rsidR="00E969B3" w:rsidRPr="00FF1DCC" w14:paraId="7CD76269" w14:textId="77777777" w:rsidTr="00FF1DCC">
        <w:tc>
          <w:tcPr>
            <w:tcW w:w="1980" w:type="dxa"/>
          </w:tcPr>
          <w:p w14:paraId="0E97108B" w14:textId="3B3A2FDF" w:rsidR="00E969B3" w:rsidRPr="00FF1DCC" w:rsidRDefault="00E969B3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In terms of the Transfer, what are you most proud of?</w:t>
            </w:r>
          </w:p>
        </w:tc>
        <w:tc>
          <w:tcPr>
            <w:tcW w:w="4252" w:type="dxa"/>
          </w:tcPr>
          <w:p w14:paraId="54626C47" w14:textId="2011FF8C" w:rsidR="00E969B3" w:rsidRPr="00FF1DCC" w:rsidRDefault="00E969B3">
            <w:pPr>
              <w:rPr>
                <w:lang w:val="en-GB"/>
              </w:rPr>
            </w:pPr>
            <w:r>
              <w:rPr>
                <w:lang w:val="en-GB"/>
              </w:rPr>
              <w:t>Think about the work we have done together over the past 15 months. What stands out in terms of key highlights?</w:t>
            </w:r>
          </w:p>
        </w:tc>
        <w:tc>
          <w:tcPr>
            <w:tcW w:w="2694" w:type="dxa"/>
          </w:tcPr>
          <w:p w14:paraId="5EE0BA14" w14:textId="4197A077" w:rsidR="00E969B3" w:rsidRPr="00FF1DCC" w:rsidRDefault="00E969B3" w:rsidP="00FF1DCC">
            <w:pPr>
              <w:rPr>
                <w:lang w:val="en-GB"/>
              </w:rPr>
            </w:pPr>
            <w:r>
              <w:rPr>
                <w:lang w:val="en-GB"/>
              </w:rPr>
              <w:t>Your own reflections.</w:t>
            </w:r>
          </w:p>
        </w:tc>
        <w:tc>
          <w:tcPr>
            <w:tcW w:w="5070" w:type="dxa"/>
          </w:tcPr>
          <w:p w14:paraId="6E4F8CBF" w14:textId="77777777" w:rsidR="00E969B3" w:rsidRPr="00FF1DCC" w:rsidRDefault="00E969B3">
            <w:pPr>
              <w:rPr>
                <w:lang w:val="en-GB"/>
              </w:rPr>
            </w:pPr>
          </w:p>
        </w:tc>
      </w:tr>
      <w:tr w:rsidR="00446F62" w:rsidRPr="00FF1DCC" w14:paraId="5DE853F1" w14:textId="77777777" w:rsidTr="00FF1DCC">
        <w:tc>
          <w:tcPr>
            <w:tcW w:w="1980" w:type="dxa"/>
          </w:tcPr>
          <w:p w14:paraId="2574FB16" w14:textId="77777777" w:rsidR="00446F62" w:rsidRPr="00FF1DCC" w:rsidRDefault="00446F62">
            <w:pPr>
              <w:rPr>
                <w:lang w:val="en-GB"/>
              </w:rPr>
            </w:pPr>
            <w:r w:rsidRPr="00FF1DCC">
              <w:rPr>
                <w:lang w:val="en-GB"/>
              </w:rPr>
              <w:t>Overall Conclusions on Progress</w:t>
            </w:r>
          </w:p>
        </w:tc>
        <w:tc>
          <w:tcPr>
            <w:tcW w:w="4252" w:type="dxa"/>
          </w:tcPr>
          <w:p w14:paraId="13D1390A" w14:textId="77777777" w:rsidR="00446F62" w:rsidRPr="00FF1DCC" w:rsidRDefault="00FF1DCC">
            <w:pPr>
              <w:rPr>
                <w:lang w:val="en-GB"/>
              </w:rPr>
            </w:pPr>
            <w:r w:rsidRPr="00FF1DCC">
              <w:rPr>
                <w:lang w:val="en-GB"/>
              </w:rPr>
              <w:t xml:space="preserve">What progress has been made in adapting and transferring the Good Practice? How does this compare to your initial expectations? What supported/obstructed the process? What did we learn from this? </w:t>
            </w:r>
          </w:p>
        </w:tc>
        <w:tc>
          <w:tcPr>
            <w:tcW w:w="2694" w:type="dxa"/>
          </w:tcPr>
          <w:p w14:paraId="5C85E808" w14:textId="77777777" w:rsidR="00FF1DCC" w:rsidRPr="00FF1DCC" w:rsidRDefault="00FF1DCC" w:rsidP="00FF1DCC">
            <w:pPr>
              <w:rPr>
                <w:lang w:val="en-GB"/>
              </w:rPr>
            </w:pPr>
            <w:r w:rsidRPr="00FF1DCC">
              <w:rPr>
                <w:lang w:val="en-GB"/>
              </w:rPr>
              <w:t xml:space="preserve">To be covered in the final ULG Reflections/Focus Group session. </w:t>
            </w:r>
          </w:p>
          <w:p w14:paraId="18236BFA" w14:textId="77777777" w:rsidR="00446F62" w:rsidRPr="00FF1DCC" w:rsidRDefault="00446F62">
            <w:pPr>
              <w:rPr>
                <w:lang w:val="en-GB"/>
              </w:rPr>
            </w:pPr>
          </w:p>
        </w:tc>
        <w:tc>
          <w:tcPr>
            <w:tcW w:w="5070" w:type="dxa"/>
          </w:tcPr>
          <w:p w14:paraId="21F20CF8" w14:textId="77777777" w:rsidR="00446F62" w:rsidRPr="00FF1DCC" w:rsidRDefault="00446F62">
            <w:pPr>
              <w:rPr>
                <w:lang w:val="en-GB"/>
              </w:rPr>
            </w:pPr>
          </w:p>
        </w:tc>
      </w:tr>
    </w:tbl>
    <w:p w14:paraId="34E93A30" w14:textId="77777777" w:rsidR="00446F62" w:rsidRPr="00FF1DCC" w:rsidRDefault="00446F62">
      <w:pPr>
        <w:rPr>
          <w:lang w:val="en-GB"/>
        </w:rPr>
      </w:pPr>
    </w:p>
    <w:sectPr w:rsidR="00446F62" w:rsidRPr="00FF1DCC" w:rsidSect="00446F62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41252"/>
    <w:multiLevelType w:val="hybridMultilevel"/>
    <w:tmpl w:val="256881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336F2"/>
    <w:multiLevelType w:val="hybridMultilevel"/>
    <w:tmpl w:val="3D045748"/>
    <w:lvl w:ilvl="0" w:tplc="04090001">
      <w:start w:val="1"/>
      <w:numFmt w:val="bullet"/>
      <w:lvlText w:val=""/>
      <w:lvlJc w:val="left"/>
      <w:pPr>
        <w:ind w:left="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</w:abstractNum>
  <w:abstractNum w:abstractNumId="2" w15:restartNumberingAfterBreak="0">
    <w:nsid w:val="19B8701F"/>
    <w:multiLevelType w:val="multilevel"/>
    <w:tmpl w:val="9C9819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013167C"/>
    <w:multiLevelType w:val="hybridMultilevel"/>
    <w:tmpl w:val="AD5A0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0A4952"/>
    <w:multiLevelType w:val="hybridMultilevel"/>
    <w:tmpl w:val="3A52AE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95633AF"/>
    <w:multiLevelType w:val="multilevel"/>
    <w:tmpl w:val="165E5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4CC02600"/>
    <w:multiLevelType w:val="hybridMultilevel"/>
    <w:tmpl w:val="248EBC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3925F9B"/>
    <w:multiLevelType w:val="multilevel"/>
    <w:tmpl w:val="B5AAAA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6529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97B02AD"/>
    <w:multiLevelType w:val="hybridMultilevel"/>
    <w:tmpl w:val="954E3D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F70670F"/>
    <w:multiLevelType w:val="hybridMultilevel"/>
    <w:tmpl w:val="0ADAA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E8061D"/>
    <w:multiLevelType w:val="hybridMultilevel"/>
    <w:tmpl w:val="84B44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620519">
    <w:abstractNumId w:val="2"/>
  </w:num>
  <w:num w:numId="2" w16cid:durableId="754130798">
    <w:abstractNumId w:val="5"/>
  </w:num>
  <w:num w:numId="3" w16cid:durableId="1575167137">
    <w:abstractNumId w:val="7"/>
  </w:num>
  <w:num w:numId="4" w16cid:durableId="31152115">
    <w:abstractNumId w:val="10"/>
  </w:num>
  <w:num w:numId="5" w16cid:durableId="1627195359">
    <w:abstractNumId w:val="6"/>
  </w:num>
  <w:num w:numId="6" w16cid:durableId="586618762">
    <w:abstractNumId w:val="9"/>
  </w:num>
  <w:num w:numId="7" w16cid:durableId="188757590">
    <w:abstractNumId w:val="0"/>
  </w:num>
  <w:num w:numId="8" w16cid:durableId="1994989967">
    <w:abstractNumId w:val="3"/>
  </w:num>
  <w:num w:numId="9" w16cid:durableId="858003136">
    <w:abstractNumId w:val="1"/>
  </w:num>
  <w:num w:numId="10" w16cid:durableId="416757958">
    <w:abstractNumId w:val="8"/>
  </w:num>
  <w:num w:numId="11" w16cid:durableId="17127236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F62"/>
    <w:rsid w:val="00023381"/>
    <w:rsid w:val="000749FE"/>
    <w:rsid w:val="001737E3"/>
    <w:rsid w:val="00227FBC"/>
    <w:rsid w:val="002475A7"/>
    <w:rsid w:val="00272ACD"/>
    <w:rsid w:val="00274AF1"/>
    <w:rsid w:val="00336267"/>
    <w:rsid w:val="003D1122"/>
    <w:rsid w:val="004318AB"/>
    <w:rsid w:val="00431C43"/>
    <w:rsid w:val="00443C93"/>
    <w:rsid w:val="00446F62"/>
    <w:rsid w:val="00456124"/>
    <w:rsid w:val="00472117"/>
    <w:rsid w:val="004F4AA7"/>
    <w:rsid w:val="00541AA7"/>
    <w:rsid w:val="006525E7"/>
    <w:rsid w:val="0066045A"/>
    <w:rsid w:val="00661268"/>
    <w:rsid w:val="006F1A3A"/>
    <w:rsid w:val="00730E98"/>
    <w:rsid w:val="007378DD"/>
    <w:rsid w:val="007771A3"/>
    <w:rsid w:val="007E4E6B"/>
    <w:rsid w:val="00815F37"/>
    <w:rsid w:val="00850756"/>
    <w:rsid w:val="00883972"/>
    <w:rsid w:val="008A3B38"/>
    <w:rsid w:val="008E27D3"/>
    <w:rsid w:val="008F2904"/>
    <w:rsid w:val="00983B83"/>
    <w:rsid w:val="00A0378E"/>
    <w:rsid w:val="00A80325"/>
    <w:rsid w:val="00AC515F"/>
    <w:rsid w:val="00B101DF"/>
    <w:rsid w:val="00B94BB6"/>
    <w:rsid w:val="00BA24ED"/>
    <w:rsid w:val="00CB371B"/>
    <w:rsid w:val="00CB6278"/>
    <w:rsid w:val="00E40CB2"/>
    <w:rsid w:val="00E969B3"/>
    <w:rsid w:val="00F14A10"/>
    <w:rsid w:val="00F275EA"/>
    <w:rsid w:val="00F67B20"/>
    <w:rsid w:val="00FA62C9"/>
    <w:rsid w:val="00FB0335"/>
    <w:rsid w:val="00FF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BAC83"/>
  <w14:defaultImageDpi w14:val="32767"/>
  <w15:chartTrackingRefBased/>
  <w15:docId w15:val="{21403EE6-BCCF-7944-9C03-A40A3CFDC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61268"/>
  </w:style>
  <w:style w:type="paragraph" w:styleId="Heading1">
    <w:name w:val="heading 1"/>
    <w:basedOn w:val="Normal"/>
    <w:next w:val="Normal"/>
    <w:link w:val="Heading1Char"/>
    <w:uiPriority w:val="9"/>
    <w:qFormat/>
    <w:rsid w:val="00661268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00B0F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E27D3"/>
    <w:pPr>
      <w:keepNext/>
      <w:keepLines/>
      <w:numPr>
        <w:ilvl w:val="1"/>
        <w:numId w:val="2"/>
      </w:numPr>
      <w:tabs>
        <w:tab w:val="clear" w:pos="1440"/>
      </w:tabs>
      <w:spacing w:before="240" w:after="120"/>
      <w:ind w:left="1135" w:hanging="851"/>
      <w:jc w:val="both"/>
      <w:outlineLvl w:val="1"/>
    </w:pPr>
    <w:rPr>
      <w:rFonts w:ascii="Segoe UI Light" w:eastAsiaTheme="majorEastAsia" w:hAnsi="Segoe UI Light" w:cstheme="majorBidi"/>
      <w:b/>
      <w:color w:val="000000" w:themeColor="text1"/>
      <w:sz w:val="28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1268"/>
    <w:pPr>
      <w:contextualSpacing/>
    </w:pPr>
    <w:rPr>
      <w:rFonts w:asciiTheme="majorHAnsi" w:eastAsiaTheme="majorEastAsia" w:hAnsiTheme="majorHAnsi" w:cstheme="majorBidi"/>
      <w:b/>
      <w:color w:val="00B0F0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268"/>
    <w:rPr>
      <w:rFonts w:asciiTheme="majorHAnsi" w:eastAsiaTheme="majorEastAsia" w:hAnsiTheme="majorHAnsi" w:cstheme="majorBidi"/>
      <w:b/>
      <w:color w:val="00B0F0"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61268"/>
    <w:rPr>
      <w:rFonts w:asciiTheme="majorHAnsi" w:eastAsiaTheme="majorEastAsia" w:hAnsiTheme="majorHAnsi" w:cstheme="majorBidi"/>
      <w:color w:val="00B0F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27D3"/>
    <w:rPr>
      <w:rFonts w:ascii="Segoe UI Light" w:eastAsiaTheme="majorEastAsia" w:hAnsi="Segoe UI Light" w:cstheme="majorBidi"/>
      <w:b/>
      <w:color w:val="000000" w:themeColor="text1"/>
      <w:sz w:val="28"/>
      <w:szCs w:val="26"/>
      <w:lang w:val="en-GB"/>
    </w:rPr>
  </w:style>
  <w:style w:type="table" w:styleId="TableGrid">
    <w:name w:val="Table Grid"/>
    <w:basedOn w:val="TableNormal"/>
    <w:uiPriority w:val="39"/>
    <w:rsid w:val="00446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F1DCC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737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3B3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B38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275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75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75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75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75E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4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09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26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00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60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0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06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73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08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0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35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76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9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9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4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38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36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1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2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9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5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4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5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1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1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53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2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9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0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0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6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8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86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79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01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36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7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8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7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21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8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2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1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59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85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8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3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20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5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42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52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43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1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46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1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45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2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99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65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4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9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66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9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1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96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5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32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00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80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76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76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0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10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400</Words>
  <Characters>2281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Kézy Béla</dc:creator>
  <cp:keywords/>
  <dc:description/>
  <cp:lastModifiedBy>Alison Partridge</cp:lastModifiedBy>
  <cp:revision>2</cp:revision>
  <dcterms:created xsi:type="dcterms:W3CDTF">2022-09-22T16:22:00Z</dcterms:created>
  <dcterms:modified xsi:type="dcterms:W3CDTF">2022-09-22T16:22:00Z</dcterms:modified>
</cp:coreProperties>
</file>