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94F" w:rsidRPr="00BE310C" w:rsidRDefault="00F2594F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F2594F" w:rsidRPr="00BE310C" w:rsidRDefault="009E50A2" w:rsidP="00A6299B">
      <w:pPr>
        <w:spacing w:line="276" w:lineRule="auto"/>
        <w:jc w:val="center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noProof/>
          <w:sz w:val="24"/>
          <w:lang w:val="pl-PL" w:eastAsia="pl-PL"/>
        </w:rPr>
        <w:drawing>
          <wp:inline distT="0" distB="0" distL="0" distR="0" wp14:anchorId="646C66E5" wp14:editId="2D7A1653">
            <wp:extent cx="2647507" cy="742393"/>
            <wp:effectExtent l="0" t="0" r="63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rbact_e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745" cy="7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A2" w:rsidRPr="00BE310C" w:rsidRDefault="009E50A2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F2594F" w:rsidRPr="00BE310C" w:rsidRDefault="00F2594F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F2594F" w:rsidRPr="00BE310C" w:rsidRDefault="0001772D" w:rsidP="00A6299B">
      <w:pPr>
        <w:tabs>
          <w:tab w:val="left" w:pos="3869"/>
        </w:tabs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ab/>
      </w:r>
    </w:p>
    <w:p w:rsidR="00F2594F" w:rsidRPr="00BE310C" w:rsidRDefault="00F2594F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F2594F" w:rsidRPr="00BE310C" w:rsidRDefault="00F2594F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F2594F" w:rsidRPr="00BE310C" w:rsidRDefault="00F2594F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B7092C" w:rsidRPr="00BE310C" w:rsidRDefault="00B7092C" w:rsidP="00A6299B">
      <w:pPr>
        <w:spacing w:line="276" w:lineRule="auto"/>
        <w:jc w:val="center"/>
        <w:rPr>
          <w:rFonts w:asciiTheme="majorHAnsi" w:hAnsiTheme="majorHAnsi" w:cstheme="majorHAnsi"/>
          <w:b/>
          <w:i/>
          <w:smallCaps/>
          <w:color w:val="216CA2" w:themeColor="accent1"/>
          <w:sz w:val="24"/>
        </w:rPr>
      </w:pPr>
    </w:p>
    <w:p w:rsidR="00B7092C" w:rsidRPr="00BE310C" w:rsidRDefault="00B7092C" w:rsidP="00A6299B">
      <w:pPr>
        <w:spacing w:line="276" w:lineRule="auto"/>
        <w:jc w:val="center"/>
        <w:rPr>
          <w:rFonts w:asciiTheme="majorHAnsi" w:hAnsiTheme="majorHAnsi" w:cstheme="majorHAnsi"/>
          <w:b/>
          <w:i/>
          <w:smallCaps/>
          <w:color w:val="216CA2" w:themeColor="accent1"/>
          <w:sz w:val="24"/>
        </w:rPr>
      </w:pPr>
    </w:p>
    <w:p w:rsidR="00F2594F" w:rsidRPr="00BE310C" w:rsidRDefault="00F2594F" w:rsidP="00A6299B">
      <w:pPr>
        <w:spacing w:before="240" w:line="276" w:lineRule="auto"/>
        <w:jc w:val="center"/>
        <w:rPr>
          <w:rFonts w:asciiTheme="majorHAnsi" w:hAnsiTheme="majorHAnsi" w:cstheme="majorHAnsi"/>
          <w:b/>
          <w:i/>
          <w:smallCaps/>
          <w:color w:val="216CA2" w:themeColor="accent1"/>
          <w:sz w:val="24"/>
        </w:rPr>
      </w:pPr>
      <w:r w:rsidRPr="00BE310C">
        <w:rPr>
          <w:rFonts w:asciiTheme="majorHAnsi" w:hAnsiTheme="majorHAnsi" w:cstheme="majorHAnsi"/>
          <w:b/>
          <w:i/>
          <w:smallCaps/>
          <w:color w:val="216CA2" w:themeColor="accent1"/>
          <w:sz w:val="24"/>
        </w:rPr>
        <w:t>Name of your Network</w:t>
      </w:r>
    </w:p>
    <w:p w:rsidR="00F2594F" w:rsidRPr="00BE310C" w:rsidRDefault="0001772D" w:rsidP="00A6299B">
      <w:pPr>
        <w:spacing w:before="240" w:line="276" w:lineRule="auto"/>
        <w:jc w:val="center"/>
        <w:rPr>
          <w:rFonts w:asciiTheme="majorHAnsi" w:hAnsiTheme="majorHAnsi" w:cstheme="majorHAnsi"/>
          <w:b/>
          <w:color w:val="216CA2" w:themeColor="accent1"/>
          <w:sz w:val="24"/>
        </w:rPr>
      </w:pPr>
      <w:r w:rsidRPr="00BE310C">
        <w:rPr>
          <w:rFonts w:asciiTheme="majorHAnsi" w:hAnsiTheme="majorHAnsi" w:cstheme="majorHAnsi"/>
          <w:b/>
          <w:color w:val="216CA2" w:themeColor="accent1"/>
          <w:sz w:val="24"/>
        </w:rPr>
        <w:t>Transfer Roadmap</w:t>
      </w:r>
    </w:p>
    <w:p w:rsidR="00F2594F" w:rsidRPr="00BE310C" w:rsidRDefault="00F2594F" w:rsidP="00A6299B">
      <w:pPr>
        <w:spacing w:before="240" w:line="276" w:lineRule="auto"/>
        <w:jc w:val="center"/>
        <w:rPr>
          <w:rFonts w:asciiTheme="majorHAnsi" w:hAnsiTheme="majorHAnsi" w:cstheme="majorHAnsi"/>
          <w:b/>
          <w:color w:val="216CA2" w:themeColor="accent1"/>
          <w:sz w:val="24"/>
        </w:rPr>
      </w:pPr>
      <w:r w:rsidRPr="00BE310C">
        <w:rPr>
          <w:rFonts w:asciiTheme="majorHAnsi" w:hAnsiTheme="majorHAnsi" w:cstheme="majorHAnsi"/>
          <w:b/>
          <w:color w:val="216CA2" w:themeColor="accent1"/>
          <w:sz w:val="24"/>
        </w:rPr>
        <w:t xml:space="preserve">in </w:t>
      </w:r>
      <w:r w:rsidR="00CD4CEF" w:rsidRPr="00BE310C">
        <w:rPr>
          <w:rFonts w:asciiTheme="majorHAnsi" w:hAnsiTheme="majorHAnsi" w:cstheme="majorHAnsi"/>
          <w:b/>
          <w:i/>
          <w:smallCaps/>
          <w:color w:val="216CA2" w:themeColor="accent1"/>
          <w:sz w:val="24"/>
        </w:rPr>
        <w:t xml:space="preserve">RZESZÓW </w:t>
      </w:r>
    </w:p>
    <w:p w:rsidR="00F2594F" w:rsidRPr="00BE310C" w:rsidRDefault="00F2594F" w:rsidP="00A6299B">
      <w:pPr>
        <w:pStyle w:val="Nagwek1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:rsidR="0001772D" w:rsidRPr="00BE310C" w:rsidRDefault="0001772D" w:rsidP="00A6299B">
      <w:pPr>
        <w:pStyle w:val="Urbact-Body"/>
        <w:spacing w:line="276" w:lineRule="auto"/>
        <w:rPr>
          <w:rFonts w:asciiTheme="majorHAnsi" w:hAnsiTheme="majorHAnsi" w:cstheme="majorHAnsi"/>
          <w:sz w:val="24"/>
          <w:szCs w:val="24"/>
          <w:lang w:val="en-GB" w:eastAsia="fr-FR" w:bidi="ar-SA"/>
        </w:rPr>
      </w:pPr>
    </w:p>
    <w:p w:rsidR="0001772D" w:rsidRPr="00BE310C" w:rsidRDefault="0001772D" w:rsidP="00A6299B">
      <w:pPr>
        <w:tabs>
          <w:tab w:val="right" w:pos="9026"/>
        </w:tabs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br w:type="page"/>
      </w:r>
    </w:p>
    <w:p w:rsidR="00833485" w:rsidRPr="00BE310C" w:rsidRDefault="00833485" w:rsidP="00A6299B">
      <w:pPr>
        <w:pStyle w:val="Spistreci1"/>
        <w:spacing w:line="276" w:lineRule="auto"/>
        <w:rPr>
          <w:rFonts w:asciiTheme="majorHAnsi" w:hAnsiTheme="majorHAnsi" w:cstheme="majorHAnsi"/>
          <w:bCs w:val="0"/>
          <w:smallCaps w:val="0"/>
          <w:color w:val="auto"/>
        </w:rPr>
      </w:pPr>
      <w:r w:rsidRPr="00BE310C">
        <w:rPr>
          <w:rFonts w:asciiTheme="majorHAnsi" w:eastAsia="Times New Roman" w:hAnsiTheme="majorHAnsi" w:cstheme="majorHAnsi"/>
        </w:rPr>
        <w:lastRenderedPageBreak/>
        <w:fldChar w:fldCharType="begin"/>
      </w:r>
      <w:r w:rsidRPr="00BE310C">
        <w:rPr>
          <w:rFonts w:asciiTheme="majorHAnsi" w:eastAsia="Times New Roman" w:hAnsiTheme="majorHAnsi" w:cstheme="majorHAnsi"/>
        </w:rPr>
        <w:instrText xml:space="preserve"> TOC \o "1-3" \h \z \u </w:instrText>
      </w:r>
      <w:r w:rsidRPr="00BE310C">
        <w:rPr>
          <w:rFonts w:asciiTheme="majorHAnsi" w:eastAsia="Times New Roman" w:hAnsiTheme="majorHAnsi" w:cstheme="majorHAnsi"/>
        </w:rPr>
        <w:fldChar w:fldCharType="separate"/>
      </w:r>
    </w:p>
    <w:p w:rsidR="00833485" w:rsidRPr="00BE310C" w:rsidRDefault="00833485" w:rsidP="00A6299B">
      <w:pPr>
        <w:pStyle w:val="Spistreci1"/>
        <w:spacing w:line="276" w:lineRule="auto"/>
        <w:rPr>
          <w:rFonts w:asciiTheme="majorHAnsi" w:hAnsiTheme="majorHAnsi" w:cstheme="majorHAnsi"/>
          <w:bCs w:val="0"/>
          <w:smallCaps w:val="0"/>
          <w:color w:val="216CA2" w:themeColor="accent1"/>
        </w:rPr>
      </w:pPr>
      <w:r w:rsidRPr="00BE310C">
        <w:rPr>
          <w:rFonts w:asciiTheme="majorHAnsi" w:hAnsiTheme="majorHAnsi" w:cstheme="majorHAnsi"/>
          <w:bCs w:val="0"/>
          <w:smallCaps w:val="0"/>
          <w:color w:val="216CA2" w:themeColor="accent1"/>
        </w:rPr>
        <w:t>TABLE OF CONTENTS</w:t>
      </w:r>
    </w:p>
    <w:p w:rsidR="00833485" w:rsidRPr="00BE310C" w:rsidRDefault="00833485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833485" w:rsidRPr="00BE310C" w:rsidRDefault="00314379" w:rsidP="00A6299B">
      <w:pPr>
        <w:pStyle w:val="Spistreci2"/>
        <w:spacing w:line="276" w:lineRule="auto"/>
        <w:rPr>
          <w:rFonts w:asciiTheme="majorHAnsi" w:hAnsiTheme="majorHAnsi" w:cstheme="majorHAnsi"/>
          <w:bCs w:val="0"/>
          <w:smallCaps w:val="0"/>
          <w:sz w:val="24"/>
          <w:szCs w:val="24"/>
          <w:lang w:val="fr-FR"/>
        </w:rPr>
      </w:pPr>
      <w:hyperlink w:anchor="_Toc79762037" w:history="1">
        <w:r w:rsidR="00833485" w:rsidRPr="00BE310C">
          <w:rPr>
            <w:rStyle w:val="Hipercze"/>
            <w:rFonts w:asciiTheme="majorHAnsi" w:hAnsiTheme="majorHAnsi" w:cstheme="majorHAnsi"/>
            <w:b/>
            <w:color w:val="auto"/>
            <w:sz w:val="24"/>
            <w:szCs w:val="24"/>
          </w:rPr>
          <w:t>SECTION 1: Introduction and policy context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_Toc79762037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3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38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1.1: Introduction and city profile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_Toc79762038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3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39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1.2: Needs analysis in the territorial context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_Toc79762039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6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FD5AB9" w:rsidRPr="00BE310C" w:rsidRDefault="00FD5AB9" w:rsidP="00A6299B">
      <w:pPr>
        <w:pStyle w:val="Spistreci2"/>
        <w:spacing w:line="276" w:lineRule="auto"/>
        <w:rPr>
          <w:rStyle w:val="Hipercze"/>
          <w:rFonts w:asciiTheme="majorHAnsi" w:hAnsiTheme="majorHAnsi" w:cstheme="majorHAnsi"/>
          <w:sz w:val="24"/>
          <w:szCs w:val="24"/>
        </w:rPr>
      </w:pPr>
    </w:p>
    <w:p w:rsidR="00833485" w:rsidRPr="00BE310C" w:rsidRDefault="00314379" w:rsidP="00A6299B">
      <w:pPr>
        <w:pStyle w:val="Spistreci2"/>
        <w:spacing w:line="276" w:lineRule="auto"/>
        <w:rPr>
          <w:rFonts w:asciiTheme="majorHAnsi" w:hAnsiTheme="majorHAnsi" w:cstheme="majorHAnsi"/>
          <w:bCs w:val="0"/>
          <w:smallCaps w:val="0"/>
          <w:sz w:val="24"/>
          <w:szCs w:val="24"/>
          <w:lang w:val="fr-FR"/>
        </w:rPr>
      </w:pPr>
      <w:hyperlink w:anchor="_Toc79762040" w:history="1">
        <w:r w:rsidR="00833485" w:rsidRPr="00BE310C">
          <w:rPr>
            <w:rStyle w:val="Hipercze"/>
            <w:rFonts w:asciiTheme="majorHAnsi" w:hAnsiTheme="majorHAnsi" w:cstheme="majorHAnsi"/>
            <w:b/>
            <w:sz w:val="24"/>
            <w:szCs w:val="24"/>
          </w:rPr>
          <w:t>SECTION 2: The URBACT Good Practice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_Toc79762040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7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1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2.1: The Good Practice in summary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_Toc79762041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7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FD5AB9" w:rsidRPr="00BE310C" w:rsidRDefault="00FD5AB9" w:rsidP="00A6299B">
      <w:pPr>
        <w:pStyle w:val="Spistreci2"/>
        <w:spacing w:line="276" w:lineRule="auto"/>
        <w:rPr>
          <w:rStyle w:val="Hipercze"/>
          <w:rFonts w:asciiTheme="majorHAnsi" w:hAnsiTheme="majorHAnsi" w:cstheme="majorHAnsi"/>
          <w:b/>
          <w:sz w:val="24"/>
          <w:szCs w:val="24"/>
        </w:rPr>
      </w:pPr>
    </w:p>
    <w:p w:rsidR="00833485" w:rsidRPr="00BE310C" w:rsidRDefault="00314379" w:rsidP="00A6299B">
      <w:pPr>
        <w:pStyle w:val="Spistreci2"/>
        <w:spacing w:line="276" w:lineRule="auto"/>
        <w:rPr>
          <w:rFonts w:asciiTheme="majorHAnsi" w:hAnsiTheme="majorHAnsi" w:cstheme="majorHAnsi"/>
          <w:b/>
          <w:bCs w:val="0"/>
          <w:smallCaps w:val="0"/>
          <w:sz w:val="24"/>
          <w:szCs w:val="24"/>
          <w:lang w:val="fr-FR"/>
        </w:rPr>
      </w:pPr>
      <w:hyperlink w:anchor="_Toc79762042" w:history="1">
        <w:r w:rsidR="00833485" w:rsidRPr="00BE310C">
          <w:rPr>
            <w:rStyle w:val="Hipercze"/>
            <w:rFonts w:asciiTheme="majorHAnsi" w:hAnsiTheme="majorHAnsi" w:cstheme="majorHAnsi"/>
            <w:b/>
            <w:sz w:val="24"/>
            <w:szCs w:val="24"/>
          </w:rPr>
          <w:t>SECTION 3: Our starting Point</w:t>
        </w:r>
        <w:r w:rsidR="00833485" w:rsidRPr="00BE310C">
          <w:rPr>
            <w:rFonts w:asciiTheme="majorHAnsi" w:hAnsiTheme="majorHAnsi" w:cstheme="majorHAnsi"/>
            <w:b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_Toc79762042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8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3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3.1: The local challenge and how we have addressed it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_Toc79762043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8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4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3.2: Our motivation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_Toc79762044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9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5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3.3: Our Assets and barriers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_Toc79762045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9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FD5AB9" w:rsidRPr="00BE310C" w:rsidRDefault="00FD5AB9" w:rsidP="00A6299B">
      <w:pPr>
        <w:pStyle w:val="Spistreci2"/>
        <w:spacing w:line="276" w:lineRule="auto"/>
        <w:rPr>
          <w:rStyle w:val="Hipercze"/>
          <w:rFonts w:asciiTheme="majorHAnsi" w:hAnsiTheme="majorHAnsi" w:cstheme="majorHAnsi"/>
          <w:sz w:val="24"/>
          <w:szCs w:val="24"/>
        </w:rPr>
      </w:pPr>
    </w:p>
    <w:p w:rsidR="00833485" w:rsidRPr="00BE310C" w:rsidRDefault="00314379" w:rsidP="00A6299B">
      <w:pPr>
        <w:pStyle w:val="Spistreci2"/>
        <w:spacing w:line="276" w:lineRule="auto"/>
        <w:rPr>
          <w:rFonts w:asciiTheme="majorHAnsi" w:hAnsiTheme="majorHAnsi" w:cstheme="majorHAnsi"/>
          <w:bCs w:val="0"/>
          <w:smallCaps w:val="0"/>
          <w:sz w:val="24"/>
          <w:szCs w:val="24"/>
          <w:lang w:val="fr-FR"/>
        </w:rPr>
      </w:pPr>
      <w:hyperlink w:anchor="_Toc79762046" w:history="1">
        <w:r w:rsidR="00833485" w:rsidRPr="00BE310C">
          <w:rPr>
            <w:rStyle w:val="Hipercze"/>
            <w:rFonts w:asciiTheme="majorHAnsi" w:hAnsiTheme="majorHAnsi" w:cstheme="majorHAnsi"/>
            <w:b/>
            <w:sz w:val="24"/>
            <w:szCs w:val="24"/>
          </w:rPr>
          <w:t>SECTION 4: Our Network transfer model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_Toc79762046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10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7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4.1: The Network methodology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_Toc79762047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10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8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4.2: Our local level activity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_Toc79762048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10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49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4.3: Our role in the transnational level activity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_Toc79762049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10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FD5AB9" w:rsidRPr="00BE310C" w:rsidRDefault="00FD5AB9" w:rsidP="00A6299B">
      <w:pPr>
        <w:pStyle w:val="Spistreci2"/>
        <w:spacing w:line="276" w:lineRule="auto"/>
        <w:rPr>
          <w:rStyle w:val="Hipercze"/>
          <w:rFonts w:asciiTheme="majorHAnsi" w:hAnsiTheme="majorHAnsi" w:cstheme="majorHAnsi"/>
          <w:sz w:val="24"/>
          <w:szCs w:val="24"/>
        </w:rPr>
      </w:pPr>
    </w:p>
    <w:p w:rsidR="00833485" w:rsidRPr="00BE310C" w:rsidRDefault="00314379" w:rsidP="00A6299B">
      <w:pPr>
        <w:pStyle w:val="Spistreci2"/>
        <w:spacing w:line="276" w:lineRule="auto"/>
        <w:rPr>
          <w:rFonts w:asciiTheme="majorHAnsi" w:hAnsiTheme="majorHAnsi" w:cstheme="majorHAnsi"/>
          <w:bCs w:val="0"/>
          <w:smallCaps w:val="0"/>
          <w:sz w:val="24"/>
          <w:szCs w:val="24"/>
          <w:lang w:val="fr-FR"/>
        </w:rPr>
      </w:pPr>
      <w:hyperlink w:anchor="_Toc79762050" w:history="1">
        <w:r w:rsidR="00833485" w:rsidRPr="00BE310C">
          <w:rPr>
            <w:rStyle w:val="Hipercze"/>
            <w:rFonts w:asciiTheme="majorHAnsi" w:hAnsiTheme="majorHAnsi" w:cstheme="majorHAnsi"/>
            <w:b/>
            <w:sz w:val="24"/>
            <w:szCs w:val="24"/>
          </w:rPr>
          <w:t>SECTION 5: The scale of our ambition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_Toc79762050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11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51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5.1: Our aspiration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_Toc79762051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11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833485" w:rsidRPr="00BE310C" w:rsidRDefault="00314379" w:rsidP="00A6299B">
      <w:pPr>
        <w:pStyle w:val="Spistreci3"/>
        <w:spacing w:line="276" w:lineRule="auto"/>
        <w:rPr>
          <w:rFonts w:asciiTheme="majorHAnsi" w:hAnsiTheme="majorHAnsi" w:cstheme="majorHAnsi"/>
          <w:smallCaps w:val="0"/>
          <w:sz w:val="24"/>
          <w:szCs w:val="24"/>
          <w:lang w:val="fr-FR"/>
        </w:rPr>
      </w:pPr>
      <w:hyperlink w:anchor="_Toc79762052" w:history="1">
        <w:r w:rsidR="00833485" w:rsidRPr="00BE310C">
          <w:rPr>
            <w:rStyle w:val="Hipercze"/>
            <w:rFonts w:asciiTheme="majorHAnsi" w:hAnsiTheme="majorHAnsi" w:cstheme="majorHAnsi"/>
            <w:sz w:val="24"/>
            <w:szCs w:val="24"/>
          </w:rPr>
          <w:t>5.2: Risk assessment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tab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begin"/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instrText xml:space="preserve"> PAGEREF _Toc79762052 \h </w:instrTex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separate"/>
        </w:r>
        <w:r w:rsidR="00840178" w:rsidRPr="00BE310C">
          <w:rPr>
            <w:rFonts w:asciiTheme="majorHAnsi" w:hAnsiTheme="majorHAnsi" w:cstheme="majorHAnsi"/>
            <w:webHidden/>
            <w:sz w:val="24"/>
            <w:szCs w:val="24"/>
          </w:rPr>
          <w:t>11</w:t>
        </w:r>
        <w:r w:rsidR="00833485" w:rsidRPr="00BE310C">
          <w:rPr>
            <w:rFonts w:asciiTheme="majorHAnsi" w:hAnsiTheme="majorHAnsi" w:cstheme="majorHAnsi"/>
            <w:webHidden/>
            <w:sz w:val="24"/>
            <w:szCs w:val="24"/>
          </w:rPr>
          <w:fldChar w:fldCharType="end"/>
        </w:r>
      </w:hyperlink>
    </w:p>
    <w:p w:rsidR="0001772D" w:rsidRPr="00BE310C" w:rsidRDefault="00833485" w:rsidP="00A6299B">
      <w:pPr>
        <w:spacing w:line="276" w:lineRule="auto"/>
        <w:rPr>
          <w:rFonts w:asciiTheme="majorHAnsi" w:eastAsia="Times New Roman" w:hAnsiTheme="majorHAnsi" w:cstheme="majorHAnsi"/>
          <w:sz w:val="24"/>
        </w:rPr>
      </w:pPr>
      <w:r w:rsidRPr="00BE310C">
        <w:rPr>
          <w:rFonts w:asciiTheme="majorHAnsi" w:eastAsia="Times New Roman" w:hAnsiTheme="majorHAnsi" w:cstheme="majorHAnsi"/>
          <w:sz w:val="24"/>
        </w:rPr>
        <w:fldChar w:fldCharType="end"/>
      </w:r>
    </w:p>
    <w:p w:rsidR="00833485" w:rsidRPr="00BE310C" w:rsidRDefault="00833485" w:rsidP="00A6299B">
      <w:pPr>
        <w:spacing w:line="276" w:lineRule="auto"/>
        <w:rPr>
          <w:rFonts w:asciiTheme="majorHAnsi" w:hAnsiTheme="majorHAnsi" w:cstheme="majorHAnsi"/>
          <w:noProof/>
          <w:color w:val="2086C5"/>
          <w:sz w:val="24"/>
        </w:rPr>
      </w:pPr>
      <w:bookmarkStart w:id="0" w:name="_Toc73526979"/>
      <w:bookmarkStart w:id="1" w:name="_Toc74649402"/>
      <w:bookmarkStart w:id="2" w:name="_Toc79762037"/>
      <w:r w:rsidRPr="00BE310C">
        <w:rPr>
          <w:rFonts w:asciiTheme="majorHAnsi" w:hAnsiTheme="majorHAnsi" w:cstheme="majorHAnsi"/>
          <w:sz w:val="24"/>
        </w:rPr>
        <w:br w:type="page"/>
      </w:r>
    </w:p>
    <w:p w:rsidR="0001772D" w:rsidRPr="00BE310C" w:rsidRDefault="0001772D" w:rsidP="00A6299B">
      <w:pPr>
        <w:pStyle w:val="Nagwek2"/>
        <w:numPr>
          <w:ilvl w:val="0"/>
          <w:numId w:val="0"/>
        </w:numPr>
        <w:spacing w:line="276" w:lineRule="auto"/>
        <w:ind w:left="680" w:hanging="680"/>
        <w:rPr>
          <w:rFonts w:asciiTheme="majorHAnsi" w:hAnsiTheme="majorHAnsi" w:cstheme="majorHAnsi"/>
          <w:sz w:val="24"/>
          <w:szCs w:val="24"/>
        </w:rPr>
      </w:pPr>
      <w:r w:rsidRPr="00BE310C">
        <w:rPr>
          <w:rFonts w:asciiTheme="majorHAnsi" w:hAnsiTheme="majorHAnsi" w:cstheme="majorHAnsi"/>
          <w:sz w:val="24"/>
          <w:szCs w:val="24"/>
        </w:rPr>
        <w:lastRenderedPageBreak/>
        <w:t>SECTION 1: Introduction and policy context</w:t>
      </w:r>
      <w:bookmarkEnd w:id="0"/>
      <w:bookmarkEnd w:id="1"/>
      <w:bookmarkEnd w:id="2"/>
    </w:p>
    <w:p w:rsidR="0001772D" w:rsidRPr="00BE310C" w:rsidRDefault="0001772D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  <w:i/>
          <w:iCs/>
        </w:rPr>
      </w:pPr>
      <w:bookmarkStart w:id="3" w:name="_Toc73526980"/>
      <w:bookmarkStart w:id="4" w:name="_Toc74649403"/>
      <w:bookmarkStart w:id="5" w:name="_Toc79762038"/>
      <w:r w:rsidRPr="00BE310C">
        <w:rPr>
          <w:rFonts w:asciiTheme="majorHAnsi" w:hAnsiTheme="majorHAnsi" w:cstheme="majorHAnsi"/>
          <w:b/>
        </w:rPr>
        <w:t xml:space="preserve">1.1: </w:t>
      </w:r>
      <w:bookmarkEnd w:id="3"/>
      <w:r w:rsidRPr="00BE310C">
        <w:rPr>
          <w:rFonts w:asciiTheme="majorHAnsi" w:hAnsiTheme="majorHAnsi" w:cstheme="majorHAnsi"/>
          <w:b/>
        </w:rPr>
        <w:t>Introduction and city profile</w:t>
      </w:r>
      <w:bookmarkEnd w:id="4"/>
      <w:bookmarkEnd w:id="5"/>
    </w:p>
    <w:p w:rsidR="0001772D" w:rsidRPr="00BE310C" w:rsidRDefault="0001772D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9E4BD4" w:rsidRPr="00BE310C" w:rsidRDefault="00405631" w:rsidP="00A6299B">
      <w:pPr>
        <w:spacing w:line="276" w:lineRule="auto"/>
        <w:rPr>
          <w:rFonts w:asciiTheme="majorHAnsi" w:hAnsiTheme="majorHAnsi" w:cstheme="majorHAnsi"/>
          <w:b/>
          <w:sz w:val="24"/>
        </w:rPr>
      </w:pPr>
      <w:r w:rsidRPr="00BE310C">
        <w:rPr>
          <w:rFonts w:asciiTheme="majorHAnsi" w:hAnsiTheme="majorHAnsi" w:cstheme="majorHAnsi"/>
          <w:b/>
          <w:sz w:val="24"/>
        </w:rPr>
        <w:t xml:space="preserve">MIASTO </w:t>
      </w:r>
      <w:r w:rsidR="00796435" w:rsidRPr="00BE310C">
        <w:rPr>
          <w:rFonts w:asciiTheme="majorHAnsi" w:hAnsiTheme="majorHAnsi" w:cstheme="majorHAnsi"/>
          <w:b/>
          <w:sz w:val="24"/>
        </w:rPr>
        <w:t>RZESZÓW</w:t>
      </w:r>
    </w:p>
    <w:p w:rsidR="009E4BD4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Region</w:t>
      </w:r>
      <w:r w:rsidR="009E4BD4" w:rsidRPr="00BE310C">
        <w:rPr>
          <w:rFonts w:asciiTheme="majorHAnsi" w:hAnsiTheme="majorHAnsi" w:cstheme="majorHAnsi"/>
          <w:sz w:val="24"/>
        </w:rPr>
        <w:t xml:space="preserve">: </w:t>
      </w:r>
      <w:r w:rsidR="009E4BD4" w:rsidRPr="00BE310C">
        <w:rPr>
          <w:rFonts w:asciiTheme="majorHAnsi" w:hAnsiTheme="majorHAnsi" w:cstheme="majorHAnsi"/>
          <w:b/>
          <w:sz w:val="24"/>
        </w:rPr>
        <w:t>Podkarpacie</w:t>
      </w:r>
      <w:r w:rsidR="009E4BD4" w:rsidRPr="00BE310C">
        <w:rPr>
          <w:rFonts w:asciiTheme="majorHAnsi" w:hAnsiTheme="majorHAnsi" w:cstheme="majorHAnsi"/>
          <w:sz w:val="24"/>
        </w:rPr>
        <w:t xml:space="preserve"> </w:t>
      </w:r>
    </w:p>
    <w:p w:rsidR="00796435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Obszar</w:t>
      </w:r>
      <w:r w:rsidR="00796435" w:rsidRPr="00BE310C">
        <w:rPr>
          <w:rFonts w:asciiTheme="majorHAnsi" w:hAnsiTheme="majorHAnsi" w:cstheme="majorHAnsi"/>
          <w:sz w:val="24"/>
        </w:rPr>
        <w:t xml:space="preserve">: </w:t>
      </w:r>
      <w:r w:rsidR="00796435" w:rsidRPr="00BE310C">
        <w:rPr>
          <w:rFonts w:asciiTheme="majorHAnsi" w:hAnsiTheme="majorHAnsi" w:cstheme="majorHAnsi"/>
          <w:b/>
          <w:sz w:val="24"/>
        </w:rPr>
        <w:t>130 km</w:t>
      </w:r>
      <w:r w:rsidR="00796435" w:rsidRPr="00BE310C">
        <w:rPr>
          <w:rFonts w:asciiTheme="majorHAnsi" w:hAnsiTheme="majorHAnsi" w:cstheme="majorHAnsi"/>
          <w:b/>
          <w:bCs/>
          <w:sz w:val="24"/>
          <w:vertAlign w:val="superscript"/>
        </w:rPr>
        <w:t>2</w:t>
      </w:r>
    </w:p>
    <w:p w:rsidR="009E4BD4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Liczba miszkańców</w:t>
      </w:r>
      <w:r w:rsidR="009E4BD4" w:rsidRPr="00BE310C">
        <w:rPr>
          <w:rFonts w:asciiTheme="majorHAnsi" w:hAnsiTheme="majorHAnsi" w:cstheme="majorHAnsi"/>
          <w:sz w:val="24"/>
          <w:lang w:val="pl-PL"/>
        </w:rPr>
        <w:t xml:space="preserve">: </w:t>
      </w:r>
      <w:r w:rsidRPr="00BE310C">
        <w:rPr>
          <w:rFonts w:asciiTheme="majorHAnsi" w:hAnsiTheme="majorHAnsi" w:cstheme="majorHAnsi"/>
          <w:b/>
          <w:sz w:val="24"/>
          <w:lang w:val="pl-PL"/>
        </w:rPr>
        <w:t>ok</w:t>
      </w:r>
      <w:r w:rsidR="009E4BD4" w:rsidRPr="00BE310C">
        <w:rPr>
          <w:rFonts w:asciiTheme="majorHAnsi" w:hAnsiTheme="majorHAnsi" w:cstheme="majorHAnsi"/>
          <w:b/>
          <w:sz w:val="24"/>
          <w:lang w:val="pl-PL"/>
        </w:rPr>
        <w:t xml:space="preserve">. 200k </w:t>
      </w:r>
      <w:r w:rsidR="00796435" w:rsidRPr="00BE310C">
        <w:rPr>
          <w:rFonts w:asciiTheme="majorHAnsi" w:hAnsiTheme="majorHAnsi" w:cstheme="majorHAnsi"/>
          <w:sz w:val="24"/>
          <w:lang w:val="pl-PL"/>
        </w:rPr>
        <w:t>/</w:t>
      </w:r>
      <w:r w:rsidR="00796435" w:rsidRPr="00BE310C">
        <w:rPr>
          <w:rFonts w:asciiTheme="majorHAnsi" w:hAnsiTheme="majorHAnsi" w:cstheme="majorHAnsi"/>
          <w:b/>
          <w:sz w:val="24"/>
          <w:lang w:val="pl-PL"/>
        </w:rPr>
        <w:t xml:space="preserve"> </w:t>
      </w:r>
      <w:r w:rsidRPr="00BE310C">
        <w:rPr>
          <w:rFonts w:asciiTheme="majorHAnsi" w:hAnsiTheme="majorHAnsi" w:cstheme="majorHAnsi"/>
          <w:sz w:val="24"/>
          <w:lang w:val="pl-PL"/>
        </w:rPr>
        <w:t>Trend rosnący</w:t>
      </w:r>
      <w:r w:rsidRPr="00BE310C">
        <w:rPr>
          <w:rFonts w:asciiTheme="majorHAnsi" w:hAnsiTheme="majorHAnsi" w:cstheme="majorHAnsi"/>
          <w:b/>
          <w:sz w:val="24"/>
          <w:lang w:val="pl-PL"/>
        </w:rPr>
        <w:t xml:space="preserve"> </w:t>
      </w:r>
    </w:p>
    <w:p w:rsidR="009E4BD4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Stopa bezrobocia</w:t>
      </w:r>
      <w:r w:rsidR="009E4BD4" w:rsidRPr="00BE310C">
        <w:rPr>
          <w:rFonts w:asciiTheme="majorHAnsi" w:hAnsiTheme="majorHAnsi" w:cstheme="majorHAnsi"/>
          <w:sz w:val="24"/>
        </w:rPr>
        <w:t xml:space="preserve">: </w:t>
      </w:r>
      <w:r w:rsidRPr="00BE310C">
        <w:rPr>
          <w:rFonts w:asciiTheme="majorHAnsi" w:hAnsiTheme="majorHAnsi" w:cstheme="majorHAnsi"/>
          <w:b/>
          <w:sz w:val="24"/>
        </w:rPr>
        <w:t>ok</w:t>
      </w:r>
      <w:r w:rsidR="009E4BD4" w:rsidRPr="00BE310C">
        <w:rPr>
          <w:rFonts w:asciiTheme="majorHAnsi" w:hAnsiTheme="majorHAnsi" w:cstheme="majorHAnsi"/>
          <w:b/>
          <w:sz w:val="24"/>
        </w:rPr>
        <w:t>. 5%</w:t>
      </w:r>
    </w:p>
    <w:p w:rsidR="00405631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Liczba studentów</w:t>
      </w:r>
      <w:r w:rsidR="009E4BD4" w:rsidRPr="00BE310C">
        <w:rPr>
          <w:rFonts w:asciiTheme="majorHAnsi" w:hAnsiTheme="majorHAnsi" w:cstheme="majorHAnsi"/>
          <w:sz w:val="24"/>
        </w:rPr>
        <w:t xml:space="preserve">: </w:t>
      </w:r>
      <w:r w:rsidRPr="00BE310C">
        <w:rPr>
          <w:rFonts w:asciiTheme="majorHAnsi" w:hAnsiTheme="majorHAnsi" w:cstheme="majorHAnsi"/>
          <w:b/>
          <w:sz w:val="24"/>
        </w:rPr>
        <w:t xml:space="preserve">ok. 50tys </w:t>
      </w:r>
    </w:p>
    <w:p w:rsidR="009E4BD4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Średnie wiek mieszkańców</w:t>
      </w:r>
      <w:r w:rsidR="009E4BD4" w:rsidRPr="00BE310C">
        <w:rPr>
          <w:rFonts w:asciiTheme="majorHAnsi" w:hAnsiTheme="majorHAnsi" w:cstheme="majorHAnsi"/>
          <w:sz w:val="24"/>
        </w:rPr>
        <w:t xml:space="preserve">: </w:t>
      </w:r>
      <w:r w:rsidR="009E4BD4" w:rsidRPr="00BE310C">
        <w:rPr>
          <w:rFonts w:asciiTheme="majorHAnsi" w:hAnsiTheme="majorHAnsi" w:cstheme="majorHAnsi"/>
          <w:b/>
          <w:sz w:val="24"/>
        </w:rPr>
        <w:t xml:space="preserve">39 </w:t>
      </w:r>
      <w:r w:rsidRPr="00BE310C">
        <w:rPr>
          <w:rFonts w:asciiTheme="majorHAnsi" w:hAnsiTheme="majorHAnsi" w:cstheme="majorHAnsi"/>
          <w:b/>
          <w:sz w:val="24"/>
        </w:rPr>
        <w:t>lat</w:t>
      </w:r>
    </w:p>
    <w:p w:rsidR="009E4BD4" w:rsidRPr="00BE310C" w:rsidRDefault="00405631" w:rsidP="00914906">
      <w:pPr>
        <w:pStyle w:val="Akapitzlist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sz w:val="24"/>
        </w:rPr>
        <w:t>Główne branże</w:t>
      </w:r>
      <w:r w:rsidR="009E4BD4" w:rsidRPr="00BE310C">
        <w:rPr>
          <w:rFonts w:asciiTheme="majorHAnsi" w:hAnsiTheme="majorHAnsi" w:cstheme="majorHAnsi"/>
          <w:sz w:val="24"/>
        </w:rPr>
        <w:t>:</w:t>
      </w:r>
      <w:r w:rsidR="00796435" w:rsidRPr="00BE310C">
        <w:rPr>
          <w:rFonts w:asciiTheme="majorHAnsi" w:hAnsiTheme="majorHAnsi" w:cstheme="majorHAnsi"/>
          <w:sz w:val="24"/>
        </w:rPr>
        <w:t xml:space="preserve"> </w:t>
      </w:r>
      <w:r w:rsidRPr="00BE310C">
        <w:rPr>
          <w:rFonts w:asciiTheme="majorHAnsi" w:hAnsiTheme="majorHAnsi" w:cstheme="majorHAnsi"/>
          <w:b/>
          <w:bCs/>
          <w:sz w:val="24"/>
        </w:rPr>
        <w:t>Lotnictwo</w:t>
      </w:r>
      <w:r w:rsidR="00796435" w:rsidRPr="00BE310C">
        <w:rPr>
          <w:rFonts w:asciiTheme="majorHAnsi" w:hAnsiTheme="majorHAnsi" w:cstheme="majorHAnsi"/>
          <w:b/>
          <w:bCs/>
          <w:sz w:val="24"/>
        </w:rPr>
        <w:t>, IT</w:t>
      </w:r>
    </w:p>
    <w:p w:rsidR="00796435" w:rsidRPr="00BE310C" w:rsidRDefault="00796435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5B2981" w:rsidRPr="00BE310C" w:rsidRDefault="005B2981" w:rsidP="00A6299B">
      <w:pPr>
        <w:spacing w:line="276" w:lineRule="auto"/>
        <w:rPr>
          <w:rFonts w:asciiTheme="majorHAnsi" w:hAnsiTheme="majorHAnsi" w:cstheme="majorHAnsi"/>
          <w:sz w:val="24"/>
        </w:rPr>
      </w:pPr>
    </w:p>
    <w:p w:rsidR="005B2981" w:rsidRPr="00BE310C" w:rsidRDefault="00405631" w:rsidP="00A6299B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Położenie województwa podkarpackiego ze stolicą – Miastem Rzeszów </w:t>
      </w:r>
    </w:p>
    <w:p w:rsidR="00796435" w:rsidRPr="00B14ED1" w:rsidRDefault="00796435" w:rsidP="00A6299B">
      <w:pPr>
        <w:spacing w:line="276" w:lineRule="auto"/>
        <w:rPr>
          <w:rFonts w:asciiTheme="majorHAnsi" w:hAnsiTheme="majorHAnsi" w:cstheme="majorHAnsi"/>
          <w:color w:val="FF0000"/>
          <w:sz w:val="24"/>
          <w:lang w:val="pl-PL"/>
        </w:rPr>
      </w:pPr>
      <w:r w:rsidRPr="00BE310C">
        <w:rPr>
          <w:rFonts w:asciiTheme="majorHAnsi" w:hAnsiTheme="majorHAnsi" w:cstheme="majorHAnsi"/>
          <w:noProof/>
          <w:color w:val="FF0000"/>
          <w:sz w:val="24"/>
          <w:lang w:val="pl-PL" w:eastAsia="pl-PL"/>
        </w:rPr>
        <w:drawing>
          <wp:anchor distT="0" distB="0" distL="114300" distR="114300" simplePos="0" relativeHeight="251658240" behindDoc="0" locked="0" layoutInCell="1" allowOverlap="1" wp14:anchorId="10237349" wp14:editId="76FB79F3">
            <wp:simplePos x="0" y="0"/>
            <wp:positionH relativeFrom="column">
              <wp:posOffset>-79898</wp:posOffset>
            </wp:positionH>
            <wp:positionV relativeFrom="paragraph">
              <wp:posOffset>42191</wp:posOffset>
            </wp:positionV>
            <wp:extent cx="5731510" cy="4649470"/>
            <wp:effectExtent l="0" t="0" r="0" b="0"/>
            <wp:wrapNone/>
            <wp:docPr id="51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Obraz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4BD4" w:rsidRPr="00B14ED1" w:rsidRDefault="009E4BD4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14ED1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E310C" w:rsidRDefault="0040563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Główna sieć drogowa w województwie podkarpackim wokół miasta Rzeszowa (autostrada A4 i droga ekspresowa S9)</w:t>
      </w:r>
    </w:p>
    <w:p w:rsidR="00A069CA" w:rsidRPr="00BE310C" w:rsidRDefault="00A069CA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E310C" w:rsidRDefault="00796435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96435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  <w:r w:rsidRPr="00BE310C">
        <w:rPr>
          <w:rFonts w:asciiTheme="majorHAnsi" w:hAnsiTheme="majorHAnsi" w:cstheme="majorHAnsi"/>
          <w:noProof/>
          <w:color w:val="FF0000"/>
          <w:sz w:val="24"/>
          <w:lang w:val="pl-PL" w:eastAsia="pl-PL"/>
        </w:rPr>
        <w:drawing>
          <wp:anchor distT="0" distB="0" distL="114300" distR="114300" simplePos="0" relativeHeight="251659264" behindDoc="1" locked="0" layoutInCell="1" allowOverlap="1" wp14:anchorId="0519BDE3" wp14:editId="4527FE67">
            <wp:simplePos x="0" y="0"/>
            <wp:positionH relativeFrom="column">
              <wp:posOffset>161458</wp:posOffset>
            </wp:positionH>
            <wp:positionV relativeFrom="paragraph">
              <wp:posOffset>54105</wp:posOffset>
            </wp:positionV>
            <wp:extent cx="5731510" cy="6218555"/>
            <wp:effectExtent l="0" t="0" r="2540" b="0"/>
            <wp:wrapNone/>
            <wp:docPr id="717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Obraz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B2981" w:rsidRPr="00BE310C" w:rsidRDefault="005B2981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9E4BD4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lastRenderedPageBreak/>
        <w:t>Rzeszów jest największym miastem województwa podkarpackiego i ośrodkiem administracyjnym różnych szczebli, ale jest także ważnym ośrodkiem edukacji, kultury, nauki, produkcji przemysłowej i usług w ogóle. Tym samym Rzeszów oferuje największy i najbardziej zróżnicowany rynek pracy na Podkarpaciu. W Rzeszowie na 1000 mieszkańców pracuje 481 osób. To znacznie więcej niż wartość dla województwa podkarpackiego i znacznie więcej niż wartość dla Polski, 49,5% aktywnych to kobiety. Bezrobocie rejestrowane w Rzeszowie wyniosło w 2019 r. 4,8% (5,1% wśród kobiet i 4,5% wśród mężczyzn). To znacznie mniej niż stopa bezrobocia dla województwa podkarpackiego i mniej niż stopa bezrobocia rejestrowanego dla całej Polski. W 2018 r. przeciętne miesięczne wynagrodzenie brutto w Rzeszowie 4 802,41 zł, co odpowiada 99,30% przeciętnego miesięcznego wynagrodzenia brutto w Polsce.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9E4BD4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Rzeszów jest dobrze skomunikowanym miastem - krzyżuje się tu kilka ważnych szlaków. Rzeszów jest jednym z największych ośrodków uniwersyteckich w Polsce. Na pięciu uczelniach kształci się łącznie blisko 50 tys. studentów na 60 różnych kierunkach. Rzeszów to także siedziba kilku innowacyjnych klastrów, takich jak „Klaster Dolina Lotnicza” – skoncentrowany na szybkim rozwoju i wzroście przemysłu lotniczego; „Klaster Firm Informatycznych Polski Wschodniej” – odpowiedzialny za konsolidację i współpracę firm informatycznych; dobrze rozwijający się „Klaster Systemów Bezzałogowych” – zajmujący się rozwojem dronów i innych systemów latających; „Klaster POLIGEN” – zrzeszające instytucje zajmujące się przetwórstwem tworzyw sztucznych; „Podkarpacki Klaster Energii Odnawialnej” – nastawiony na rozwój energetyki przyjaznej środowisku opartej na odnawialnych źródłach energii czy Klaster Jakości Życia „Kraj Podkarpacki”.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796435" w:rsidRPr="00BE310C" w:rsidRDefault="0040563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Rzeszów światowy lider w produkcji wyrobów dla przemysłu lotniczego, energetycznego </w:t>
      </w:r>
      <w:r w:rsidRPr="00BE310C">
        <w:rPr>
          <w:rFonts w:asciiTheme="majorHAnsi" w:hAnsiTheme="majorHAnsi" w:cstheme="majorHAnsi"/>
          <w:sz w:val="24"/>
          <w:lang w:val="pl-PL"/>
        </w:rPr>
        <w:br/>
        <w:t>i budowlanego oraz dostawca silników do samolotów odrzutowych. W celu stworzenia korzystnych warunków do prowadzenia działalności gospodarczej w Rzeszowie, władze miasta zdecydowały o utworzeniu strefy aktywności gospodarczej „Rzeszów-Dworzysko”. Dodatkowo Miasto Rzeszów stosuje zwolnienie z podatku od nieruchomości, które stanowi regionalną pomoc inwestycyjną dla przedsiębiorców tworzących nowe miejsca pracy związane z nowymi inwestycjami na terenie miasta.</w:t>
      </w:r>
    </w:p>
    <w:p w:rsidR="00405631" w:rsidRPr="00BE310C" w:rsidRDefault="0040563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E20FA2" w:rsidRPr="00BE310C" w:rsidRDefault="0040563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Trzema głównymi czynnikami napędzającymi nowe technologie i potencjał wzrostu gospodarki jest gospodarka cyfrowa, to szkolnictwo wyższe, regionalna inteligentna specjalizacja </w:t>
      </w:r>
      <w:r w:rsidRPr="00BE310C">
        <w:rPr>
          <w:rFonts w:asciiTheme="majorHAnsi" w:hAnsiTheme="majorHAnsi" w:cstheme="majorHAnsi"/>
          <w:sz w:val="24"/>
          <w:lang w:val="pl-PL"/>
        </w:rPr>
        <w:br/>
        <w:t>w połączeniu z rosnącym ekosystemem start-upów.</w:t>
      </w:r>
    </w:p>
    <w:p w:rsidR="00405631" w:rsidRPr="00BE310C" w:rsidRDefault="0040563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color w:val="00B050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Dobrze zorganizowane szkolnictwo wyższe jest jednym z głównych elementów rozwoju miasta. Wysoka liczba studentów, których waha się około 50 tys. na uczelniach technicznych, takich jak Politechnika Rzeszowska i Wyższa Szkoła Informatyki i Zarządzania, stwarzają doskonałe warunki do tworzenia i rozwoju przedsiębiorstw technologicznych w mieście i regionie oraz zapewniają kadry dla takich przedsiębiorstw, które poszukują miejsca do inwestowania </w:t>
      </w:r>
      <w:r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lastRenderedPageBreak/>
        <w:t>i tworzenia swoich firm oraz oddziałów, warunkując ją dostępem do kadry o odpowiednim wykształceniu.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color w:val="00B050"/>
          <w:sz w:val="24"/>
          <w:lang w:val="pl-PL"/>
        </w:rPr>
      </w:pP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Elementem wywodzącym się z dobrze rozwiniętej społeczności akademickiej jest społeczeństwo bardzo młode, ze średnią wieku 39 lat, co powoduje ogólny wzrost świadomości technologicznej w społeczności lokalnej oraz większą chęć i elastyczność do podejmowania ryzyka w tworzeniu nowoczesnych przedsiębiorstw w nowe technologie.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color w:val="00B050"/>
          <w:sz w:val="24"/>
          <w:lang w:val="pl-PL"/>
        </w:rPr>
      </w:pP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Drugim kluczowym czynnikiem rozwoju nowych technologii i gospodarki cyfrowej jest położenie przez Komisję Europejską coraz większego nacisku na inteligentną specjalizację jako narzędzie rozwoju regionalnego. To podejście, które ma na celu pobudzenie wzrostu gospodarczego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i zatrudnienia w Europie poprzez identyfikowanie i rozwijanie własnych przewag konkurencyjnych regionów. 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Termin ten jest obecny w wielu strategicznych dokumentach UE, w tym w Horyzoncie 2020, który to instrument finansowy realizujący Unię Innowacji, mającą na celu zapewnienie globalnej konkurencyjności Europy, czyli strategię na rzecz inteligentnego i zrównoważonego rozwoju. Inteligentna specjalizacja łączy środowisko władz lokalnych, środowiska akademickiego, biznesu i społeczeństwa obywatelskiego pracujących na rzecz realizacji długofalowych strategii rozwoju wspieranych środkami unijnymi.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color w:val="00B050"/>
          <w:sz w:val="24"/>
          <w:lang w:val="pl-PL"/>
        </w:rPr>
      </w:pP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Inteligentne specjalizacje dla województwa podkarpackiego, którymi obecnie są Lotnictwo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i astronautyka oraz informatyka i telekomunikacja (ICT). przy wsparciu regionalnym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i europejskim jest jednym z największych bodźców stymulujących rozwój lokalnej gospodarki Rzeszowa i cyfrową transformację miasta i regionu. Duże firmy High Tech wywodzące się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z regionu, takie jak Asseco Polland czy Soft System, w połączeniu z wysokim poziomem wykształcenia i doskonałymi warunkami do rozwoju firm ICT są silnym motorem wdrażania </w:t>
      </w:r>
      <w:r w:rsidRPr="00BE310C">
        <w:rPr>
          <w:rFonts w:asciiTheme="majorHAnsi" w:hAnsiTheme="majorHAnsi" w:cstheme="majorHAnsi"/>
          <w:sz w:val="24"/>
          <w:lang w:val="pl-PL"/>
        </w:rPr>
        <w:br/>
        <w:t>i rozwoju gospodarki cyfrowej.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9E4BD4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Uznanie branży ICT za jedną z czterech inteligentnych specjalizacji regionu powoduje, że inwestycje i projekty realizowane w tym obszarze mają priorytet w zakresie programów rozwoju dofinansowania z UE, zarówno w kończącej się perspektywie 2014-2020, jak i w nowej na lata 2021-2027 , a także w ramach systemowych działań władz krajowych.</w:t>
      </w:r>
    </w:p>
    <w:p w:rsidR="00405631" w:rsidRPr="00BE310C" w:rsidRDefault="00405631" w:rsidP="0040563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</w:rPr>
      </w:pPr>
      <w:bookmarkStart w:id="6" w:name="_Toc73526981"/>
      <w:bookmarkStart w:id="7" w:name="_Toc74649404"/>
      <w:bookmarkStart w:id="8" w:name="_Toc79762039"/>
      <w:r w:rsidRPr="00BE310C">
        <w:rPr>
          <w:rFonts w:asciiTheme="majorHAnsi" w:hAnsiTheme="majorHAnsi" w:cstheme="majorHAnsi"/>
          <w:b/>
        </w:rPr>
        <w:t xml:space="preserve">1.2: </w:t>
      </w:r>
      <w:bookmarkEnd w:id="6"/>
      <w:r w:rsidRPr="00BE310C">
        <w:rPr>
          <w:rFonts w:asciiTheme="majorHAnsi" w:hAnsiTheme="majorHAnsi" w:cstheme="majorHAnsi"/>
          <w:b/>
        </w:rPr>
        <w:t>Needs analysis in the territorial context</w:t>
      </w:r>
      <w:bookmarkEnd w:id="7"/>
      <w:bookmarkEnd w:id="8"/>
    </w:p>
    <w:p w:rsidR="0001772D" w:rsidRPr="00BE310C" w:rsidRDefault="0001772D" w:rsidP="00A6299B">
      <w:pPr>
        <w:spacing w:line="276" w:lineRule="auto"/>
        <w:jc w:val="both"/>
        <w:rPr>
          <w:rFonts w:asciiTheme="majorHAnsi" w:hAnsiTheme="majorHAnsi" w:cstheme="majorHAnsi"/>
          <w:sz w:val="24"/>
        </w:rPr>
      </w:pPr>
    </w:p>
    <w:p w:rsidR="00A069CA" w:rsidRPr="00BE310C" w:rsidRDefault="00E20FA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Miasto, które chce utrzymać się w globalnym wyścigu gospodarczym i społecznym,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>w dynamicznie zmieniających się warunkach makro i mikroekonomicznych</w:t>
      </w:r>
      <w:r w:rsidR="00405631" w:rsidRPr="00BE310C">
        <w:rPr>
          <w:rFonts w:asciiTheme="majorHAnsi" w:hAnsiTheme="majorHAnsi" w:cstheme="majorHAnsi"/>
          <w:sz w:val="24"/>
          <w:lang w:val="pl-PL"/>
        </w:rPr>
        <w:t xml:space="preserve"> oraz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społecznych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kulturowych, musi wytworzyć sprawny system wsparcia lokalnego ekosystemu mały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>i średnich przedsię</w:t>
      </w:r>
      <w:r w:rsidR="00DA66FF" w:rsidRPr="00BE310C">
        <w:rPr>
          <w:rFonts w:asciiTheme="majorHAnsi" w:hAnsiTheme="majorHAnsi" w:cstheme="majorHAnsi"/>
          <w:sz w:val="24"/>
          <w:lang w:val="pl-PL"/>
        </w:rPr>
        <w:t xml:space="preserve">biorstw, </w:t>
      </w:r>
      <w:r w:rsidR="00A069CA" w:rsidRPr="00BE310C">
        <w:rPr>
          <w:rFonts w:asciiTheme="majorHAnsi" w:hAnsiTheme="majorHAnsi" w:cstheme="majorHAnsi"/>
          <w:sz w:val="24"/>
          <w:lang w:val="pl-PL"/>
        </w:rPr>
        <w:t xml:space="preserve">które są fundamentem lokalnej gospodarki. </w:t>
      </w:r>
    </w:p>
    <w:p w:rsidR="00840178" w:rsidRPr="00BE310C" w:rsidRDefault="00840178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lastRenderedPageBreak/>
        <w:br/>
        <w:t xml:space="preserve">Pandemia COVID-19, która wstrząsnęła całymi gospodarkami największych potęg światowych, pokazała że w obliczu tak wielkiego zagrożenia, elementem kluczowym w przetrwaniu jest elastyczność lokalnych ekosystemów MSP, które sprawnie i szybko potrafią dostosować się do najbardziej nawet ekstremalnych zmian na rynku, zapewniając wzrost odporności na drastyczne cięcia na rynku pracy, </w:t>
      </w:r>
      <w:r w:rsidR="006F7C61" w:rsidRPr="00BE310C">
        <w:rPr>
          <w:rFonts w:asciiTheme="majorHAnsi" w:hAnsiTheme="majorHAnsi" w:cstheme="majorHAnsi"/>
          <w:sz w:val="24"/>
          <w:lang w:val="pl-PL"/>
        </w:rPr>
        <w:t xml:space="preserve">trwałe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budowanie innowacyjnego know how, dostarczania usług </w:t>
      </w:r>
      <w:r w:rsidR="00405631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towarów w sposób ciągły ze sprawnym ich dostosowywaniem do zmieniającego się dynamicznie otoczenia. </w:t>
      </w:r>
    </w:p>
    <w:p w:rsidR="00840178" w:rsidRPr="00BE310C" w:rsidRDefault="00840178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E20FA2" w:rsidRPr="00BE310C" w:rsidRDefault="00A069C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Dobrze rozwinięty ekosystem </w:t>
      </w:r>
      <w:r w:rsidR="00840178" w:rsidRPr="00BE310C">
        <w:rPr>
          <w:rFonts w:asciiTheme="majorHAnsi" w:hAnsiTheme="majorHAnsi" w:cstheme="majorHAnsi"/>
          <w:sz w:val="24"/>
          <w:lang w:val="pl-PL"/>
        </w:rPr>
        <w:t>MSP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, </w:t>
      </w:r>
      <w:r w:rsidR="00E20FA2" w:rsidRPr="00BE310C">
        <w:rPr>
          <w:rFonts w:asciiTheme="majorHAnsi" w:hAnsiTheme="majorHAnsi" w:cstheme="majorHAnsi"/>
          <w:sz w:val="24"/>
          <w:lang w:val="pl-PL"/>
        </w:rPr>
        <w:t>szczególnie tych mających znaczenie w rozwoju gospodarki cyfrowej i wdrażaniu innowacyjnych, na skalę światową rozwiązań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, to znaczący element odporności całego miasta i regionu na zawirowania ekonomiczne oraz sytuacje, których nie da się przewidzieć. </w:t>
      </w:r>
    </w:p>
    <w:p w:rsidR="008C2ABC" w:rsidRPr="00BE310C" w:rsidRDefault="008C2AB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8C2ABC" w:rsidRPr="00BE310C" w:rsidRDefault="008C2AB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Rzeszów jako miasto średniej wielkości w porównaniu do pozostałych miast wojewódzkich, stoi w obliczy wzmożonej walki konkurencyjnej o każdego mieszkańca. Budowanie </w:t>
      </w:r>
      <w:r w:rsidR="00922CE2" w:rsidRPr="00BE310C">
        <w:rPr>
          <w:rFonts w:asciiTheme="majorHAnsi" w:hAnsiTheme="majorHAnsi" w:cstheme="majorHAnsi"/>
          <w:sz w:val="24"/>
          <w:lang w:val="pl-PL"/>
        </w:rPr>
        <w:t>s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przyjających warunków dla małego i średniego biznesu jest jednym z wielu czynników, który pozwala na zatrzymanie młodych wykształconych ludzi w mieście. Jest to tym większym wyzwaniem </w:t>
      </w:r>
      <w:r w:rsidR="00405631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w czasach, w których młodzi ludzie odznaczają się bardzo wysoką mobilnością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gotowością wyjazdu poza miasto czy kraj w poszukiwaniu lepszych warunków do pracy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życia. </w:t>
      </w:r>
    </w:p>
    <w:p w:rsidR="008C2ABC" w:rsidRPr="00BE310C" w:rsidRDefault="008C2AB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FD7B55" w:rsidRPr="00BE310C" w:rsidRDefault="00FD7B55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 związku z tradycjami w obszarze przemysłu lotniczego sięgającymi lat 30 XX wieku, oraz skupieniem dużych przedsiębiorstw technologicznych z przemysłu lotniczego na terenie miasta i powiatu, przez wiele lat </w:t>
      </w:r>
      <w:r w:rsidR="006F7C61" w:rsidRPr="00BE310C">
        <w:rPr>
          <w:rFonts w:asciiTheme="majorHAnsi" w:hAnsiTheme="majorHAnsi" w:cstheme="majorHAnsi"/>
          <w:sz w:val="24"/>
          <w:lang w:val="pl-PL"/>
        </w:rPr>
        <w:t xml:space="preserve">Rzeszów swoją uwagę skupiał </w:t>
      </w:r>
      <w:r w:rsidRPr="00BE310C">
        <w:rPr>
          <w:rFonts w:asciiTheme="majorHAnsi" w:hAnsiTheme="majorHAnsi" w:cstheme="majorHAnsi"/>
          <w:sz w:val="24"/>
          <w:lang w:val="pl-PL"/>
        </w:rPr>
        <w:t>na pozyskanie dużych inwestycji związanych z branżą lotniczą oraz rozwijaniu warunków im sprzyjających.</w:t>
      </w:r>
    </w:p>
    <w:p w:rsidR="00FD7B55" w:rsidRPr="00BE310C" w:rsidRDefault="00FD7B55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FD7B55" w:rsidRPr="00BE310C" w:rsidRDefault="00FD7B55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System zachęt oraz skierowanie całej swojej uwagi na ściąganiu do miasta dużych, światowych graczy spowodowało wiele zaniedbań w obszarze wsparcia dla MSP, którego skutkiem są braki w narzędziach wsparcia i procedurach, skierowanych właśnie na ten obszar lokalnej gospodarki. </w:t>
      </w:r>
    </w:p>
    <w:p w:rsidR="00840178" w:rsidRPr="00BE310C" w:rsidRDefault="00840178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840178" w:rsidRPr="00BE310C" w:rsidRDefault="00840178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Administracja miejska,</w:t>
      </w:r>
      <w:r w:rsidR="00FD7B55"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8C2ABC" w:rsidRPr="00BE310C">
        <w:rPr>
          <w:rFonts w:asciiTheme="majorHAnsi" w:hAnsiTheme="majorHAnsi" w:cstheme="majorHAnsi"/>
          <w:sz w:val="24"/>
          <w:lang w:val="pl-PL"/>
        </w:rPr>
        <w:t xml:space="preserve">ze swoim zapleczem kadrowym, budżetem, dużym zaufaniem społecznym oraz siecią kontaktów, ma potencjał na objęcie roli kluczowego gracza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="008C2ABC" w:rsidRPr="00BE310C">
        <w:rPr>
          <w:rFonts w:asciiTheme="majorHAnsi" w:hAnsiTheme="majorHAnsi" w:cstheme="majorHAnsi"/>
          <w:sz w:val="24"/>
          <w:lang w:val="pl-PL"/>
        </w:rPr>
        <w:t>w aktywnym rozwijaniu ekosystemu MSP oraz tworzenia gruntu do rozwoju innowacji, poprzez budowanie skutecznego systemu wsparcia lokalnego biznesu i kreatywnych mieszkańców.</w:t>
      </w:r>
      <w:r w:rsidR="00170A5A"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Budowanie takiego systemu, musi odbywać się w oparciu o zgłaszane przed przedsiębiorców </w:t>
      </w:r>
      <w:r w:rsidR="00405631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mieszkańców potrzeby, tak aby realizowane działania i oferowane narzędzie i usługi publiczne, trafnie na nie odpowiadały i dostarczały odpowiednie do rozwoju przedsiębiorstw warunki. </w:t>
      </w: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Wyzwaniem dla miasta jest również zbudowanie sprawnego systemu wsparcia dla biznesu, który składał będzie się z wielu narzędzi działających jednak jako spójnai efektywna całość. </w:t>
      </w:r>
      <w:r w:rsidR="00405631" w:rsidRPr="00BE310C">
        <w:rPr>
          <w:rFonts w:asciiTheme="majorHAnsi" w:hAnsiTheme="majorHAnsi" w:cstheme="majorHAnsi"/>
          <w:sz w:val="24"/>
          <w:lang w:val="pl-PL"/>
        </w:rPr>
        <w:lastRenderedPageBreak/>
        <w:t>Z</w:t>
      </w:r>
      <w:r w:rsidRPr="00BE310C">
        <w:rPr>
          <w:rFonts w:asciiTheme="majorHAnsi" w:hAnsiTheme="majorHAnsi" w:cstheme="majorHAnsi"/>
          <w:sz w:val="24"/>
          <w:lang w:val="pl-PL"/>
        </w:rPr>
        <w:t>łożoność ekosystemu miejskiego oraz kompleksowość miejskich struktur jest to również wyzwanie</w:t>
      </w:r>
      <w:r w:rsidR="00405631" w:rsidRPr="00BE310C">
        <w:rPr>
          <w:rFonts w:asciiTheme="majorHAnsi" w:hAnsiTheme="majorHAnsi" w:cstheme="majorHAnsi"/>
          <w:sz w:val="24"/>
          <w:lang w:val="pl-PL"/>
        </w:rPr>
        <w:t>m</w:t>
      </w:r>
      <w:r w:rsidRPr="00BE310C">
        <w:rPr>
          <w:rFonts w:asciiTheme="majorHAnsi" w:hAnsiTheme="majorHAnsi" w:cstheme="majorHAnsi"/>
          <w:sz w:val="24"/>
          <w:lang w:val="pl-PL"/>
        </w:rPr>
        <w:t>, któremu należy spr</w:t>
      </w:r>
      <w:r w:rsidR="00405631" w:rsidRPr="00BE310C">
        <w:rPr>
          <w:rFonts w:asciiTheme="majorHAnsi" w:hAnsiTheme="majorHAnsi" w:cstheme="majorHAnsi"/>
          <w:sz w:val="24"/>
          <w:lang w:val="pl-PL"/>
        </w:rPr>
        <w:t xml:space="preserve">ostać, gdyż wdrożenie kompleksowego i efektywnego systemu wsparcia, z elementami dobrej praktyki planowanej do transferu w ramach programu URBACT, może wiązać się z głębokimi zmianami strukturalnymi w urzędzie oraz zmianą filozofii </w:t>
      </w:r>
      <w:r w:rsidR="00405631" w:rsidRPr="00BE310C">
        <w:rPr>
          <w:rFonts w:asciiTheme="majorHAnsi" w:hAnsiTheme="majorHAnsi" w:cstheme="majorHAnsi"/>
          <w:sz w:val="24"/>
          <w:lang w:val="pl-PL"/>
        </w:rPr>
        <w:br/>
        <w:t>w podejściu do kontaktu z przedsiębiorcami.</w:t>
      </w: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20395F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Kolejnym wyzwaniem, z którym mierz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y się administracja wielu miast, </w:t>
      </w:r>
      <w:r w:rsidRPr="00BE310C">
        <w:rPr>
          <w:rFonts w:asciiTheme="majorHAnsi" w:hAnsiTheme="majorHAnsi" w:cstheme="majorHAnsi"/>
          <w:sz w:val="24"/>
          <w:lang w:val="pl-PL"/>
        </w:rPr>
        <w:t>jest z</w:t>
      </w:r>
      <w:r w:rsidR="008C2ABC" w:rsidRPr="00BE310C">
        <w:rPr>
          <w:rFonts w:asciiTheme="majorHAnsi" w:hAnsiTheme="majorHAnsi" w:cstheme="majorHAnsi"/>
          <w:sz w:val="24"/>
          <w:lang w:val="pl-PL"/>
        </w:rPr>
        <w:t xml:space="preserve">miana wizerunku miasta jako </w:t>
      </w:r>
      <w:r w:rsidR="0020395F" w:rsidRPr="00BE310C">
        <w:rPr>
          <w:rFonts w:asciiTheme="majorHAnsi" w:hAnsiTheme="majorHAnsi" w:cstheme="majorHAnsi"/>
          <w:sz w:val="24"/>
          <w:lang w:val="pl-PL"/>
        </w:rPr>
        <w:t>miejsca</w:t>
      </w:r>
      <w:r w:rsidR="008C2ABC" w:rsidRPr="00BE310C">
        <w:rPr>
          <w:rFonts w:asciiTheme="majorHAnsi" w:hAnsiTheme="majorHAnsi" w:cstheme="majorHAnsi"/>
          <w:sz w:val="24"/>
          <w:lang w:val="pl-PL"/>
        </w:rPr>
        <w:t>, w któr</w:t>
      </w:r>
      <w:r w:rsidR="0020395F" w:rsidRPr="00BE310C">
        <w:rPr>
          <w:rFonts w:asciiTheme="majorHAnsi" w:hAnsiTheme="majorHAnsi" w:cstheme="majorHAnsi"/>
          <w:sz w:val="24"/>
          <w:lang w:val="pl-PL"/>
        </w:rPr>
        <w:t>ym</w:t>
      </w:r>
      <w:r w:rsidR="008C2ABC" w:rsidRPr="00BE310C">
        <w:rPr>
          <w:rFonts w:asciiTheme="majorHAnsi" w:hAnsiTheme="majorHAnsi" w:cstheme="majorHAnsi"/>
          <w:sz w:val="24"/>
          <w:lang w:val="pl-PL"/>
        </w:rPr>
        <w:t xml:space="preserve"> załatwia się tylko niezbędne formalności i dokumenty na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taką </w:t>
      </w:r>
      <w:r w:rsidR="008C2ABC" w:rsidRPr="00BE310C">
        <w:rPr>
          <w:rFonts w:asciiTheme="majorHAnsi" w:hAnsiTheme="majorHAnsi" w:cstheme="majorHAnsi"/>
          <w:sz w:val="24"/>
          <w:lang w:val="pl-PL"/>
        </w:rPr>
        <w:t>instytucje, która aktywnie wspiera mieszkańców i przedsiębiorców oraz jest miejscem otwarty</w:t>
      </w:r>
      <w:r w:rsidRPr="00BE310C">
        <w:rPr>
          <w:rFonts w:asciiTheme="majorHAnsi" w:hAnsiTheme="majorHAnsi" w:cstheme="majorHAnsi"/>
          <w:sz w:val="24"/>
          <w:lang w:val="pl-PL"/>
        </w:rPr>
        <w:t>m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 na dialog i sugestie oddolne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.  </w:t>
      </w:r>
    </w:p>
    <w:p w:rsidR="0020395F" w:rsidRPr="00BE310C" w:rsidRDefault="0020395F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8C2ABC" w:rsidRPr="00BE310C" w:rsidRDefault="008C2AB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Możliwość podglądania doświadczeń u lidera 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projektu </w:t>
      </w:r>
      <w:r w:rsidRPr="00BE310C">
        <w:rPr>
          <w:rFonts w:asciiTheme="majorHAnsi" w:hAnsiTheme="majorHAnsi" w:cstheme="majorHAnsi"/>
          <w:sz w:val="24"/>
          <w:lang w:val="pl-PL"/>
        </w:rPr>
        <w:t>oraz wszystkich partnerów projektu</w:t>
      </w:r>
      <w:r w:rsidR="00170A5A" w:rsidRPr="00BE310C">
        <w:rPr>
          <w:rFonts w:asciiTheme="majorHAnsi" w:hAnsiTheme="majorHAnsi" w:cstheme="majorHAnsi"/>
          <w:sz w:val="24"/>
          <w:lang w:val="pl-PL"/>
        </w:rPr>
        <w:t xml:space="preserve"> Tech Revolution</w:t>
      </w:r>
      <w:r w:rsidRPr="00BE310C">
        <w:rPr>
          <w:rFonts w:asciiTheme="majorHAnsi" w:hAnsiTheme="majorHAnsi" w:cstheme="majorHAnsi"/>
          <w:sz w:val="24"/>
          <w:lang w:val="pl-PL"/>
        </w:rPr>
        <w:t>, stwarza okazję do transferu i wdrożenia sprawdzonych i skutecznych rozwiązań budujących wizerunek Miasta jako miejsca styku wszystkich grup społecznych i biznesowych</w:t>
      </w:r>
      <w:r w:rsidR="0020395F" w:rsidRPr="00BE310C">
        <w:rPr>
          <w:rFonts w:asciiTheme="majorHAnsi" w:hAnsiTheme="majorHAnsi" w:cstheme="majorHAnsi"/>
          <w:sz w:val="24"/>
          <w:lang w:val="pl-PL"/>
        </w:rPr>
        <w:t>,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otwartego na dialog i pomysły każdego mieszkańca. </w:t>
      </w:r>
    </w:p>
    <w:p w:rsidR="008C2ABC" w:rsidRPr="00BE310C" w:rsidRDefault="008C2AB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Potrzeby budowania oraz rozwijania systemu wsparcia MSP</w:t>
      </w:r>
      <w:r w:rsidR="0020395F" w:rsidRPr="00BE310C">
        <w:rPr>
          <w:rFonts w:asciiTheme="majorHAnsi" w:hAnsiTheme="majorHAnsi" w:cstheme="majorHAnsi"/>
          <w:sz w:val="24"/>
          <w:lang w:val="pl-PL"/>
        </w:rPr>
        <w:t>,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a w szczególności młodych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>i innowacyjnych przedsiębiorstw, można przedstawić w formie ogólnej listy wyzwań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20395F" w:rsidRPr="00BE310C">
        <w:rPr>
          <w:rFonts w:asciiTheme="majorHAnsi" w:hAnsiTheme="majorHAnsi" w:cstheme="majorHAnsi"/>
          <w:sz w:val="24"/>
          <w:lang w:val="pl-PL"/>
        </w:rPr>
        <w:br/>
        <w:t>i problemów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, przed którymi stoi miasto w najbliższym czasie: </w:t>
      </w: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Nieistniejące kompleksowe wsparcie dla MŚP i biznesu cyfrowego w strukturze urzędu miasta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Słaba lub nieistniejąca współpraca wewnątrz struktury urzędu miasta w zakresie wsparcia MŚP i biznesu cyfrowego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Rozproszone i chaotyczne dane, istotne dla lokalnych MŚP w administracji miasta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Ograniczona koncentracja na lokalnych MŚP i firmach cyfrowych jako mierniku rozwoju lokalnego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Słabe (lub nieistniejące) wsparcie społeczności cyfrowej i biznesu cyfrowego </w:t>
      </w:r>
      <w:r w:rsidRPr="00BE310C">
        <w:rPr>
          <w:rFonts w:asciiTheme="majorHAnsi" w:hAnsiTheme="majorHAnsi" w:cstheme="majorHAnsi"/>
          <w:sz w:val="24"/>
          <w:lang w:val="pl-PL"/>
        </w:rPr>
        <w:br/>
        <w:t>w mieście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Brak regularnego lub bardzo selektywnego kontaktu z lokalnymi MŚP i biznesem cyfrowym</w:t>
      </w:r>
    </w:p>
    <w:p w:rsidR="0020395F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Brak skutecznej i wydajnej strategii komunikacji skoncentrowanej na EMS i biznesie cyfrowym.</w:t>
      </w:r>
    </w:p>
    <w:p w:rsidR="00170A5A" w:rsidRPr="00BE310C" w:rsidRDefault="0020395F" w:rsidP="00914906">
      <w:pPr>
        <w:pStyle w:val="Akapitzlist"/>
        <w:numPr>
          <w:ilvl w:val="0"/>
          <w:numId w:val="10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Brak regularnego kalendarza wydarzeń skoncentrowanych na EMS i biznesie cyfrowym organizowanych jako możliwość nawiązywania kontaktów, poszukiwania talentów, sesji pitchingowych, zacieśniania relacji itp.</w:t>
      </w: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170A5A" w:rsidRPr="00BE310C" w:rsidRDefault="00170A5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A6299B" w:rsidRPr="00BE310C" w:rsidRDefault="00A6299B" w:rsidP="00A6299B">
      <w:pPr>
        <w:pStyle w:val="Nagwek2"/>
        <w:numPr>
          <w:ilvl w:val="0"/>
          <w:numId w:val="0"/>
        </w:numPr>
        <w:tabs>
          <w:tab w:val="left" w:pos="708"/>
        </w:tabs>
        <w:spacing w:before="0" w:line="276" w:lineRule="auto"/>
        <w:ind w:left="680" w:hanging="680"/>
        <w:contextualSpacing/>
        <w:rPr>
          <w:rFonts w:asciiTheme="majorHAnsi" w:hAnsiTheme="majorHAnsi" w:cstheme="majorHAnsi"/>
          <w:b/>
          <w:sz w:val="24"/>
          <w:szCs w:val="24"/>
        </w:rPr>
      </w:pPr>
      <w:r w:rsidRPr="00BE310C">
        <w:rPr>
          <w:rFonts w:asciiTheme="majorHAnsi" w:hAnsiTheme="majorHAnsi" w:cstheme="majorHAnsi"/>
          <w:b/>
          <w:sz w:val="24"/>
          <w:szCs w:val="24"/>
        </w:rPr>
        <w:lastRenderedPageBreak/>
        <w:t>SECTION 2: The URBACT Good Practice</w:t>
      </w:r>
    </w:p>
    <w:p w:rsidR="00A6299B" w:rsidRPr="00BE310C" w:rsidRDefault="00A6299B" w:rsidP="00A6299B">
      <w:pPr>
        <w:pStyle w:val="Nagwek3"/>
        <w:numPr>
          <w:ilvl w:val="0"/>
          <w:numId w:val="0"/>
        </w:numPr>
        <w:tabs>
          <w:tab w:val="left" w:pos="708"/>
        </w:tabs>
        <w:spacing w:before="0" w:line="276" w:lineRule="auto"/>
        <w:contextualSpacing/>
        <w:rPr>
          <w:rFonts w:asciiTheme="majorHAnsi" w:hAnsiTheme="majorHAnsi" w:cstheme="majorHAnsi"/>
          <w:b/>
        </w:rPr>
      </w:pPr>
      <w:r w:rsidRPr="00BE310C">
        <w:rPr>
          <w:rFonts w:asciiTheme="majorHAnsi" w:hAnsiTheme="majorHAnsi" w:cstheme="majorHAnsi"/>
          <w:b/>
        </w:rPr>
        <w:t>2.1: The Good Practice in summary</w:t>
      </w:r>
    </w:p>
    <w:p w:rsidR="0020395F" w:rsidRPr="00BE310C" w:rsidRDefault="0020395F" w:rsidP="0020395F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/>
        </w:rPr>
      </w:pPr>
      <w:r w:rsidRPr="00BE310C">
        <w:rPr>
          <w:rFonts w:asciiTheme="majorHAnsi" w:eastAsia="Times New Roman" w:hAnsiTheme="majorHAnsi" w:cstheme="majorHAnsi"/>
          <w:sz w:val="24"/>
          <w:lang w:val="pl-PL"/>
        </w:rPr>
        <w:t>Dobra Praktyka była rozwijana przez Barnsley przez ponad 12 lat i składa się z dwóch głównych filarów:</w:t>
      </w:r>
    </w:p>
    <w:p w:rsidR="0020395F" w:rsidRPr="00BE310C" w:rsidRDefault="0020395F" w:rsidP="00914906">
      <w:pPr>
        <w:pStyle w:val="Akapitzlist"/>
        <w:numPr>
          <w:ilvl w:val="0"/>
          <w:numId w:val="11"/>
        </w:numPr>
        <w:spacing w:line="276" w:lineRule="auto"/>
        <w:rPr>
          <w:rFonts w:asciiTheme="majorHAnsi" w:eastAsia="Times New Roman" w:hAnsiTheme="majorHAnsi" w:cstheme="majorHAnsi"/>
          <w:sz w:val="24"/>
          <w:lang w:val="pl-PL"/>
        </w:rPr>
      </w:pPr>
      <w:r w:rsidRPr="00BE310C">
        <w:rPr>
          <w:rFonts w:asciiTheme="majorHAnsi" w:eastAsia="Times New Roman" w:hAnsiTheme="majorHAnsi" w:cstheme="majorHAnsi"/>
          <w:sz w:val="24"/>
          <w:lang w:val="pl-PL"/>
        </w:rPr>
        <w:t>program wsparcia biznesu – Przedsiębiorczy Barnsley oraz</w:t>
      </w:r>
    </w:p>
    <w:p w:rsidR="0020395F" w:rsidRPr="00BE310C" w:rsidRDefault="0020395F" w:rsidP="00914906">
      <w:pPr>
        <w:pStyle w:val="Akapitzlist"/>
        <w:numPr>
          <w:ilvl w:val="0"/>
          <w:numId w:val="11"/>
        </w:numPr>
        <w:spacing w:line="276" w:lineRule="auto"/>
        <w:rPr>
          <w:rFonts w:asciiTheme="majorHAnsi" w:eastAsia="Times New Roman" w:hAnsiTheme="majorHAnsi" w:cstheme="majorHAnsi"/>
          <w:sz w:val="24"/>
          <w:lang w:val="pl-PL"/>
        </w:rPr>
      </w:pPr>
      <w:r w:rsidRPr="00BE310C">
        <w:rPr>
          <w:rFonts w:asciiTheme="majorHAnsi" w:eastAsia="Times New Roman" w:hAnsiTheme="majorHAnsi" w:cstheme="majorHAnsi"/>
          <w:sz w:val="24"/>
          <w:lang w:val="pl-PL"/>
        </w:rPr>
        <w:t xml:space="preserve">przełomowe centrum kreatywnego i cyfrowego biznesu – Digital Media Centre, </w:t>
      </w:r>
      <w:r w:rsidRPr="00BE310C">
        <w:rPr>
          <w:rFonts w:asciiTheme="majorHAnsi" w:eastAsia="Times New Roman" w:hAnsiTheme="majorHAnsi" w:cstheme="majorHAnsi"/>
          <w:sz w:val="24"/>
          <w:lang w:val="pl-PL"/>
        </w:rPr>
        <w:br/>
        <w:t>z siedzibą w centrum miasta Barnsley.</w:t>
      </w:r>
    </w:p>
    <w:p w:rsidR="0020395F" w:rsidRPr="00BE310C" w:rsidRDefault="0020395F" w:rsidP="0020395F">
      <w:pPr>
        <w:spacing w:line="276" w:lineRule="auto"/>
        <w:rPr>
          <w:rFonts w:asciiTheme="majorHAnsi" w:eastAsia="Times New Roman" w:hAnsiTheme="majorHAnsi" w:cstheme="majorHAnsi"/>
          <w:sz w:val="24"/>
          <w:lang w:val="pl-PL"/>
        </w:rPr>
      </w:pPr>
    </w:p>
    <w:p w:rsidR="0020395F" w:rsidRPr="00BE310C" w:rsidRDefault="0020395F" w:rsidP="0020395F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/>
        </w:rPr>
      </w:pPr>
      <w:r w:rsidRPr="00BE310C">
        <w:rPr>
          <w:rFonts w:asciiTheme="majorHAnsi" w:eastAsia="Times New Roman" w:hAnsiTheme="majorHAnsi" w:cstheme="majorHAnsi"/>
          <w:sz w:val="24"/>
          <w:lang w:val="pl-PL"/>
        </w:rPr>
        <w:t xml:space="preserve">Enterprising Barnsley: Początkowo finansowany z EFRR, a następnie przez Radę, Enterprising Barnsley zapewnia zintegrowany pakiet intensywnego wsparcia skoncentrowanego na lokalnych (rozpoczętych i istniejących) potrzebach biznesowych w celu stworzenia </w:t>
      </w:r>
      <w:r w:rsidRPr="00BE310C">
        <w:rPr>
          <w:rFonts w:asciiTheme="majorHAnsi" w:eastAsia="Times New Roman" w:hAnsiTheme="majorHAnsi" w:cstheme="majorHAnsi"/>
          <w:sz w:val="24"/>
          <w:lang w:val="pl-PL"/>
        </w:rPr>
        <w:br/>
        <w:t>i przyspieszenia wzrostu gospodarczego. Portfolio projektów koncentruje się na wsparciu rozpoczynania działalności gospodarczej, inkubacji przedsiębiorczości, coachingu przedsiębiorczości, inwestycji zagranicznych, dotacji biznesowych, wsparcia nieruchomości, sieci i warsztatów oraz hubów przedsiębiorczości.</w:t>
      </w:r>
    </w:p>
    <w:p w:rsidR="0020395F" w:rsidRPr="00BE310C" w:rsidRDefault="0020395F" w:rsidP="0020395F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/>
        </w:rPr>
      </w:pPr>
    </w:p>
    <w:p w:rsidR="0020395F" w:rsidRPr="00BE310C" w:rsidRDefault="0020395F" w:rsidP="0020395F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/>
        </w:rPr>
      </w:pPr>
      <w:r w:rsidRPr="00BE310C">
        <w:rPr>
          <w:rFonts w:asciiTheme="majorHAnsi" w:eastAsia="Times New Roman" w:hAnsiTheme="majorHAnsi" w:cstheme="majorHAnsi"/>
          <w:sz w:val="24"/>
          <w:lang w:val="pl-PL"/>
        </w:rPr>
        <w:t>DMC: przełomowe centrum kreatywnych i cyfrowych firm w centrum miasta z pokojami biurowymi zlokalizowanymi w wyjątkowym środowisku.</w:t>
      </w:r>
    </w:p>
    <w:p w:rsidR="00A6299B" w:rsidRPr="00BE310C" w:rsidRDefault="00A6299B" w:rsidP="0020395F">
      <w:pPr>
        <w:spacing w:line="276" w:lineRule="auto"/>
        <w:jc w:val="both"/>
        <w:rPr>
          <w:rFonts w:asciiTheme="majorHAnsi" w:hAnsiTheme="majorHAnsi" w:cstheme="majorHAnsi"/>
          <w:noProof/>
          <w:sz w:val="24"/>
          <w:lang w:val="pl-PL"/>
        </w:rPr>
      </w:pPr>
      <w:r w:rsidRPr="00BE310C">
        <w:rPr>
          <w:rFonts w:asciiTheme="majorHAnsi" w:hAnsiTheme="majorHAnsi" w:cstheme="majorHAnsi"/>
          <w:noProof/>
          <w:sz w:val="24"/>
          <w:lang w:val="pl-PL" w:eastAsia="pl-PL"/>
        </w:rPr>
        <w:drawing>
          <wp:inline distT="0" distB="0" distL="0" distR="0">
            <wp:extent cx="6247130" cy="3722370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veikslėlis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2D" w:rsidRPr="00BE310C" w:rsidRDefault="0020395F" w:rsidP="0020395F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noProof/>
          <w:sz w:val="24"/>
          <w:lang w:val="pl-PL"/>
        </w:rPr>
        <w:t xml:space="preserve">Dobra Praktyka była opracowywana i dostarczana przez ponad 12 lat. Opierając się na doświadczeniach z pierwszej sieci transferowej, a druga fala pomoże kolejnym 4 miastom,  w nauce od szerokiego grona pracowników samorządowych i lokalnych interesariuszy, co działa, a co nie, w zakresie wspierania firmy szczególnie technologicznych i cyfrowych w rozwoju. </w:t>
      </w:r>
    </w:p>
    <w:p w:rsidR="00DA66FF" w:rsidRPr="00BE310C" w:rsidRDefault="00DA66FF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lastRenderedPageBreak/>
        <w:t xml:space="preserve">Dobra praktyka DMC oraz cały ekosystem stworzony w Barnsley, stanowi doskonały punkt odniesienia i przykład systemowego wprowadzania rozwiązań wspierających lokalnych przedsiębiorców, szczególnie tych  nakierowanych na innowacje i cyfryzacje gospodarki.  </w:t>
      </w:r>
    </w:p>
    <w:p w:rsidR="002E621E" w:rsidRPr="00BE310C" w:rsidRDefault="002E621E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2E621E" w:rsidRPr="00BE310C" w:rsidRDefault="002E621E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 związku z już podjętymi w Rzeszowie działaniami, które nakierowane są na stworzenie skutecznego systemu wsparcia MSP oraz utworzeniu URBAN Lab, która powstała jako projekt pilotażowy do testowania rozwiązań „otwierania” miasta przed mieszkańcami i włączania ich </w:t>
      </w:r>
      <w:r w:rsidR="0020395F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w procesy decyzyjne, dobra praktyka będzie stanowiła 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uzupełnienie oraz </w:t>
      </w:r>
      <w:r w:rsidRPr="00BE310C">
        <w:rPr>
          <w:rFonts w:asciiTheme="majorHAnsi" w:hAnsiTheme="majorHAnsi" w:cstheme="majorHAnsi"/>
          <w:sz w:val="24"/>
          <w:lang w:val="pl-PL"/>
        </w:rPr>
        <w:t>doskonały punkt odniesienia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 i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inspirację do wdrażania sprawdzonych jej elementów w celu dalszego rozwoju systemu w Rzeszowie. </w:t>
      </w:r>
    </w:p>
    <w:p w:rsidR="005F38B2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2E621E" w:rsidRPr="00BE310C" w:rsidRDefault="002E621E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 związku z tym iż Dobra Praktyka w Barnsley rozwijania jest już od kilkunastu lat, nie możliwym jest przeniesienie znaczących jej elementów w okresie realizacji projektu. Wymaga to znacznych nakładów finansowych oraz długiego czasu na ich wdrożenie.  Nie mnie jednak, istnieją elementy Dobrej Praktyki, które mogą zostać wdrożone w niedługim czasie i skutecznie przetestowane na gruncie Rzeszowa. </w:t>
      </w:r>
    </w:p>
    <w:p w:rsidR="002E621E" w:rsidRPr="00BE310C" w:rsidRDefault="002E621E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922CE2" w:rsidRPr="00BE310C" w:rsidRDefault="00C57B27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 xml:space="preserve">DIGITAL MEDIA CENTER </w:t>
      </w:r>
      <w:r w:rsidR="002B3AE1" w:rsidRPr="00BE310C">
        <w:rPr>
          <w:rFonts w:asciiTheme="majorHAnsi" w:hAnsiTheme="majorHAnsi" w:cstheme="majorHAnsi"/>
          <w:sz w:val="24"/>
          <w:lang w:val="pl-PL"/>
        </w:rPr>
        <w:t xml:space="preserve">– czyli fizyczna przestrzeń biurowa, coworkingowa, szkoleniowa </w:t>
      </w:r>
      <w:r w:rsidR="002B3AE1" w:rsidRPr="00BE310C">
        <w:rPr>
          <w:rFonts w:asciiTheme="majorHAnsi" w:hAnsiTheme="majorHAnsi" w:cstheme="majorHAnsi"/>
          <w:sz w:val="24"/>
          <w:lang w:val="pl-PL"/>
        </w:rPr>
        <w:br/>
        <w:t xml:space="preserve">i administracyjna, która stanowi główny trzon realizacji całego programu Barnsley. Jest inspiracją do rozwoju funkcjonującego w Rzeszowie URBAN Lab, </w:t>
      </w:r>
      <w:r w:rsidR="00922CE2" w:rsidRPr="00BE310C">
        <w:rPr>
          <w:rFonts w:asciiTheme="majorHAnsi" w:hAnsiTheme="majorHAnsi" w:cstheme="majorHAnsi"/>
          <w:sz w:val="24"/>
          <w:lang w:val="pl-PL"/>
        </w:rPr>
        <w:t xml:space="preserve">przestrzeni która powstała jako projekt pilotażowy do testowania rozwiązań „otwierania” miasta przed mieszkańcami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  <w:t>i włączania ich w procesy decyzyjne</w:t>
      </w:r>
      <w:r w:rsidR="0020395F" w:rsidRPr="00BE310C">
        <w:rPr>
          <w:rFonts w:asciiTheme="majorHAnsi" w:hAnsiTheme="majorHAnsi" w:cstheme="majorHAnsi"/>
          <w:sz w:val="24"/>
          <w:lang w:val="pl-PL"/>
        </w:rPr>
        <w:t>.</w:t>
      </w:r>
      <w:r w:rsidR="00922CE2"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20395F" w:rsidRPr="00BE310C">
        <w:rPr>
          <w:rFonts w:asciiTheme="majorHAnsi" w:hAnsiTheme="majorHAnsi" w:cstheme="majorHAnsi"/>
          <w:sz w:val="24"/>
          <w:lang w:val="pl-PL"/>
        </w:rPr>
        <w:t>D</w:t>
      </w:r>
      <w:r w:rsidR="00922CE2" w:rsidRPr="00BE310C">
        <w:rPr>
          <w:rFonts w:asciiTheme="majorHAnsi" w:hAnsiTheme="majorHAnsi" w:cstheme="majorHAnsi"/>
          <w:sz w:val="24"/>
          <w:lang w:val="pl-PL"/>
        </w:rPr>
        <w:t>obra praktyka będzie stanowiła doskonały punkt odniesienia i inspirację do wdrażania sprawdzonych jej elementów w celu dalszego rozwoju systemu w Rzeszowie.</w:t>
      </w:r>
    </w:p>
    <w:p w:rsidR="00922CE2" w:rsidRPr="00BE310C" w:rsidRDefault="00922CE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922CE2" w:rsidRPr="00BE310C" w:rsidRDefault="00922CE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DMC, stanowi przewodnik działań i narzędzi sprawdzonych w praktyce, które pozwolą skutecznie rozwijać przestrzeń URBAN Lab</w:t>
      </w:r>
      <w:r w:rsidR="0020395F" w:rsidRPr="00BE310C">
        <w:rPr>
          <w:rFonts w:asciiTheme="majorHAnsi" w:hAnsiTheme="majorHAnsi" w:cstheme="majorHAnsi"/>
          <w:sz w:val="24"/>
          <w:lang w:val="pl-PL"/>
        </w:rPr>
        <w:t>,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w celu rozwinięcia 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o elementy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skupione </w:t>
      </w:r>
      <w:r w:rsidRPr="00BE310C">
        <w:rPr>
          <w:rFonts w:asciiTheme="majorHAnsi" w:hAnsiTheme="majorHAnsi" w:cstheme="majorHAnsi"/>
          <w:sz w:val="24"/>
          <w:lang w:val="pl-PL"/>
        </w:rPr>
        <w:br/>
        <w:t>na systemie wsparcia MSP, w szczególności działających w obszarze nowych technologii, innowacyjnych rozwiązań oraz branż</w:t>
      </w:r>
      <w:r w:rsidR="0020395F" w:rsidRPr="00BE310C">
        <w:rPr>
          <w:rFonts w:asciiTheme="majorHAnsi" w:hAnsiTheme="majorHAnsi" w:cstheme="majorHAnsi"/>
          <w:sz w:val="24"/>
          <w:lang w:val="pl-PL"/>
        </w:rPr>
        <w:t>y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kreatywnych. </w:t>
      </w:r>
    </w:p>
    <w:p w:rsidR="002B3AE1" w:rsidRPr="00BE310C" w:rsidRDefault="002B3AE1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5F38B2" w:rsidRPr="00BE310C" w:rsidRDefault="00C57B27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 xml:space="preserve">KEY ACCOUNT MANAGERS </w:t>
      </w:r>
      <w:r w:rsidR="002E621E" w:rsidRPr="00BE310C">
        <w:rPr>
          <w:rFonts w:asciiTheme="majorHAnsi" w:hAnsiTheme="majorHAnsi" w:cstheme="majorHAnsi"/>
          <w:b/>
          <w:sz w:val="24"/>
          <w:lang w:val="pl-PL"/>
        </w:rPr>
        <w:t xml:space="preserve">– </w:t>
      </w:r>
      <w:r w:rsidR="002E621E" w:rsidRPr="00BE310C">
        <w:rPr>
          <w:rFonts w:asciiTheme="majorHAnsi" w:hAnsiTheme="majorHAnsi" w:cstheme="majorHAnsi"/>
          <w:sz w:val="24"/>
          <w:lang w:val="pl-PL"/>
        </w:rPr>
        <w:t>czyli system dedykowanych opiekunów, których głównym zadaniem jest bezpośredni kontakt z przedsiębiorcami</w:t>
      </w:r>
      <w:r w:rsidR="005F38B2" w:rsidRPr="00BE310C">
        <w:rPr>
          <w:rFonts w:asciiTheme="majorHAnsi" w:hAnsiTheme="majorHAnsi" w:cstheme="majorHAnsi"/>
          <w:sz w:val="24"/>
          <w:lang w:val="pl-PL"/>
        </w:rPr>
        <w:t xml:space="preserve">. Zindywidualizowane podejście do lokalnego biznesu, 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w głównej mierze </w:t>
      </w:r>
      <w:r w:rsidR="005F38B2" w:rsidRPr="00BE310C">
        <w:rPr>
          <w:rFonts w:asciiTheme="majorHAnsi" w:hAnsiTheme="majorHAnsi" w:cstheme="majorHAnsi"/>
          <w:sz w:val="24"/>
          <w:lang w:val="pl-PL"/>
        </w:rPr>
        <w:t xml:space="preserve">pozwala budować trwałe relacje oparte na zaufaniu, które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</w:r>
      <w:r w:rsidR="005F38B2" w:rsidRPr="00BE310C">
        <w:rPr>
          <w:rFonts w:asciiTheme="majorHAnsi" w:hAnsiTheme="majorHAnsi" w:cstheme="majorHAnsi"/>
          <w:sz w:val="24"/>
          <w:lang w:val="pl-PL"/>
        </w:rPr>
        <w:t>są niezwykle cenne z punktu widzenia współpracy w różnych obszarach.</w:t>
      </w:r>
    </w:p>
    <w:p w:rsidR="005F38B2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5F38B2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Takie podejście umożliwia również </w:t>
      </w:r>
      <w:r w:rsidR="002E621E" w:rsidRPr="00BE310C">
        <w:rPr>
          <w:rFonts w:asciiTheme="majorHAnsi" w:hAnsiTheme="majorHAnsi" w:cstheme="majorHAnsi"/>
          <w:sz w:val="24"/>
          <w:lang w:val="pl-PL"/>
        </w:rPr>
        <w:t>badanie nastrojów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w środowisku lokalnego biznesu</w:t>
      </w:r>
      <w:r w:rsidR="002E621E" w:rsidRPr="00BE310C">
        <w:rPr>
          <w:rFonts w:asciiTheme="majorHAnsi" w:hAnsiTheme="majorHAnsi" w:cstheme="majorHAnsi"/>
          <w:sz w:val="24"/>
          <w:lang w:val="pl-PL"/>
        </w:rPr>
        <w:t>,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ich</w:t>
      </w:r>
      <w:r w:rsidR="002E621E" w:rsidRPr="00BE310C">
        <w:rPr>
          <w:rFonts w:asciiTheme="majorHAnsi" w:hAnsiTheme="majorHAnsi" w:cstheme="majorHAnsi"/>
          <w:sz w:val="24"/>
          <w:lang w:val="pl-PL"/>
        </w:rPr>
        <w:t xml:space="preserve"> potrzeb, problemów i wyzwań przed którymi stoją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, czy rozwiązań miejskich, które mogą ułatwić ich funkcjonowanie. (np. odpowiednie dostosowanie transportu miejskiego, organizacja wydarzeń pozwalających na networking różnych środowisk czy kojarzenie środowiska akademickiego i biznesowego w celu budowania lokalnego systemu poszukiwania pracy </w:t>
      </w:r>
      <w:r w:rsidR="0020395F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>i pracownika)</w:t>
      </w:r>
    </w:p>
    <w:p w:rsidR="005F38B2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2E621E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D</w:t>
      </w:r>
      <w:r w:rsidR="002E621E" w:rsidRPr="00BE310C">
        <w:rPr>
          <w:rFonts w:asciiTheme="majorHAnsi" w:hAnsiTheme="majorHAnsi" w:cstheme="majorHAnsi"/>
          <w:sz w:val="24"/>
          <w:lang w:val="pl-PL"/>
        </w:rPr>
        <w:t xml:space="preserve">zięki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takiemu podejściu </w:t>
      </w:r>
      <w:r w:rsidR="002E621E" w:rsidRPr="00BE310C">
        <w:rPr>
          <w:rFonts w:asciiTheme="majorHAnsi" w:hAnsiTheme="majorHAnsi" w:cstheme="majorHAnsi"/>
          <w:sz w:val="24"/>
          <w:lang w:val="pl-PL"/>
        </w:rPr>
        <w:t xml:space="preserve">miasto aktywnie i skutecznie </w:t>
      </w:r>
      <w:r w:rsidR="0020395F" w:rsidRPr="00BE310C">
        <w:rPr>
          <w:rFonts w:asciiTheme="majorHAnsi" w:hAnsiTheme="majorHAnsi" w:cstheme="majorHAnsi"/>
          <w:sz w:val="24"/>
          <w:lang w:val="pl-PL"/>
        </w:rPr>
        <w:t>wykorzysta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2E621E" w:rsidRPr="00BE310C">
        <w:rPr>
          <w:rFonts w:asciiTheme="majorHAnsi" w:hAnsiTheme="majorHAnsi" w:cstheme="majorHAnsi"/>
          <w:sz w:val="24"/>
          <w:lang w:val="pl-PL"/>
        </w:rPr>
        <w:t xml:space="preserve">swój potencjał w celu dopasowania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wdrażanych </w:t>
      </w:r>
      <w:r w:rsidR="002E621E" w:rsidRPr="00BE310C">
        <w:rPr>
          <w:rFonts w:asciiTheme="majorHAnsi" w:hAnsiTheme="majorHAnsi" w:cstheme="majorHAnsi"/>
          <w:sz w:val="24"/>
          <w:lang w:val="pl-PL"/>
        </w:rPr>
        <w:t>narz</w:t>
      </w:r>
      <w:r w:rsidRPr="00BE310C">
        <w:rPr>
          <w:rFonts w:asciiTheme="majorHAnsi" w:hAnsiTheme="majorHAnsi" w:cstheme="majorHAnsi"/>
          <w:sz w:val="24"/>
          <w:lang w:val="pl-PL"/>
        </w:rPr>
        <w:t>ę</w:t>
      </w:r>
      <w:r w:rsidR="002E621E" w:rsidRPr="00BE310C">
        <w:rPr>
          <w:rFonts w:asciiTheme="majorHAnsi" w:hAnsiTheme="majorHAnsi" w:cstheme="majorHAnsi"/>
          <w:sz w:val="24"/>
          <w:lang w:val="pl-PL"/>
        </w:rPr>
        <w:t>dzi i działań odpowi</w:t>
      </w:r>
      <w:r w:rsidRPr="00BE310C">
        <w:rPr>
          <w:rFonts w:asciiTheme="majorHAnsi" w:hAnsiTheme="majorHAnsi" w:cstheme="majorHAnsi"/>
          <w:sz w:val="24"/>
          <w:lang w:val="pl-PL"/>
        </w:rPr>
        <w:t>a</w:t>
      </w:r>
      <w:r w:rsidR="002E621E" w:rsidRPr="00BE310C">
        <w:rPr>
          <w:rFonts w:asciiTheme="majorHAnsi" w:hAnsiTheme="majorHAnsi" w:cstheme="majorHAnsi"/>
          <w:sz w:val="24"/>
          <w:lang w:val="pl-PL"/>
        </w:rPr>
        <w:t>dają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cych na potrzeby lokalnego ekosystemu MSP. </w:t>
      </w:r>
    </w:p>
    <w:p w:rsidR="00E70856" w:rsidRPr="00BE310C" w:rsidRDefault="00E70856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E70856" w:rsidRPr="00BE310C" w:rsidRDefault="00E70856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Elementy w tym obszarze, które </w:t>
      </w:r>
      <w:r w:rsidR="0020395F" w:rsidRPr="00BE310C">
        <w:rPr>
          <w:rFonts w:asciiTheme="majorHAnsi" w:hAnsiTheme="majorHAnsi" w:cstheme="majorHAnsi"/>
          <w:sz w:val="24"/>
          <w:lang w:val="pl-PL"/>
        </w:rPr>
        <w:t xml:space="preserve">będą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wdrożone w ramach </w:t>
      </w:r>
      <w:r w:rsidR="0020395F" w:rsidRPr="00BE310C">
        <w:rPr>
          <w:rFonts w:asciiTheme="majorHAnsi" w:hAnsiTheme="majorHAnsi" w:cstheme="majorHAnsi"/>
          <w:sz w:val="24"/>
          <w:lang w:val="pl-PL"/>
        </w:rPr>
        <w:t>transferu Dobrej Praktyki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, to: </w:t>
      </w:r>
    </w:p>
    <w:p w:rsidR="00BE310C" w:rsidRPr="00BE310C" w:rsidRDefault="00BE310C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System zarządzania przestrzenią wspierania MSP 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Zagregowane i udostępniane informacje z rynku pracy 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Dostęp do informacji dotyczących rekrutacji staży i praktyk zawodowych, 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>Doradztwo w zakresie rekrutacji absolwentów</w:t>
      </w:r>
    </w:p>
    <w:p w:rsidR="002B3AE1" w:rsidRPr="00BE310C" w:rsidRDefault="00BE310C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Udostępnianie </w:t>
      </w:r>
      <w:r w:rsidR="002B3AE1"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kontaktów </w:t>
      </w: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do </w:t>
      </w:r>
      <w:r w:rsidR="002B3AE1"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lokalnych </w:t>
      </w:r>
      <w:r w:rsidRPr="00BE310C">
        <w:rPr>
          <w:rFonts w:asciiTheme="majorHAnsi" w:hAnsiTheme="majorHAnsi" w:cstheme="majorHAnsi"/>
          <w:color w:val="111A0B"/>
          <w:sz w:val="24"/>
          <w:lang w:val="pl-PL"/>
        </w:rPr>
        <w:t>szkół</w:t>
      </w:r>
      <w:r w:rsidR="002B3AE1" w:rsidRPr="00BE310C">
        <w:rPr>
          <w:rFonts w:asciiTheme="majorHAnsi" w:hAnsiTheme="majorHAnsi" w:cstheme="majorHAnsi"/>
          <w:color w:val="111A0B"/>
          <w:sz w:val="24"/>
          <w:lang w:val="pl-PL"/>
        </w:rPr>
        <w:t>, uniwersytet</w:t>
      </w: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ów </w:t>
      </w:r>
      <w:r w:rsidR="002B3AE1"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i grup społecznych, </w:t>
      </w: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lub </w:t>
      </w:r>
      <w:r w:rsidR="002B3AE1"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lokalnych agencjach rekrutacyjnych 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Wspieranie rekrutacji na dużą skalę poprzez sieć kontaktów i współprace </w:t>
      </w:r>
      <w:r w:rsidRPr="00BE310C">
        <w:rPr>
          <w:rFonts w:asciiTheme="majorHAnsi" w:hAnsiTheme="majorHAnsi" w:cstheme="majorHAnsi"/>
          <w:color w:val="111A0B"/>
          <w:sz w:val="24"/>
          <w:lang w:val="pl-PL"/>
        </w:rPr>
        <w:br/>
        <w:t xml:space="preserve">z instytucjami akademickimi 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>Kontakt do lokalnych dostawców szkoleń, programów i sektorów umiejętności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>Networking z zawodowymi, akredytowanymi i indywidualnymi rozwiązaniami szkoleniowymi dla wszystkich poziomów siły roboczej</w:t>
      </w:r>
    </w:p>
    <w:p w:rsidR="002B3AE1" w:rsidRPr="00BE310C" w:rsidRDefault="002B3AE1" w:rsidP="00914906">
      <w:pPr>
        <w:pStyle w:val="Akapitzlist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color w:val="111A0B"/>
          <w:sz w:val="24"/>
          <w:lang w:val="pl-PL"/>
        </w:rPr>
      </w:pPr>
      <w:r w:rsidRPr="00BE310C">
        <w:rPr>
          <w:rFonts w:asciiTheme="majorHAnsi" w:hAnsiTheme="majorHAnsi" w:cstheme="majorHAnsi"/>
          <w:color w:val="111A0B"/>
          <w:sz w:val="24"/>
          <w:lang w:val="pl-PL"/>
        </w:rPr>
        <w:t xml:space="preserve">Organizacja regularnych wydarzeń networkingowych  </w:t>
      </w:r>
    </w:p>
    <w:p w:rsidR="00E70856" w:rsidRPr="00BE310C" w:rsidRDefault="00E70856" w:rsidP="00A6299B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</w:p>
    <w:p w:rsidR="002E621E" w:rsidRPr="00BE310C" w:rsidRDefault="002E621E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E70856" w:rsidRPr="00BE310C" w:rsidRDefault="00C57B27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>LAUNCHPAD SMS SUPPORT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5F38B2" w:rsidRPr="00BE310C">
        <w:rPr>
          <w:rFonts w:asciiTheme="majorHAnsi" w:hAnsiTheme="majorHAnsi" w:cstheme="majorHAnsi"/>
          <w:sz w:val="24"/>
          <w:lang w:val="pl-PL"/>
        </w:rPr>
        <w:t xml:space="preserve">– system wsparcia dla lokalnych inicjatyw będących na etapie tworzenia (startup). </w:t>
      </w:r>
      <w:r w:rsidR="00E70856" w:rsidRPr="00BE310C">
        <w:rPr>
          <w:rFonts w:asciiTheme="majorHAnsi" w:hAnsiTheme="majorHAnsi" w:cstheme="majorHAnsi"/>
          <w:sz w:val="24"/>
          <w:lang w:val="pl-PL"/>
        </w:rPr>
        <w:t xml:space="preserve">Oddelegowany, przygotowany zespół, który ma możliwości i narzędzia pozwalające na wsparcie każdego mieszkańca szukającego okazji do rozpoczęcia działalności gospodarczej. Najważniejsze elementy tego rozwiązania, które możliwe są do </w:t>
      </w:r>
      <w:r w:rsidR="00922CE2" w:rsidRPr="00BE310C">
        <w:rPr>
          <w:rFonts w:asciiTheme="majorHAnsi" w:hAnsiTheme="majorHAnsi" w:cstheme="majorHAnsi"/>
          <w:sz w:val="24"/>
          <w:lang w:val="pl-PL"/>
        </w:rPr>
        <w:t>w</w:t>
      </w:r>
      <w:r w:rsidR="00E70856" w:rsidRPr="00BE310C">
        <w:rPr>
          <w:rFonts w:asciiTheme="majorHAnsi" w:hAnsiTheme="majorHAnsi" w:cstheme="majorHAnsi"/>
          <w:sz w:val="24"/>
          <w:lang w:val="pl-PL"/>
        </w:rPr>
        <w:t xml:space="preserve">drożenia </w:t>
      </w:r>
      <w:r w:rsidR="00BE310C" w:rsidRPr="00BE310C">
        <w:rPr>
          <w:rFonts w:asciiTheme="majorHAnsi" w:hAnsiTheme="majorHAnsi" w:cstheme="majorHAnsi"/>
          <w:sz w:val="24"/>
          <w:lang w:val="pl-PL"/>
        </w:rPr>
        <w:br/>
      </w:r>
      <w:r w:rsidR="00E70856" w:rsidRPr="00BE310C">
        <w:rPr>
          <w:rFonts w:asciiTheme="majorHAnsi" w:hAnsiTheme="majorHAnsi" w:cstheme="majorHAnsi"/>
          <w:sz w:val="24"/>
          <w:lang w:val="pl-PL"/>
        </w:rPr>
        <w:t xml:space="preserve">w pierwszym etapie budowania systemu wsparcia biznesu w Rzeszowie to: </w:t>
      </w:r>
    </w:p>
    <w:p w:rsidR="00BE310C" w:rsidRPr="00BE310C" w:rsidRDefault="00BE310C" w:rsidP="00914906">
      <w:pPr>
        <w:pStyle w:val="Akapitzlist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Dedykowana przestrzeń umożliwiająca klientom naukę, organizację spotkań, dostęp do danych i sieci</w:t>
      </w:r>
    </w:p>
    <w:p w:rsidR="00BE310C" w:rsidRPr="00BE310C" w:rsidRDefault="00BE310C" w:rsidP="00914906">
      <w:pPr>
        <w:pStyle w:val="Akapitzlist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Wydarzenia networkingowe w celu wymiany doświadczeń i uzyskania wsparcia rówieśników</w:t>
      </w:r>
    </w:p>
    <w:p w:rsidR="00BE310C" w:rsidRPr="00BE310C" w:rsidRDefault="00BE310C" w:rsidP="00914906">
      <w:pPr>
        <w:pStyle w:val="Akapitzlist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Możliwość wymiany między klientami</w:t>
      </w:r>
    </w:p>
    <w:p w:rsidR="00BE310C" w:rsidRPr="00BE310C" w:rsidRDefault="00BE310C" w:rsidP="00914906">
      <w:pPr>
        <w:pStyle w:val="Akapitzlist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System eventów i projektów umożliwiających wyszukiwanie inwestorów i środków na rozwój </w:t>
      </w:r>
    </w:p>
    <w:p w:rsidR="00E70856" w:rsidRPr="00BE310C" w:rsidRDefault="00BE310C" w:rsidP="00914906">
      <w:pPr>
        <w:pStyle w:val="Akapitzlist"/>
        <w:numPr>
          <w:ilvl w:val="0"/>
          <w:numId w:val="12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Dedykowany zespół odpowiedzialny za opiekę nad młodym biznesem w ramach stworzonego huba </w:t>
      </w:r>
    </w:p>
    <w:p w:rsidR="00BE310C" w:rsidRPr="00BE310C" w:rsidRDefault="00BE310C" w:rsidP="00BE310C">
      <w:pPr>
        <w:pStyle w:val="Akapitzlist"/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922CE2" w:rsidRPr="00BE310C" w:rsidRDefault="00C57B27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 xml:space="preserve">URBACT PROJECTS INVOLVEMENT </w:t>
      </w:r>
      <w:r w:rsidR="00922CE2" w:rsidRPr="00BE310C">
        <w:rPr>
          <w:rFonts w:asciiTheme="majorHAnsi" w:hAnsiTheme="majorHAnsi" w:cstheme="majorHAnsi"/>
          <w:sz w:val="24"/>
          <w:lang w:val="pl-PL"/>
        </w:rPr>
        <w:t>– histor</w:t>
      </w:r>
      <w:r w:rsidR="00BE310C" w:rsidRPr="00BE310C">
        <w:rPr>
          <w:rFonts w:asciiTheme="majorHAnsi" w:hAnsiTheme="majorHAnsi" w:cstheme="majorHAnsi"/>
          <w:sz w:val="24"/>
          <w:lang w:val="pl-PL"/>
        </w:rPr>
        <w:t>i</w:t>
      </w:r>
      <w:r w:rsidR="00922CE2" w:rsidRPr="00BE310C">
        <w:rPr>
          <w:rFonts w:asciiTheme="majorHAnsi" w:hAnsiTheme="majorHAnsi" w:cstheme="majorHAnsi"/>
          <w:sz w:val="24"/>
          <w:lang w:val="pl-PL"/>
        </w:rPr>
        <w:t xml:space="preserve">a rozwoju DMC oraz całego programu wsparcia Barnsley, pokazuje jakie korzyści dla miasta oraz jaki potencjał niesie za sobą sam udział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  <w:t xml:space="preserve">w projektach realizowanych w ramach programu URBACT. Ważnym elementem transferu </w:t>
      </w:r>
      <w:r w:rsidR="00922CE2" w:rsidRPr="00BE310C">
        <w:rPr>
          <w:rFonts w:asciiTheme="majorHAnsi" w:hAnsiTheme="majorHAnsi" w:cstheme="majorHAnsi"/>
          <w:sz w:val="24"/>
          <w:lang w:val="pl-PL"/>
        </w:rPr>
        <w:br/>
        <w:t xml:space="preserve">dobrej praktyki w ramach Tech Revolution 2.0, będzie wdrożenie działań mających na celu aktywne zaangażowanie w realizacje kolejnych projektów. Możliwość zdobycia doświadczenia </w:t>
      </w:r>
      <w:r w:rsidR="00922CE2" w:rsidRPr="00BE310C">
        <w:rPr>
          <w:rFonts w:asciiTheme="majorHAnsi" w:hAnsiTheme="majorHAnsi" w:cstheme="majorHAnsi"/>
          <w:sz w:val="24"/>
          <w:lang w:val="pl-PL"/>
        </w:rPr>
        <w:lastRenderedPageBreak/>
        <w:t>i wiedzy jako partner projektu Sieci Transferu URBACT, pozwoli na efektywne wdrażanie kolejnych projektów w mieś</w:t>
      </w:r>
      <w:r w:rsidRPr="00BE310C">
        <w:rPr>
          <w:rFonts w:asciiTheme="majorHAnsi" w:hAnsiTheme="majorHAnsi" w:cstheme="majorHAnsi"/>
          <w:sz w:val="24"/>
          <w:lang w:val="pl-PL"/>
        </w:rPr>
        <w:t>ci.</w:t>
      </w:r>
    </w:p>
    <w:p w:rsidR="005F38B2" w:rsidRPr="00BE310C" w:rsidRDefault="005F38B2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5F38B2" w:rsidRPr="00BE310C" w:rsidRDefault="00C57B27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bookmarkStart w:id="9" w:name="_Toc73526986"/>
      <w:bookmarkStart w:id="10" w:name="_Toc74649407"/>
      <w:bookmarkStart w:id="11" w:name="_Toc79762042"/>
      <w:r w:rsidRPr="00BE310C">
        <w:rPr>
          <w:rFonts w:asciiTheme="majorHAnsi" w:hAnsiTheme="majorHAnsi" w:cstheme="majorHAnsi"/>
          <w:b/>
          <w:sz w:val="24"/>
          <w:lang w:val="pl-PL"/>
        </w:rPr>
        <w:t xml:space="preserve">WYMIANA DOŚWIADCZEŃ </w:t>
      </w:r>
      <w:r w:rsidR="005F38B2" w:rsidRPr="00BE310C">
        <w:rPr>
          <w:rFonts w:asciiTheme="majorHAnsi" w:hAnsiTheme="majorHAnsi" w:cstheme="majorHAnsi"/>
          <w:sz w:val="24"/>
          <w:lang w:val="pl-PL"/>
        </w:rPr>
        <w:t xml:space="preserve">Poza transferem rozwiązań wdrożonych u lidera projektu, wartością dodaną jest również możliwości wymiany doświadczeń z wszystkimi partnerami projektu.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Jest to o tyle istotne, że pozwala na wymianę doświadczeń, analizę i zbadanie wielu narzędzi wdrażanych w podobnych obszarach dotyczących budowania gospodarki cyfrowej </w:t>
      </w:r>
      <w:r w:rsidR="007C64F4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systemów wsparcia dla lokalnych ekosystemów MSP ale w zupełnie innym otoczeniu </w:t>
      </w:r>
      <w:r w:rsidR="007C64F4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i lokalnym kontekście u każdego z partnerów, co pozwoli na  jeszcze skuteczniejsze ich wdrażanie. </w:t>
      </w:r>
    </w:p>
    <w:p w:rsidR="005F38B2" w:rsidRPr="00BE310C" w:rsidRDefault="005F38B2" w:rsidP="00A6299B">
      <w:pPr>
        <w:pStyle w:val="Urbact-Body"/>
        <w:spacing w:line="276" w:lineRule="auto"/>
        <w:rPr>
          <w:rFonts w:asciiTheme="majorHAnsi" w:hAnsiTheme="majorHAnsi" w:cstheme="majorHAnsi"/>
          <w:sz w:val="24"/>
          <w:szCs w:val="24"/>
          <w:lang w:val="pl-PL" w:eastAsia="fr-FR" w:bidi="ar-SA"/>
        </w:rPr>
      </w:pPr>
    </w:p>
    <w:p w:rsidR="0001772D" w:rsidRPr="00BE310C" w:rsidRDefault="0001772D" w:rsidP="00A6299B">
      <w:pPr>
        <w:pStyle w:val="Nagwek2"/>
        <w:numPr>
          <w:ilvl w:val="0"/>
          <w:numId w:val="0"/>
        </w:numPr>
        <w:spacing w:before="0" w:line="276" w:lineRule="auto"/>
        <w:ind w:left="680" w:hanging="680"/>
        <w:rPr>
          <w:rFonts w:asciiTheme="majorHAnsi" w:hAnsiTheme="majorHAnsi" w:cstheme="majorHAnsi"/>
          <w:b/>
          <w:sz w:val="24"/>
          <w:szCs w:val="24"/>
        </w:rPr>
      </w:pPr>
      <w:r w:rsidRPr="00BE310C">
        <w:rPr>
          <w:rFonts w:asciiTheme="majorHAnsi" w:hAnsiTheme="majorHAnsi" w:cstheme="majorHAnsi"/>
          <w:b/>
          <w:sz w:val="24"/>
          <w:szCs w:val="24"/>
        </w:rPr>
        <w:t xml:space="preserve">SECTION 3: </w:t>
      </w:r>
      <w:bookmarkEnd w:id="9"/>
      <w:r w:rsidRPr="00BE310C">
        <w:rPr>
          <w:rFonts w:asciiTheme="majorHAnsi" w:hAnsiTheme="majorHAnsi" w:cstheme="majorHAnsi"/>
          <w:b/>
          <w:sz w:val="24"/>
          <w:szCs w:val="24"/>
        </w:rPr>
        <w:t>Our starting Point</w:t>
      </w:r>
      <w:bookmarkEnd w:id="10"/>
      <w:bookmarkEnd w:id="11"/>
    </w:p>
    <w:p w:rsidR="0001772D" w:rsidRPr="00BE310C" w:rsidRDefault="0001772D" w:rsidP="00A6299B">
      <w:pPr>
        <w:spacing w:line="276" w:lineRule="auto"/>
        <w:rPr>
          <w:rFonts w:asciiTheme="majorHAnsi" w:hAnsiTheme="majorHAnsi" w:cstheme="majorHAnsi"/>
          <w:b/>
          <w:sz w:val="24"/>
        </w:rPr>
      </w:pPr>
    </w:p>
    <w:p w:rsidR="005C26AA" w:rsidRPr="00BE310C" w:rsidRDefault="0001772D" w:rsidP="00A6299B">
      <w:pPr>
        <w:spacing w:line="276" w:lineRule="auto"/>
        <w:rPr>
          <w:rStyle w:val="Nagwek3Znak"/>
          <w:rFonts w:asciiTheme="majorHAnsi" w:hAnsiTheme="majorHAnsi" w:cstheme="majorHAnsi"/>
          <w:b/>
          <w:sz w:val="24"/>
        </w:rPr>
      </w:pPr>
      <w:bookmarkStart w:id="12" w:name="_Toc74649408"/>
      <w:bookmarkStart w:id="13" w:name="_Toc79762043"/>
      <w:bookmarkStart w:id="14" w:name="_Toc73526987"/>
      <w:r w:rsidRPr="00BE310C">
        <w:rPr>
          <w:rStyle w:val="Nagwek3Znak"/>
          <w:rFonts w:asciiTheme="majorHAnsi" w:hAnsiTheme="majorHAnsi" w:cstheme="majorHAnsi"/>
          <w:b/>
          <w:sz w:val="24"/>
        </w:rPr>
        <w:t>3.1: The local challenge and how we have addressed it</w:t>
      </w:r>
      <w:bookmarkEnd w:id="12"/>
      <w:bookmarkEnd w:id="13"/>
    </w:p>
    <w:p w:rsidR="007115BF" w:rsidRPr="00BE310C" w:rsidRDefault="0001772D" w:rsidP="00A6299B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 w:eastAsia="pl-PL"/>
        </w:rPr>
      </w:pPr>
      <w:r w:rsidRPr="00B14ED1">
        <w:rPr>
          <w:rFonts w:asciiTheme="majorHAnsi" w:hAnsiTheme="majorHAnsi" w:cstheme="majorHAnsi"/>
          <w:sz w:val="24"/>
          <w:lang w:val="pl-PL"/>
        </w:rPr>
        <w:br/>
      </w:r>
      <w:r w:rsidR="00C57B27" w:rsidRPr="00BE310C">
        <w:rPr>
          <w:rFonts w:asciiTheme="majorHAnsi" w:hAnsiTheme="majorHAnsi" w:cstheme="majorHAnsi"/>
          <w:sz w:val="24"/>
          <w:lang w:val="pl-PL"/>
        </w:rPr>
        <w:t xml:space="preserve">Rzeszów działa w oparciu o wiele </w:t>
      </w:r>
      <w:r w:rsidR="007115BF" w:rsidRPr="00BE310C">
        <w:rPr>
          <w:rFonts w:asciiTheme="majorHAnsi" w:hAnsiTheme="majorHAnsi" w:cstheme="majorHAnsi"/>
          <w:sz w:val="24"/>
          <w:lang w:val="pl-PL"/>
        </w:rPr>
        <w:t xml:space="preserve">dokumentów strategicznych </w:t>
      </w:r>
      <w:r w:rsidR="007C64F4" w:rsidRPr="00BE310C">
        <w:rPr>
          <w:rFonts w:asciiTheme="majorHAnsi" w:hAnsiTheme="majorHAnsi" w:cstheme="majorHAnsi"/>
          <w:sz w:val="24"/>
          <w:lang w:val="pl-PL"/>
        </w:rPr>
        <w:t xml:space="preserve">między innymi </w:t>
      </w:r>
      <w:r w:rsidR="007115BF" w:rsidRPr="00BE310C">
        <w:rPr>
          <w:rFonts w:asciiTheme="majorHAnsi" w:hAnsiTheme="majorHAnsi" w:cstheme="majorHAnsi"/>
          <w:sz w:val="24"/>
          <w:lang w:val="pl-PL"/>
        </w:rPr>
        <w:t>S</w:t>
      </w:r>
      <w:r w:rsidR="007C64F4" w:rsidRPr="00BE310C">
        <w:rPr>
          <w:rFonts w:asciiTheme="majorHAnsi" w:hAnsiTheme="majorHAnsi" w:cstheme="majorHAnsi"/>
          <w:sz w:val="24"/>
          <w:lang w:val="pl-PL"/>
        </w:rPr>
        <w:t xml:space="preserve">trategie </w:t>
      </w:r>
      <w:r w:rsidR="007115BF" w:rsidRPr="00BE310C">
        <w:rPr>
          <w:rFonts w:asciiTheme="majorHAnsi" w:hAnsiTheme="majorHAnsi" w:cstheme="majorHAnsi"/>
          <w:sz w:val="24"/>
          <w:lang w:val="pl-PL"/>
        </w:rPr>
        <w:t>Rozwoju Miasta Rzeszowa do roku 2025</w:t>
      </w:r>
      <w:r w:rsidR="007C64F4" w:rsidRPr="00BE310C">
        <w:rPr>
          <w:rFonts w:asciiTheme="majorHAnsi" w:hAnsiTheme="majorHAnsi" w:cstheme="majorHAnsi"/>
          <w:sz w:val="24"/>
          <w:lang w:val="pl-PL"/>
        </w:rPr>
        <w:t>, którego jednym z celów sektorowych jest „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>Inteligentne Miasto –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 Tworzenie sprzy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jających warunków 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>dla rozwoju Rze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>szowa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 jako atrak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cyjnego miejsca dla 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 prowadzenia działalności gospodar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czej oraz rozwoju edukacji, 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>szkolnic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>twa wyższego,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 nau</w:t>
      </w:r>
      <w:r w:rsidR="007115BF" w:rsidRPr="00BE310C">
        <w:rPr>
          <w:rFonts w:asciiTheme="majorHAnsi" w:eastAsia="Times New Roman" w:hAnsiTheme="majorHAnsi" w:cstheme="majorHAnsi"/>
          <w:sz w:val="24"/>
          <w:lang w:val="pl-PL" w:eastAsia="pl-PL"/>
        </w:rPr>
        <w:t>ki i kultury</w:t>
      </w:r>
      <w:r w:rsidR="007C64F4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”. </w:t>
      </w:r>
    </w:p>
    <w:p w:rsidR="007C64F4" w:rsidRPr="00BE310C" w:rsidRDefault="007C64F4" w:rsidP="00A6299B">
      <w:pPr>
        <w:shd w:val="clear" w:color="auto" w:fill="FFFFFF"/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 w:eastAsia="pl-PL"/>
        </w:rPr>
      </w:pPr>
    </w:p>
    <w:p w:rsidR="007C64F4" w:rsidRPr="00BE310C" w:rsidRDefault="007C64F4" w:rsidP="00A6299B">
      <w:pPr>
        <w:shd w:val="clear" w:color="auto" w:fill="FFFFFF"/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 w:eastAsia="pl-PL"/>
        </w:rPr>
      </w:pPr>
      <w:r w:rsidRPr="00BE310C">
        <w:rPr>
          <w:rFonts w:asciiTheme="majorHAnsi" w:eastAsia="Times New Roman" w:hAnsiTheme="majorHAnsi" w:cstheme="majorHAnsi"/>
          <w:sz w:val="24"/>
          <w:lang w:val="pl-PL" w:eastAsia="pl-PL"/>
        </w:rPr>
        <w:t>Jak widać, realizacja założeń projektowych Sieci Transferu, w pełni wpisuje się w cele strategiczne rozwoju miasta</w:t>
      </w:r>
      <w:r w:rsidR="005C26AA"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 </w:t>
      </w:r>
      <w:r w:rsidRPr="00BE310C">
        <w:rPr>
          <w:rFonts w:asciiTheme="majorHAnsi" w:eastAsia="Times New Roman" w:hAnsiTheme="majorHAnsi" w:cstheme="majorHAnsi"/>
          <w:sz w:val="24"/>
          <w:lang w:val="pl-PL" w:eastAsia="pl-PL"/>
        </w:rPr>
        <w:t xml:space="preserve">i umożliwia wymianę doświadczeń w zakresie narzędzi, które zostały już wdrożone lub są w trakcie tego procesu, co pozwoli na efektywniejsze ich wdrażanie. </w:t>
      </w:r>
    </w:p>
    <w:p w:rsidR="007C64F4" w:rsidRPr="00BE310C" w:rsidRDefault="007C64F4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365E43" w:rsidRPr="00BE310C" w:rsidRDefault="005C26A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System wsparcia przedsiębiorców i promocji gospodarczej miasta, budowany będzie </w:t>
      </w:r>
      <w:r w:rsidR="00365E43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>w oparciu o kilka kluczowych elementów. Ważnym elementem w tym procesie będzie już funkcjonująca przestrzeń miejska URBAN L</w:t>
      </w:r>
      <w:r w:rsidR="00365E43" w:rsidRPr="00BE310C">
        <w:rPr>
          <w:rFonts w:asciiTheme="majorHAnsi" w:hAnsiTheme="majorHAnsi" w:cstheme="majorHAnsi"/>
          <w:sz w:val="24"/>
          <w:lang w:val="pl-PL"/>
        </w:rPr>
        <w:t>ab.</w:t>
      </w:r>
    </w:p>
    <w:p w:rsidR="00365E43" w:rsidRPr="00BE310C" w:rsidRDefault="00365E43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BE310C" w:rsidRPr="00BE310C" w:rsidRDefault="00BE310C" w:rsidP="00BE310C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Koncepcja laboratorium miejskiego powstała w Instytucie Rozwoju Miast i Regionów (IRMiR) jako odpowiedź na brak instrumentu wspierającego współpracę różnych grup interesariuszy miejskich, w tym przede wszystkim Urzędu Miasta i mieszkańców, w polskich miastach.</w:t>
      </w:r>
    </w:p>
    <w:p w:rsidR="005C26AA" w:rsidRPr="00BE310C" w:rsidRDefault="00BE310C" w:rsidP="00BE310C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Opracowany model laboratorium miejskiego został oparty na koncepcji poczwórnej helisy (QH), która opisuje schemat innowacyjnej współpracy, w której użytkownicy (mieszkańcy), przedstawiciele biznesu (sektor prywatny), uczelnie (instytucje naukowe) i władze (sektor publiczny) współpracują  w celu tworzenia innowacji w postaci nowej wiedzy, technologii, produktów i usług oraz rozwiązań organizacyjnych.</w:t>
      </w:r>
    </w:p>
    <w:p w:rsidR="005C26AA" w:rsidRPr="00BE310C" w:rsidRDefault="00BE310C" w:rsidP="00A6299B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  <w:r w:rsidRPr="00BE310C">
        <w:rPr>
          <w:rFonts w:asciiTheme="majorHAnsi" w:eastAsia="Times New Roman" w:hAnsiTheme="majorHAnsi" w:cstheme="majorHAnsi"/>
          <w:noProof/>
          <w:color w:val="282828"/>
          <w:sz w:val="24"/>
          <w:lang w:val="pl-PL" w:eastAsia="pl-PL"/>
        </w:rPr>
        <w:lastRenderedPageBreak/>
        <w:drawing>
          <wp:anchor distT="0" distB="0" distL="114300" distR="114300" simplePos="0" relativeHeight="251660288" behindDoc="0" locked="0" layoutInCell="1" allowOverlap="1" wp14:editId="3EA54992">
            <wp:simplePos x="0" y="0"/>
            <wp:positionH relativeFrom="margin">
              <wp:align>center</wp:align>
            </wp:positionH>
            <wp:positionV relativeFrom="paragraph">
              <wp:posOffset>161299</wp:posOffset>
            </wp:positionV>
            <wp:extent cx="3250565" cy="1993900"/>
            <wp:effectExtent l="0" t="0" r="6985" b="6350"/>
            <wp:wrapNone/>
            <wp:docPr id="3" name="Obraz 3" descr="C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LO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6AA" w:rsidRPr="00BE310C" w:rsidRDefault="005C26AA" w:rsidP="00A6299B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</w:p>
    <w:p w:rsidR="005C26AA" w:rsidRPr="00BE310C" w:rsidRDefault="005C26AA" w:rsidP="00A6299B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</w:p>
    <w:p w:rsidR="00BE310C" w:rsidRPr="00BE310C" w:rsidRDefault="00BE310C" w:rsidP="00A6299B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</w:p>
    <w:p w:rsidR="00BE310C" w:rsidRPr="00BE310C" w:rsidRDefault="00BE310C" w:rsidP="00A6299B">
      <w:pPr>
        <w:shd w:val="clear" w:color="auto" w:fill="FFFFFF"/>
        <w:spacing w:before="450" w:after="450" w:line="276" w:lineRule="auto"/>
        <w:jc w:val="both"/>
        <w:rPr>
          <w:rFonts w:asciiTheme="majorHAnsi" w:eastAsia="Times New Roman" w:hAnsiTheme="majorHAnsi" w:cstheme="majorHAnsi"/>
          <w:color w:val="282828"/>
          <w:sz w:val="24"/>
          <w:lang w:val="pl-PL" w:eastAsia="pl-PL"/>
        </w:rPr>
      </w:pPr>
    </w:p>
    <w:p w:rsidR="00BE310C" w:rsidRPr="00B14ED1" w:rsidRDefault="00BE310C" w:rsidP="00BE310C">
      <w:pPr>
        <w:spacing w:line="276" w:lineRule="auto"/>
        <w:jc w:val="both"/>
        <w:rPr>
          <w:rFonts w:asciiTheme="majorHAnsi" w:eastAsia="Times New Roman" w:hAnsiTheme="majorHAnsi" w:cstheme="majorHAnsi"/>
          <w:sz w:val="24"/>
          <w:lang w:val="pl-PL" w:eastAsia="pl-PL"/>
        </w:rPr>
      </w:pPr>
      <w:r w:rsidRPr="00F41FD4">
        <w:rPr>
          <w:rFonts w:asciiTheme="majorHAnsi" w:eastAsia="Times New Roman" w:hAnsiTheme="majorHAnsi" w:cstheme="majorHAnsi"/>
          <w:sz w:val="24"/>
          <w:lang w:val="pl-PL" w:eastAsia="pl-PL"/>
        </w:rPr>
        <w:t>W oparciu o w/w koncepcję przygotowano w Rzeszowie dokument pt. „Adaptacja koncepcji Urban Lab w Rzeszowie” (na lata 2019-2021) w zakresie pilotażowego wdrożenia Urban Lab w tym mieście.</w:t>
      </w:r>
    </w:p>
    <w:p w:rsidR="00BE310C" w:rsidRDefault="00BE310C" w:rsidP="00BE310C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D1416" w:rsidRPr="00BE310C" w:rsidRDefault="007D1416" w:rsidP="00BE310C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URBAN Lab który funkcjonował do tej pory jako pilotażowy projekt laboratorium miejskiego, będzie rozwijany o kolejne narzędzia, które w dużej mierze dotyczyły będą wsparcia MSP,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szczególności tych opierających się na wdrażaniu nowoczesnych i innowacyjnych rozwiązań oraz działających w obszarze nowych technologii. DMC, jest inspiracją i wzorcową przestrzenią, na której można wzorować docelowy rozwój Urban Labu. </w:t>
      </w:r>
    </w:p>
    <w:p w:rsidR="007D1416" w:rsidRPr="00BE310C" w:rsidRDefault="007D1416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7D1416" w:rsidRPr="00BE310C" w:rsidRDefault="007D1416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Potrzeby oraz wyzwania, przed którymi stoi Rzeszów zostały wymienione w punkcie 1.2.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trakcie realizacji jest również wiele działań w tym obszarze, rozpoczętych przed przystąpieniem do projektu. Udział w projekcie będzie jednak dodatkowym impulsem, motywacją i inspiracją oraz solidną dawką wiedzy i doświadczenia w drodze do jeszcze dynamiczniejszego procesu zmian i skutecznego budowania systemu wsparcia MSP oraz digitalizacji gospodarki lokalnej. </w:t>
      </w:r>
    </w:p>
    <w:p w:rsidR="007D1416" w:rsidRPr="00BE310C" w:rsidRDefault="007D1416" w:rsidP="00A6299B">
      <w:pPr>
        <w:spacing w:line="276" w:lineRule="auto"/>
        <w:jc w:val="both"/>
        <w:rPr>
          <w:rFonts w:asciiTheme="majorHAnsi" w:hAnsiTheme="majorHAnsi" w:cstheme="majorHAnsi"/>
          <w:color w:val="FF0000"/>
          <w:sz w:val="24"/>
          <w:lang w:val="pl-PL"/>
        </w:rPr>
      </w:pPr>
    </w:p>
    <w:p w:rsidR="005C26AA" w:rsidRDefault="005C26AA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Wyzwania </w:t>
      </w:r>
      <w:r w:rsidR="007D1416" w:rsidRPr="00BE310C">
        <w:rPr>
          <w:rFonts w:asciiTheme="majorHAnsi" w:hAnsiTheme="majorHAnsi" w:cstheme="majorHAnsi"/>
          <w:sz w:val="24"/>
          <w:lang w:val="pl-PL"/>
        </w:rPr>
        <w:t xml:space="preserve">te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można przedstawić w formie ogólnej listy wraz z opisem podjętych już działań </w:t>
      </w:r>
      <w:r w:rsidR="007D1416" w:rsidRPr="00BE310C">
        <w:rPr>
          <w:rFonts w:asciiTheme="majorHAnsi" w:hAnsiTheme="majorHAnsi" w:cstheme="majorHAnsi"/>
          <w:sz w:val="24"/>
          <w:lang w:val="pl-PL"/>
        </w:rPr>
        <w:br/>
      </w:r>
      <w:r w:rsidRPr="00BE310C">
        <w:rPr>
          <w:rFonts w:asciiTheme="majorHAnsi" w:hAnsiTheme="majorHAnsi" w:cstheme="majorHAnsi"/>
          <w:sz w:val="24"/>
          <w:lang w:val="pl-PL"/>
        </w:rPr>
        <w:t xml:space="preserve">w tym kierunku: </w:t>
      </w:r>
    </w:p>
    <w:p w:rsidR="00BB435C" w:rsidRDefault="00BB435C" w:rsidP="00A6299B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BB435C" w:rsidRPr="00BB435C" w:rsidRDefault="00BB435C" w:rsidP="00BB435C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Nieistniejące kompleksowe wsparcie dla MŚP i biznesu cyfrowego w strukturze urzędu miasta</w:t>
      </w:r>
    </w:p>
    <w:p w:rsidR="007D1416" w:rsidRPr="00D44B68" w:rsidRDefault="007D1416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Najważniejsze z punktu widzenia klienta urzędu, szczególnie z obszaru MSP, jest możliwość skutecznego i szybkiego załatwienia swojej sprawy bez marnowania czasu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na odwiedzanie wielu biur i powielanych rozmów. One Stop Shop czyli miejsce,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w którym przedsiębiorca będzie mógł uzyskać cały zestaw informacji i załatwić większość swoich spraw związanych z tworzeniem i rozwijaniem biznesu usprawni jego pracę oraz skróci drogę w załatwianiu wszelkich formalności co jest kluczowe, w szczególności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>w początkowej fazie.</w:t>
      </w:r>
      <w:r w:rsidR="00A6299B" w:rsidRPr="00D44B68">
        <w:rPr>
          <w:rFonts w:asciiTheme="majorHAnsi" w:hAnsiTheme="majorHAnsi" w:cstheme="majorHAnsi"/>
          <w:sz w:val="24"/>
          <w:lang w:val="pl-PL"/>
        </w:rPr>
        <w:t xml:space="preserve"> W ramach tego działania planowane jest wyodrębnienie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A6299B" w:rsidRPr="00D44B68">
        <w:rPr>
          <w:rFonts w:asciiTheme="majorHAnsi" w:hAnsiTheme="majorHAnsi" w:cstheme="majorHAnsi"/>
          <w:sz w:val="24"/>
          <w:lang w:val="pl-PL"/>
        </w:rPr>
        <w:t xml:space="preserve">w strukturach urzędu jednostki lub działu, który specjalizował będzie się w zakresie </w:t>
      </w:r>
      <w:r w:rsidR="00A6299B" w:rsidRPr="00D44B68">
        <w:rPr>
          <w:rFonts w:asciiTheme="majorHAnsi" w:hAnsiTheme="majorHAnsi" w:cstheme="majorHAnsi"/>
          <w:sz w:val="24"/>
          <w:lang w:val="pl-PL"/>
        </w:rPr>
        <w:lastRenderedPageBreak/>
        <w:t xml:space="preserve">wsparcia dla biznesu zarówno dużego, pozyskiwanie inwestorów oraz obsługi </w:t>
      </w:r>
      <w:r w:rsidR="00D44B68" w:rsidRPr="00D44B68">
        <w:rPr>
          <w:rFonts w:asciiTheme="majorHAnsi" w:hAnsiTheme="majorHAnsi" w:cstheme="majorHAnsi"/>
          <w:sz w:val="24"/>
          <w:lang w:val="pl-PL"/>
        </w:rPr>
        <w:t>p</w:t>
      </w:r>
      <w:r w:rsidR="00A6299B" w:rsidRPr="00D44B68">
        <w:rPr>
          <w:rFonts w:asciiTheme="majorHAnsi" w:hAnsiTheme="majorHAnsi" w:cstheme="majorHAnsi"/>
          <w:sz w:val="24"/>
          <w:lang w:val="pl-PL"/>
        </w:rPr>
        <w:t xml:space="preserve">oinwestycyjnej, jak i wsparciem MSP w szerokim zakresie ich działalności. </w:t>
      </w:r>
    </w:p>
    <w:p w:rsidR="007D1416" w:rsidRPr="00BE310C" w:rsidRDefault="007D1416" w:rsidP="00A6299B">
      <w:pPr>
        <w:spacing w:line="276" w:lineRule="auto"/>
        <w:ind w:left="720"/>
        <w:rPr>
          <w:rFonts w:asciiTheme="majorHAnsi" w:hAnsiTheme="majorHAnsi" w:cstheme="majorHAnsi"/>
          <w:sz w:val="24"/>
          <w:lang w:val="pl-PL"/>
        </w:rPr>
      </w:pPr>
    </w:p>
    <w:p w:rsidR="00BB435C" w:rsidRPr="00BB435C" w:rsidRDefault="00BB435C" w:rsidP="00BB435C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Słaba lub nieistniejąca współpraca wewnątrz struktury urzędu miasta w zakresie wsparcia MŚP i biznesu cyfrowego</w:t>
      </w:r>
    </w:p>
    <w:p w:rsidR="007D1416" w:rsidRPr="00D44B68" w:rsidRDefault="007D1416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Rozbudowana struktura miejska, często powoduje duży chaos informacyjny </w:t>
      </w:r>
      <w:r w:rsidR="00BB435C" w:rsidRPr="00D44B68">
        <w:rPr>
          <w:rFonts w:asciiTheme="majorHAnsi" w:hAnsiTheme="majorHAnsi" w:cstheme="majorHAnsi"/>
          <w:sz w:val="24"/>
          <w:lang w:val="pl-PL"/>
        </w:rPr>
        <w:br/>
      </w:r>
      <w:r w:rsidR="00D44B68">
        <w:rPr>
          <w:rFonts w:asciiTheme="majorHAnsi" w:hAnsiTheme="majorHAnsi" w:cstheme="majorHAnsi"/>
          <w:sz w:val="24"/>
          <w:lang w:val="pl-PL"/>
        </w:rPr>
        <w:t xml:space="preserve">dla 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osoby z zewnątrz. </w:t>
      </w:r>
      <w:r w:rsidR="00A6299B" w:rsidRPr="00D44B68">
        <w:rPr>
          <w:rFonts w:asciiTheme="majorHAnsi" w:hAnsiTheme="majorHAnsi" w:cstheme="majorHAnsi"/>
          <w:sz w:val="24"/>
          <w:lang w:val="pl-PL"/>
        </w:rPr>
        <w:t xml:space="preserve">Elementem niwelującym ten problem będzie oddelegowanie „oficera informacyjnego”, którego zadaniem w ramach działania we własnym wydziale, współpraca doraźna i systemowa z jednostką odpowiedzialną za współpracę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A6299B" w:rsidRPr="00D44B68">
        <w:rPr>
          <w:rFonts w:asciiTheme="majorHAnsi" w:hAnsiTheme="majorHAnsi" w:cstheme="majorHAnsi"/>
          <w:sz w:val="24"/>
          <w:lang w:val="pl-PL"/>
        </w:rPr>
        <w:t>z inwestorami i przedsiębiorstwami, tak aby w razie konieczności uzyskania specjalistycznej wiedzy i informacji można było takie informacje uzyskać sprawnie i bez szukania właściwej osoby.</w:t>
      </w:r>
    </w:p>
    <w:p w:rsidR="007D1416" w:rsidRPr="00BE310C" w:rsidRDefault="007D1416" w:rsidP="00A6299B">
      <w:pPr>
        <w:spacing w:line="276" w:lineRule="auto"/>
        <w:ind w:left="720"/>
        <w:rPr>
          <w:rFonts w:asciiTheme="majorHAnsi" w:hAnsiTheme="majorHAnsi" w:cstheme="majorHAnsi"/>
          <w:sz w:val="24"/>
          <w:lang w:val="pl-PL"/>
        </w:rPr>
      </w:pPr>
    </w:p>
    <w:p w:rsidR="00BB435C" w:rsidRDefault="00BB435C" w:rsidP="00BB435C">
      <w:pPr>
        <w:spacing w:line="276" w:lineRule="auto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Rozproszone i chaotyczne dane, istotne dla lokalnych MŚP w administracji miasta</w:t>
      </w:r>
    </w:p>
    <w:p w:rsidR="00A6299B" w:rsidRPr="00D44B68" w:rsidRDefault="00A6299B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Informacje są kluczem do sukcesu każdego przedsięwzięcia. Urząd Miasta jako agregat gromadzący szerokie zakres informacji z różnych obszarów stanie się centrum pozyskiwania danych poprzez utworzony już portal Open Data, który pozwala na wykorzystanie dostępnych danych zebranych przez miasto w ramach działalności biznesowej. Ponadto w ramach tego wyzwania Urząd Miasta prowadzi systematyczne szkolenia dla własnej kadry tak aby dane były</w:t>
      </w:r>
      <w:r w:rsidR="00D44B68">
        <w:rPr>
          <w:rFonts w:asciiTheme="majorHAnsi" w:hAnsiTheme="majorHAnsi" w:cstheme="majorHAnsi"/>
          <w:sz w:val="24"/>
          <w:lang w:val="pl-PL"/>
        </w:rPr>
        <w:t xml:space="preserve"> 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w właściwy sposób zbierane, przetwarzane i udostępniane na zewnątrz. W trakcie jest również wdrażanie Cyfrowego Obiegu Dokumentów, dzięki czemu część dokumentacji przetwarzana jest już </w:t>
      </w:r>
      <w:r w:rsidR="00270DC6" w:rsidRPr="00D44B68">
        <w:rPr>
          <w:rFonts w:asciiTheme="majorHAnsi" w:hAnsiTheme="majorHAnsi" w:cstheme="majorHAnsi"/>
          <w:sz w:val="24"/>
          <w:lang w:val="pl-PL"/>
        </w:rPr>
        <w:t>w formie cyfrowej, a docelowo większości spraw urzędowych będzie możliwa do załatwienia</w:t>
      </w:r>
      <w:r w:rsidR="00BB435C" w:rsidRPr="00D44B68">
        <w:rPr>
          <w:rFonts w:asciiTheme="majorHAnsi" w:hAnsiTheme="majorHAnsi" w:cstheme="majorHAnsi"/>
          <w:sz w:val="24"/>
          <w:lang w:val="pl-PL"/>
        </w:rPr>
        <w:t xml:space="preserve">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270DC6" w:rsidRPr="00D44B68">
        <w:rPr>
          <w:rFonts w:asciiTheme="majorHAnsi" w:hAnsiTheme="majorHAnsi" w:cstheme="majorHAnsi"/>
          <w:sz w:val="24"/>
          <w:lang w:val="pl-PL"/>
        </w:rPr>
        <w:t xml:space="preserve">z wykorzystaniem e-usług. </w:t>
      </w:r>
    </w:p>
    <w:p w:rsidR="00A6299B" w:rsidRPr="00BE310C" w:rsidRDefault="00A6299B" w:rsidP="00A6299B">
      <w:pPr>
        <w:spacing w:line="276" w:lineRule="auto"/>
        <w:ind w:left="1440"/>
        <w:rPr>
          <w:rFonts w:asciiTheme="majorHAnsi" w:hAnsiTheme="majorHAnsi" w:cstheme="majorHAnsi"/>
          <w:color w:val="00B0F0"/>
          <w:sz w:val="24"/>
          <w:lang w:val="pl-PL"/>
        </w:rPr>
      </w:pPr>
    </w:p>
    <w:p w:rsidR="00BB435C" w:rsidRPr="00BB435C" w:rsidRDefault="00BB435C" w:rsidP="00BB435C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Ograniczona koncentracja na lokalnych MŚP i firmach cyfrowych jako mierniku rozwoju lokalnego</w:t>
      </w:r>
    </w:p>
    <w:p w:rsidR="00270DC6" w:rsidRPr="00D44B68" w:rsidRDefault="00270DC6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W ramach zmiany sytuacji w tym obszarze, Prezydetn Miasta podjął decyzję </w:t>
      </w:r>
      <w:r w:rsidRPr="00D44B68">
        <w:rPr>
          <w:rFonts w:asciiTheme="majorHAnsi" w:hAnsiTheme="majorHAnsi" w:cstheme="majorHAnsi"/>
          <w:sz w:val="24"/>
          <w:lang w:val="pl-PL"/>
        </w:rPr>
        <w:br/>
        <w:t xml:space="preserve">o powołaniu Rady Gospodarczej, która składać będzie się z lokalnych przedsiębiorców, będących kluczowymi graczami na lokalnym rynku. Rada jako ciało konsultacyjne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i doradcze, będzie umożliwiało realizację działań z uwzględnieniem rzeczywistych potrzeb lokalnego rynku i w sposób precyzyjny realizować działania tak aby odpowiadać na te potrzeby w sposób elastyczny i efektywny. </w:t>
      </w:r>
    </w:p>
    <w:p w:rsidR="007D1416" w:rsidRPr="00BE310C" w:rsidRDefault="007D1416" w:rsidP="00A6299B">
      <w:pPr>
        <w:spacing w:line="276" w:lineRule="auto"/>
        <w:ind w:left="720"/>
        <w:rPr>
          <w:rFonts w:asciiTheme="majorHAnsi" w:hAnsiTheme="majorHAnsi" w:cstheme="majorHAnsi"/>
          <w:sz w:val="24"/>
          <w:lang w:val="pl-PL"/>
        </w:rPr>
      </w:pPr>
    </w:p>
    <w:p w:rsidR="00BB435C" w:rsidRPr="00BB435C" w:rsidRDefault="00BB435C" w:rsidP="00BB435C">
      <w:pPr>
        <w:spacing w:line="276" w:lineRule="auto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Słabe (lub nieistniejące) wsparcie społeczności cyfrowej i biznesu cyfrowego w mieście</w:t>
      </w:r>
    </w:p>
    <w:p w:rsidR="00270DC6" w:rsidRPr="00D44B68" w:rsidRDefault="00270DC6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Urban Lab jest miejscem stanowiącą zarówno fizyczną przestrzeń do spotkań dla mieszkańców miasta jak i elementem umożliwiającym organizację szeregu eventów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o szerokim charakterze, które pozwalają na wspólne tworzenie przestrzeni miejskiej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>z udziałem różnych grup społecznych. W</w:t>
      </w:r>
      <w:r w:rsidR="00430E5D" w:rsidRPr="00D44B68">
        <w:rPr>
          <w:rFonts w:asciiTheme="majorHAnsi" w:hAnsiTheme="majorHAnsi" w:cstheme="majorHAnsi"/>
          <w:sz w:val="24"/>
          <w:lang w:val="pl-PL"/>
        </w:rPr>
        <w:t xml:space="preserve"> ramach swojej działalności organizowanych jest wiele wydarzeń skupionych na środowisku lokalnych startupów i inicjatyw z obszaru gospodarki cyfrowej takie Hackhatony, Micor Granty.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 </w:t>
      </w:r>
      <w:r w:rsidR="00430E5D" w:rsidRPr="00D44B68">
        <w:rPr>
          <w:rFonts w:asciiTheme="majorHAnsi" w:hAnsiTheme="majorHAnsi" w:cstheme="majorHAnsi"/>
          <w:sz w:val="24"/>
          <w:lang w:val="pl-PL"/>
        </w:rPr>
        <w:t xml:space="preserve">Jest to element skupiony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430E5D" w:rsidRPr="00D44B68">
        <w:rPr>
          <w:rFonts w:asciiTheme="majorHAnsi" w:hAnsiTheme="majorHAnsi" w:cstheme="majorHAnsi"/>
          <w:sz w:val="24"/>
          <w:lang w:val="pl-PL"/>
        </w:rPr>
        <w:lastRenderedPageBreak/>
        <w:t xml:space="preserve">na pobudzenie młodych mieszkańców miasta do tworzenia innowacyjnych rozwiązań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430E5D" w:rsidRPr="00D44B68">
        <w:rPr>
          <w:rFonts w:asciiTheme="majorHAnsi" w:hAnsiTheme="majorHAnsi" w:cstheme="majorHAnsi"/>
          <w:sz w:val="24"/>
          <w:lang w:val="pl-PL"/>
        </w:rPr>
        <w:t xml:space="preserve">i tworzenia firm z obszaru nowych technologii. Działalność będzie nadal rozwijana </w:t>
      </w:r>
      <w:r w:rsidR="00430E5D" w:rsidRPr="00D44B68">
        <w:rPr>
          <w:rFonts w:asciiTheme="majorHAnsi" w:hAnsiTheme="majorHAnsi" w:cstheme="majorHAnsi"/>
          <w:sz w:val="24"/>
          <w:lang w:val="pl-PL"/>
        </w:rPr>
        <w:br/>
        <w:t xml:space="preserve">i intensyfikowana w najbliższych latach. </w:t>
      </w:r>
    </w:p>
    <w:p w:rsidR="007D1416" w:rsidRPr="00BE310C" w:rsidRDefault="007D1416" w:rsidP="00A6299B">
      <w:pPr>
        <w:spacing w:line="276" w:lineRule="auto"/>
        <w:ind w:left="720"/>
        <w:rPr>
          <w:rFonts w:asciiTheme="majorHAnsi" w:hAnsiTheme="majorHAnsi" w:cstheme="majorHAnsi"/>
          <w:sz w:val="24"/>
          <w:lang w:val="pl-PL"/>
        </w:rPr>
      </w:pPr>
    </w:p>
    <w:p w:rsidR="00BB435C" w:rsidRPr="00BB435C" w:rsidRDefault="00BB435C" w:rsidP="00BB435C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Brak regularnego lub bardzo selektywnego kontaktu z lokalnymi MŚP i biznesem cyfrowym</w:t>
      </w:r>
    </w:p>
    <w:p w:rsidR="00BB435C" w:rsidRPr="00BB435C" w:rsidRDefault="00BB435C" w:rsidP="00BB435C">
      <w:pPr>
        <w:spacing w:line="276" w:lineRule="auto"/>
        <w:jc w:val="both"/>
        <w:rPr>
          <w:rFonts w:asciiTheme="majorHAnsi" w:hAnsiTheme="majorHAnsi" w:cstheme="majorHAnsi"/>
          <w:b/>
          <w:sz w:val="24"/>
          <w:lang w:val="pl-PL"/>
        </w:rPr>
      </w:pPr>
      <w:r w:rsidRPr="00BB435C">
        <w:rPr>
          <w:rFonts w:asciiTheme="majorHAnsi" w:hAnsiTheme="majorHAnsi" w:cstheme="majorHAnsi"/>
          <w:b/>
          <w:sz w:val="24"/>
          <w:lang w:val="pl-PL"/>
        </w:rPr>
        <w:t>Brak skutecznej i wydajnej strategii komunikacji skoncentrowanej na EMS i biznesie cyfrowym.</w:t>
      </w:r>
    </w:p>
    <w:p w:rsidR="00D44B68" w:rsidRDefault="00430E5D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Wyzwania z tego obszaru podejmowane będą przez utworzony dedykowany zespół, działający w ramach wydziału obsługi inwestora i wsparcia przedsiębiorców. Tworzenie Key Accoun Managerów w ramach tych struktur umożliwi tworzenie trwałych relacji urzędu z przedsiębiorstwami i przez co wiedza urzędu będzie opierała </w:t>
      </w:r>
      <w:r w:rsidR="004D3DA3" w:rsidRPr="00D44B68">
        <w:rPr>
          <w:rFonts w:asciiTheme="majorHAnsi" w:hAnsiTheme="majorHAnsi" w:cstheme="majorHAnsi"/>
          <w:sz w:val="24"/>
          <w:lang w:val="pl-PL"/>
        </w:rPr>
        <w:t>się o rzeczywiste problemy firm oraz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 ich pomysły </w:t>
      </w:r>
      <w:r w:rsidR="004D3DA3" w:rsidRPr="00D44B68">
        <w:rPr>
          <w:rFonts w:asciiTheme="majorHAnsi" w:hAnsiTheme="majorHAnsi" w:cstheme="majorHAnsi"/>
          <w:sz w:val="24"/>
          <w:lang w:val="pl-PL"/>
        </w:rPr>
        <w:t xml:space="preserve">na rozwój gospodarki lokalnej. </w:t>
      </w:r>
    </w:p>
    <w:p w:rsidR="00D44B68" w:rsidRDefault="00D44B68" w:rsidP="00D44B68">
      <w:pPr>
        <w:spacing w:line="276" w:lineRule="auto"/>
        <w:rPr>
          <w:rFonts w:asciiTheme="majorHAnsi" w:hAnsiTheme="majorHAnsi" w:cstheme="majorHAnsi"/>
          <w:b/>
          <w:sz w:val="24"/>
          <w:lang w:val="pl-PL"/>
        </w:rPr>
      </w:pPr>
    </w:p>
    <w:p w:rsidR="00D44B68" w:rsidRPr="00D44B68" w:rsidRDefault="00D44B68" w:rsidP="00D44B68">
      <w:pPr>
        <w:spacing w:line="276" w:lineRule="auto"/>
        <w:rPr>
          <w:rFonts w:asciiTheme="majorHAnsi" w:hAnsiTheme="majorHAnsi" w:cstheme="majorHAnsi"/>
          <w:b/>
          <w:sz w:val="24"/>
          <w:lang w:val="pl-PL"/>
        </w:rPr>
      </w:pPr>
      <w:r w:rsidRPr="00D44B68">
        <w:rPr>
          <w:rFonts w:asciiTheme="majorHAnsi" w:hAnsiTheme="majorHAnsi" w:cstheme="majorHAnsi"/>
          <w:b/>
          <w:sz w:val="24"/>
          <w:lang w:val="pl-PL"/>
        </w:rPr>
        <w:t>Brak regularnego kalendarza wydarzeń skoncentrowanych na EMS i biznesie cyfrowym organizowanych jako możliwość nawiązywania kontaktów, poszukiwania talentów, sesji pitchingowych, zacieśniania relacji itp.</w:t>
      </w:r>
    </w:p>
    <w:p w:rsidR="00430E5D" w:rsidRPr="00D44B68" w:rsidRDefault="00D44B68" w:rsidP="00914906">
      <w:pPr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sz w:val="24"/>
          <w:lang w:val="pl-PL"/>
        </w:rPr>
        <w:t>W</w:t>
      </w:r>
      <w:r w:rsidR="004D3DA3" w:rsidRPr="00D44B68">
        <w:rPr>
          <w:rFonts w:asciiTheme="majorHAnsi" w:hAnsiTheme="majorHAnsi" w:cstheme="majorHAnsi"/>
          <w:sz w:val="24"/>
          <w:lang w:val="pl-PL"/>
        </w:rPr>
        <w:t>drażane są również elementy networkingowe, (m.in. w ramach tworzonej Rady Gospodarczej Przy Prezydencie Miasta Rzeszowa), których zadaniem będzie budowanie trwałych relacji zarówno na linii administracja miejska – przedsiębiorcy jak również między lokalnymi przedsiębiorcami.</w:t>
      </w:r>
    </w:p>
    <w:p w:rsidR="004D3DA3" w:rsidRPr="00BE310C" w:rsidRDefault="004D3DA3" w:rsidP="004D3DA3">
      <w:pPr>
        <w:spacing w:line="276" w:lineRule="auto"/>
        <w:ind w:left="1440"/>
        <w:jc w:val="both"/>
        <w:rPr>
          <w:rFonts w:asciiTheme="majorHAnsi" w:hAnsiTheme="majorHAnsi" w:cstheme="majorHAnsi"/>
          <w:color w:val="00B0F0"/>
          <w:sz w:val="24"/>
          <w:lang w:val="pl-PL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  <w:lang w:val="pl-PL"/>
        </w:rPr>
      </w:pPr>
      <w:bookmarkStart w:id="15" w:name="_Toc74649409"/>
      <w:bookmarkStart w:id="16" w:name="_Toc79762044"/>
      <w:r w:rsidRPr="00BE310C">
        <w:rPr>
          <w:rFonts w:asciiTheme="majorHAnsi" w:hAnsiTheme="majorHAnsi" w:cstheme="majorHAnsi"/>
          <w:b/>
          <w:lang w:val="pl-PL"/>
        </w:rPr>
        <w:t xml:space="preserve">3.2: </w:t>
      </w:r>
      <w:bookmarkEnd w:id="14"/>
      <w:r w:rsidRPr="00BE310C">
        <w:rPr>
          <w:rFonts w:asciiTheme="majorHAnsi" w:hAnsiTheme="majorHAnsi" w:cstheme="majorHAnsi"/>
          <w:b/>
          <w:lang w:val="pl-PL"/>
        </w:rPr>
        <w:t>Our motivation</w:t>
      </w:r>
      <w:bookmarkEnd w:id="15"/>
      <w:bookmarkEnd w:id="16"/>
    </w:p>
    <w:p w:rsidR="00365E43" w:rsidRPr="00BE310C" w:rsidRDefault="00365E43" w:rsidP="00A6299B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4D3DA3" w:rsidRPr="00BE310C" w:rsidRDefault="004D3DA3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Projekt Tech Revolution jest pierwszym projektem URBACT realizowanym w Rzeszowie. Elementem decydującym o przystąpieniu do sieci jest jej tematyka i zakres dobrej praktyki. Rzeszów, uważanych w Polsce za miasto nowoczesne, w którym głównymi branżami jest lotnictwa i IT, z dużym odsetkiem studentów na kierunkach technicznych, z dodatnim przyrostem liczby mieszkańców, swój dalszy rozwój upatruje w rozwijaniu nowoczesnych technologiach i digitalizacji gospodarki lokalnej. </w:t>
      </w:r>
    </w:p>
    <w:p w:rsidR="004D3DA3" w:rsidRPr="00BE310C" w:rsidRDefault="004D3DA3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4D3DA3" w:rsidRPr="00BE310C" w:rsidRDefault="004D3DA3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Możliwość analizy rozwiązań w tym obszarze w miastach takich jak Barnsley, które od kilkunastu już lat skutecznie rozwija systemu wsparcia firm MSP, szczególnie tych działających w obszarze innowacji i IT, daje Rzeszowowi kolejne źródło dobrych praktyk.</w:t>
      </w:r>
      <w:r w:rsidR="00A372D1"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</w:t>
      </w:r>
    </w:p>
    <w:p w:rsidR="004D3DA3" w:rsidRPr="00BE310C" w:rsidRDefault="004D3DA3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Cele oraz założenia projektu Tech Revolution, zbiegły się w czasie z momentem, wdrażania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administracji miejskiej szeregu zmian, których celem jest pobudzenie gospodarki lokalnej oraz tworzenie warunków do rozwijania nowoczesnych przedsiębiorstw. Budowanie takiego systemu wymaga szerokiej wiedzy i doświadczenia dlatego udział w projekcie jest elementem umożliwiającym łatwiejszą realizację tego zadania. </w:t>
      </w: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lastRenderedPageBreak/>
        <w:t xml:space="preserve">Szereg elementów planowanych do wdrożenia to elementy tożsame do działających już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ramach Dobrej Praktyki w Barnsley. Przykładem takich działań są np. Key Account Managers, Launchpad czy sposób </w:t>
      </w:r>
      <w:r w:rsidR="00D44B68">
        <w:rPr>
          <w:rFonts w:asciiTheme="majorHAnsi" w:hAnsiTheme="majorHAnsi" w:cstheme="majorHAnsi"/>
          <w:sz w:val="24"/>
          <w:lang w:val="pl-PL"/>
        </w:rPr>
        <w:t xml:space="preserve">zarządzania </w:t>
      </w:r>
      <w:r w:rsidRPr="00BE310C">
        <w:rPr>
          <w:rFonts w:asciiTheme="majorHAnsi" w:hAnsiTheme="majorHAnsi" w:cstheme="majorHAnsi"/>
          <w:sz w:val="24"/>
          <w:lang w:val="pl-PL"/>
        </w:rPr>
        <w:t>D</w:t>
      </w:r>
      <w:r w:rsidR="00D44B68">
        <w:rPr>
          <w:rFonts w:asciiTheme="majorHAnsi" w:hAnsiTheme="majorHAnsi" w:cstheme="majorHAnsi"/>
          <w:sz w:val="24"/>
          <w:lang w:val="pl-PL"/>
        </w:rPr>
        <w:t xml:space="preserve">igital </w:t>
      </w:r>
      <w:r w:rsidRPr="00BE310C">
        <w:rPr>
          <w:rFonts w:asciiTheme="majorHAnsi" w:hAnsiTheme="majorHAnsi" w:cstheme="majorHAnsi"/>
          <w:sz w:val="24"/>
          <w:lang w:val="pl-PL"/>
        </w:rPr>
        <w:t>M</w:t>
      </w:r>
      <w:r w:rsidR="00D44B68">
        <w:rPr>
          <w:rFonts w:asciiTheme="majorHAnsi" w:hAnsiTheme="majorHAnsi" w:cstheme="majorHAnsi"/>
          <w:sz w:val="24"/>
          <w:lang w:val="pl-PL"/>
        </w:rPr>
        <w:t xml:space="preserve">edia </w:t>
      </w:r>
      <w:r w:rsidRPr="00BE310C">
        <w:rPr>
          <w:rFonts w:asciiTheme="majorHAnsi" w:hAnsiTheme="majorHAnsi" w:cstheme="majorHAnsi"/>
          <w:sz w:val="24"/>
          <w:lang w:val="pl-PL"/>
        </w:rPr>
        <w:t>C</w:t>
      </w:r>
      <w:r w:rsidR="00D44B68">
        <w:rPr>
          <w:rFonts w:asciiTheme="majorHAnsi" w:hAnsiTheme="majorHAnsi" w:cstheme="majorHAnsi"/>
          <w:sz w:val="24"/>
          <w:lang w:val="pl-PL"/>
        </w:rPr>
        <w:t>enter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. Dlatego możliwość dokładnej analizy już działających rozwiązań umożliwi skuteczne ich wprowadzenie w naszym mieście. </w:t>
      </w: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4D3DA3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Jednym z głównych celów w tym obszarze w Rzeszowie jest dynamiczny i efektywny rozwój przestrzeni miejskiej Urban Lab, opisywanej we wcześniejszych paragrafach. Prowadzona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ramach programu pilotażowego i planowana do rozbudowy fizyczna przestrzeń dialogu społecznego i włączania mieszkańców w proces decyzyjny, będzie również rozwijana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o elementy skupione na wsparciu MSP działających w obszarze nowoczesnych technologii oraz z wykorzystaniem narzędzi ICT. DMC jest idealnym punktem odniesienia, dzięki któremu możliwe będzie nakreślenie efektywnej Road Map w tym zakresie. </w:t>
      </w: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D44B68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Kolejnym motywem udziału w projekcie, jest możliwość poszerzenia miejskiego katalogu kontaktów i czerpania z doświadczeń wielu międzynarodowych partnerów.  </w:t>
      </w:r>
    </w:p>
    <w:p w:rsidR="00D44B68" w:rsidRDefault="00D44B68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A372D1" w:rsidRPr="00BE310C" w:rsidRDefault="00A372D1" w:rsidP="004D3DA3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Ponad to, Rzeszów w przyszłości planuje również realizację kolejnych projektu w ramach programów Urbact. Dzięki udziałowi w Sieci Transferu Tech Revolution, możliwe jest pozyskanie wiedzy i doświadczenia w tym zakresie co w sposób jednoznaczny przyczyni się do efektywnego wdrażania kolejnych tego typu inicjatyw. </w:t>
      </w:r>
    </w:p>
    <w:p w:rsidR="00365E43" w:rsidRPr="00BE310C" w:rsidRDefault="00365E43" w:rsidP="00A6299B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  <w:lang w:val="pl-PL"/>
        </w:rPr>
      </w:pPr>
      <w:bookmarkStart w:id="17" w:name="_Toc73526988"/>
      <w:bookmarkStart w:id="18" w:name="_Toc74649410"/>
      <w:bookmarkStart w:id="19" w:name="_Toc79762045"/>
      <w:r w:rsidRPr="00BE310C">
        <w:rPr>
          <w:rFonts w:asciiTheme="majorHAnsi" w:hAnsiTheme="majorHAnsi" w:cstheme="majorHAnsi"/>
          <w:b/>
          <w:lang w:val="pl-PL"/>
        </w:rPr>
        <w:t xml:space="preserve">3.3: </w:t>
      </w:r>
      <w:bookmarkEnd w:id="17"/>
      <w:r w:rsidRPr="00BE310C">
        <w:rPr>
          <w:rFonts w:asciiTheme="majorHAnsi" w:hAnsiTheme="majorHAnsi" w:cstheme="majorHAnsi"/>
          <w:b/>
          <w:lang w:val="pl-PL"/>
        </w:rPr>
        <w:t>Our Assets and barriers</w:t>
      </w:r>
      <w:bookmarkEnd w:id="18"/>
      <w:bookmarkEnd w:id="19"/>
    </w:p>
    <w:p w:rsidR="0001772D" w:rsidRPr="00BE310C" w:rsidRDefault="0001772D" w:rsidP="00A6299B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Duże wsparcie w osobie nowego prezydenta miasta Rzeszowa, który duży nacisk kładzie na dynamiczny rozwój w obszarze nowych technologii, smart city, jakości życia czy nowoczesnego podejścia do edukacji i partycypacji społecznej.</w:t>
      </w:r>
    </w:p>
    <w:p w:rsidR="00393E6D" w:rsidRPr="00BE310C" w:rsidRDefault="00393E6D" w:rsidP="00393E6D">
      <w:pPr>
        <w:pStyle w:val="Akapitzlist"/>
        <w:spacing w:after="200"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Nowoczesna przestrzeń Urban Lab, która skutecznie funkcjonuje jako element łączący administrację z mieszkańcami i pozwala włączyć mieszkańców w proces decyzyjny, przyczyniając się tym samym do bardziej efektywnego procesu kształtowania miasta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i budowania przestrzeni przyjaznej do życia odpowiadając na potrzeby mieszkańców. </w:t>
      </w:r>
      <w:r w:rsidR="0028725B" w:rsidRPr="00D44B68">
        <w:rPr>
          <w:rFonts w:asciiTheme="majorHAnsi" w:hAnsiTheme="majorHAnsi" w:cstheme="majorHAnsi"/>
          <w:sz w:val="24"/>
          <w:lang w:val="pl-PL"/>
        </w:rPr>
        <w:t>Instytucja Urban Labu jak i zdobyte doświadczenie w ramach jego funkcjonowania, stanowią solidny fundament do budowania nowoczesnego centrum, w ramach którego realizowane będą działania nakierowana na wsparcie lokalnej przedsiębiorczości.</w:t>
      </w:r>
    </w:p>
    <w:p w:rsidR="00393E6D" w:rsidRPr="00BE310C" w:rsidRDefault="00393E6D" w:rsidP="00393E6D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Nowoczesny ośrodek akademicki z 5 dużymi uczelniami, których absolwenci w dużej mierze swoją przyszłość upatrują w tworzeniu własnego biznesu i pozostaniu w mieście.</w:t>
      </w:r>
      <w:r w:rsidR="0028725B" w:rsidRPr="00D44B68">
        <w:rPr>
          <w:rFonts w:asciiTheme="majorHAnsi" w:hAnsiTheme="majorHAnsi" w:cstheme="majorHAnsi"/>
          <w:sz w:val="24"/>
          <w:lang w:val="pl-PL"/>
        </w:rPr>
        <w:t xml:space="preserve"> </w:t>
      </w:r>
    </w:p>
    <w:p w:rsidR="0028725B" w:rsidRPr="00BE310C" w:rsidRDefault="0028725B" w:rsidP="0028725B">
      <w:pPr>
        <w:pStyle w:val="Akapitzlist"/>
        <w:spacing w:after="200"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Szereg instytucji okołobi</w:t>
      </w:r>
      <w:r w:rsidR="0028725B" w:rsidRPr="00D44B68">
        <w:rPr>
          <w:rFonts w:asciiTheme="majorHAnsi" w:hAnsiTheme="majorHAnsi" w:cstheme="majorHAnsi"/>
          <w:sz w:val="24"/>
          <w:lang w:val="pl-PL"/>
        </w:rPr>
        <w:t xml:space="preserve">znesowych działających w mieście i regionie takich jak : Przestrzeń kreatywna KWADRAT, Samsung IoT Inkubator, Podkarpackie Centrum </w:t>
      </w:r>
      <w:r w:rsidR="0028725B" w:rsidRPr="00D44B68">
        <w:rPr>
          <w:rFonts w:asciiTheme="majorHAnsi" w:hAnsiTheme="majorHAnsi" w:cstheme="majorHAnsi"/>
          <w:sz w:val="24"/>
          <w:lang w:val="pl-PL"/>
        </w:rPr>
        <w:lastRenderedPageBreak/>
        <w:t>Innowacji, Podkarpacki Park Naukowo Technologiczny, Rzeszowska Agencja Rozwoju Regionalnego.</w:t>
      </w:r>
    </w:p>
    <w:p w:rsidR="00393E6D" w:rsidRPr="00BE310C" w:rsidRDefault="00393E6D" w:rsidP="00393E6D">
      <w:pPr>
        <w:pStyle w:val="Akapitzlist"/>
        <w:spacing w:after="200"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Lokalna Strefa Ekonomiczna z dużą koncentracją przedsiębiorstw z obszaru technologii i lotnictwa. </w:t>
      </w:r>
    </w:p>
    <w:p w:rsidR="0028725B" w:rsidRPr="00BE310C" w:rsidRDefault="0028725B" w:rsidP="0028725B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Poza działalnością podstawową nowoczesnych firm lotniczych regionu, tworzona są również i rozwijane ośrodki badawcze, które prowadzą do tworzenia nowych technologii na rodzimym gruncie. Pozwala to na zwiększenie potencjału gospodarczego regionu, przede wszystkim przez rozwój innowacji, które są gwarantem zrównoważonego rozwoju długoterminowego i wzrostu konkurencyjności </w:t>
      </w:r>
      <w:r w:rsidR="00D44B68">
        <w:rPr>
          <w:rFonts w:asciiTheme="majorHAnsi" w:hAnsiTheme="majorHAnsi" w:cstheme="majorHAnsi"/>
          <w:sz w:val="24"/>
          <w:lang w:val="pl-PL"/>
        </w:rPr>
        <w:t>p</w:t>
      </w:r>
      <w:r w:rsidRPr="00D44B68">
        <w:rPr>
          <w:rFonts w:asciiTheme="majorHAnsi" w:hAnsiTheme="majorHAnsi" w:cstheme="majorHAnsi"/>
          <w:sz w:val="24"/>
          <w:lang w:val="pl-PL"/>
        </w:rPr>
        <w:t>odkarpackich przedsiębiorstw na arenie międzynarodowej.</w:t>
      </w:r>
    </w:p>
    <w:p w:rsidR="0028725B" w:rsidRPr="00BE310C" w:rsidRDefault="0028725B" w:rsidP="0028725B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Centrum Zaawansowanych Technologii "AERONET - Dolina Lotnicza". Jest to konsorcjum, które składa się z jednostek naukowych realizujących badania naukowe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>i prace rozwojowe nad szeroko rozumianą techniką lotniczą. Jednostka ta działa pod patronatem Politechniki Rzeszowskiej, a  w skład konsorcjum wchodzą Politechniki: Lubelska, Łódzka, Śląska, Warszawska oraz Uniwersytet Rzeszowski i Stowarzyszenie "Dolina Lotnicza”.</w:t>
      </w:r>
    </w:p>
    <w:p w:rsidR="0028725B" w:rsidRPr="00BE310C" w:rsidRDefault="0028725B" w:rsidP="0028725B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Nowoczesny ośrodek technologii i branż z obszaru lotnictwa oraz IT, dzięki czemu możliwe jest pozyskanie wsparcia od nowoczesnych firm oraz specjalistów </w:t>
      </w:r>
      <w:r w:rsidRPr="00D44B68">
        <w:rPr>
          <w:rFonts w:asciiTheme="majorHAnsi" w:hAnsiTheme="majorHAnsi" w:cstheme="majorHAnsi"/>
          <w:sz w:val="24"/>
          <w:lang w:val="pl-PL"/>
        </w:rPr>
        <w:br/>
        <w:t xml:space="preserve">w szerokim zakresie związanych z technologiami. </w:t>
      </w:r>
    </w:p>
    <w:p w:rsidR="0028725B" w:rsidRPr="00BE310C" w:rsidRDefault="0028725B" w:rsidP="0028725B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3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Realizacja rozwoju regionalnego w oparciu o Regionalną Strategię Innowacji Województwa Podkarpackiego na lata 2014-2020 na rzecz inteligentnej specjalizacji, którymi w chwili obecnej są między innymi:</w:t>
      </w:r>
    </w:p>
    <w:p w:rsidR="0028725B" w:rsidRPr="00BE310C" w:rsidRDefault="0028725B" w:rsidP="00914906">
      <w:pPr>
        <w:pStyle w:val="Akapitzlist"/>
        <w:numPr>
          <w:ilvl w:val="2"/>
          <w:numId w:val="8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Lotnictwo i kosmonautyka</w:t>
      </w:r>
    </w:p>
    <w:p w:rsidR="0028725B" w:rsidRPr="00BE310C" w:rsidRDefault="0028725B" w:rsidP="00914906">
      <w:pPr>
        <w:pStyle w:val="Akapitzlist"/>
        <w:numPr>
          <w:ilvl w:val="2"/>
          <w:numId w:val="8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Informatyka i telekomunikacja (ICT)</w:t>
      </w:r>
    </w:p>
    <w:p w:rsidR="0028725B" w:rsidRPr="00BE310C" w:rsidRDefault="0028725B" w:rsidP="0028725B">
      <w:pPr>
        <w:pStyle w:val="Akapitzlist"/>
        <w:spacing w:after="200" w:line="276" w:lineRule="auto"/>
        <w:ind w:left="1789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4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Działalność dwóch dużych klastrów, będących dużym wsparciem dla lokalnych firm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z obszaru lotnictwa i IT, czyli </w:t>
      </w:r>
    </w:p>
    <w:p w:rsidR="0028725B" w:rsidRPr="00BE310C" w:rsidRDefault="0028725B" w:rsidP="00914906">
      <w:pPr>
        <w:pStyle w:val="Akapitzlist"/>
        <w:numPr>
          <w:ilvl w:val="2"/>
          <w:numId w:val="8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Stowarzyszenie Grupy Przedsiębiorców Przemysłu Lotniczego Dolina Lotnicza.</w:t>
      </w:r>
    </w:p>
    <w:p w:rsidR="0028725B" w:rsidRPr="00BE310C" w:rsidRDefault="0028725B" w:rsidP="00914906">
      <w:pPr>
        <w:pStyle w:val="Akapitzlist"/>
        <w:numPr>
          <w:ilvl w:val="2"/>
          <w:numId w:val="8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>Stowarzyszenie Informatyka Podkarpacka.</w:t>
      </w:r>
    </w:p>
    <w:p w:rsidR="0028725B" w:rsidRPr="00BE310C" w:rsidRDefault="0028725B" w:rsidP="0028725B">
      <w:pPr>
        <w:pStyle w:val="Akapitzlist"/>
        <w:spacing w:after="200"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4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Szeroka sieć kontaktów krajowych i międzynarodowych w obszarach związanych z IT, Lotnictwem, rozwojem gospodarczym czy smart city</w:t>
      </w:r>
    </w:p>
    <w:p w:rsidR="0028725B" w:rsidRPr="00BE310C" w:rsidRDefault="0028725B" w:rsidP="0028725B">
      <w:pPr>
        <w:pStyle w:val="Akapitzlist"/>
        <w:spacing w:after="200"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393E6D" w:rsidRPr="00D44B68" w:rsidRDefault="00393E6D" w:rsidP="00914906">
      <w:pPr>
        <w:pStyle w:val="Akapitzlist"/>
        <w:numPr>
          <w:ilvl w:val="0"/>
          <w:numId w:val="14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Kalendarz wydarzeń</w:t>
      </w:r>
      <w:r w:rsidR="0028725B" w:rsidRPr="00D44B68">
        <w:rPr>
          <w:rFonts w:asciiTheme="majorHAnsi" w:hAnsiTheme="majorHAnsi" w:cstheme="majorHAnsi"/>
          <w:sz w:val="24"/>
          <w:lang w:val="pl-PL"/>
        </w:rPr>
        <w:t xml:space="preserve"> międzynarodowych, w ramach których miasto bierze udział wraz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="0028725B" w:rsidRPr="00D44B68">
        <w:rPr>
          <w:rFonts w:asciiTheme="majorHAnsi" w:hAnsiTheme="majorHAnsi" w:cstheme="majorHAnsi"/>
          <w:sz w:val="24"/>
          <w:lang w:val="pl-PL"/>
        </w:rPr>
        <w:t xml:space="preserve">z lokalnymi przedsiębiorcami w celu ułatwienia pozyskiwania nowych kontrahentów </w:t>
      </w:r>
      <w:r w:rsidR="0028725B" w:rsidRPr="00D44B68">
        <w:rPr>
          <w:rFonts w:asciiTheme="majorHAnsi" w:hAnsiTheme="majorHAnsi" w:cstheme="majorHAnsi"/>
          <w:sz w:val="24"/>
          <w:lang w:val="pl-PL"/>
        </w:rPr>
        <w:lastRenderedPageBreak/>
        <w:t>oraz networkingu, a także promocji miasta między innymi</w:t>
      </w:r>
      <w:r w:rsidR="00D44B68">
        <w:rPr>
          <w:rFonts w:asciiTheme="majorHAnsi" w:hAnsiTheme="majorHAnsi" w:cstheme="majorHAnsi"/>
          <w:sz w:val="24"/>
          <w:lang w:val="pl-PL"/>
        </w:rPr>
        <w:t xml:space="preserve"> </w:t>
      </w:r>
      <w:r w:rsidR="0028725B" w:rsidRPr="00D44B68">
        <w:rPr>
          <w:rFonts w:asciiTheme="majorHAnsi" w:hAnsiTheme="majorHAnsi" w:cstheme="majorHAnsi"/>
          <w:sz w:val="24"/>
          <w:lang w:val="pl-PL"/>
        </w:rPr>
        <w:t xml:space="preserve">w obszarze gospodarki lokalnej i inteligentnych specjalizacji na arenie międzynarodowej </w:t>
      </w:r>
    </w:p>
    <w:p w:rsidR="0028725B" w:rsidRPr="00BE310C" w:rsidRDefault="0028725B" w:rsidP="0028725B">
      <w:pPr>
        <w:pStyle w:val="Akapitzlist"/>
        <w:rPr>
          <w:rFonts w:asciiTheme="majorHAnsi" w:hAnsiTheme="majorHAnsi" w:cstheme="majorHAnsi"/>
          <w:sz w:val="24"/>
          <w:lang w:val="pl-PL"/>
        </w:rPr>
      </w:pPr>
    </w:p>
    <w:p w:rsidR="0028725B" w:rsidRPr="00D44B68" w:rsidRDefault="0028725B" w:rsidP="00914906">
      <w:pPr>
        <w:pStyle w:val="Akapitzlist"/>
        <w:numPr>
          <w:ilvl w:val="0"/>
          <w:numId w:val="14"/>
        </w:num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Nowoczesna i stale rozbudowywana infrastruktura miejska, która w znaczny sposób ułatwia funkcjonowanie zarówno przedsiębiorców jak i samych </w:t>
      </w:r>
      <w:r w:rsidR="005365F3" w:rsidRPr="00D44B68">
        <w:rPr>
          <w:rFonts w:asciiTheme="majorHAnsi" w:hAnsiTheme="majorHAnsi" w:cstheme="majorHAnsi"/>
          <w:sz w:val="24"/>
          <w:lang w:val="pl-PL"/>
        </w:rPr>
        <w:t>m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ieszkańców, a także jest okazję do wdrażania i testowania nowoczesnych rozwiązań komunikacyjnych wytwarzanych przez lokalne firmy </w:t>
      </w:r>
    </w:p>
    <w:p w:rsidR="00393E6D" w:rsidRPr="00BE310C" w:rsidRDefault="00393E6D" w:rsidP="00393E6D">
      <w:p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</w:p>
    <w:p w:rsidR="00393E6D" w:rsidRPr="00BE310C" w:rsidRDefault="00393E6D" w:rsidP="00D44B6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Bariery i wyzwania zostały opisane w rozdziale 3.1 wraz z podjętymi działaniami, których </w:t>
      </w:r>
      <w:r w:rsidR="00D44B68">
        <w:rPr>
          <w:rFonts w:asciiTheme="majorHAnsi" w:hAnsiTheme="majorHAnsi" w:cstheme="majorHAnsi"/>
          <w:sz w:val="24"/>
          <w:lang w:val="pl-PL"/>
        </w:rPr>
        <w:t>c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elem jest ich eliminacja. </w:t>
      </w:r>
    </w:p>
    <w:p w:rsidR="00393E6D" w:rsidRPr="00BE310C" w:rsidRDefault="00393E6D" w:rsidP="00393E6D">
      <w:pPr>
        <w:spacing w:line="360" w:lineRule="auto"/>
        <w:rPr>
          <w:rFonts w:asciiTheme="majorHAnsi" w:hAnsiTheme="majorHAnsi" w:cstheme="majorHAnsi"/>
          <w:sz w:val="24"/>
          <w:lang w:val="pl-PL"/>
        </w:rPr>
      </w:pPr>
    </w:p>
    <w:p w:rsidR="0001772D" w:rsidRPr="00BE310C" w:rsidRDefault="0001772D" w:rsidP="00A6299B">
      <w:pPr>
        <w:pStyle w:val="Nagwek2"/>
        <w:numPr>
          <w:ilvl w:val="0"/>
          <w:numId w:val="0"/>
        </w:numPr>
        <w:spacing w:before="0" w:line="276" w:lineRule="auto"/>
        <w:ind w:left="680" w:hanging="680"/>
        <w:rPr>
          <w:rFonts w:asciiTheme="majorHAnsi" w:hAnsiTheme="majorHAnsi" w:cstheme="majorHAnsi"/>
          <w:b/>
          <w:sz w:val="24"/>
          <w:szCs w:val="24"/>
        </w:rPr>
      </w:pPr>
      <w:bookmarkStart w:id="20" w:name="_Toc73526990"/>
      <w:bookmarkStart w:id="21" w:name="_Toc74649411"/>
      <w:bookmarkStart w:id="22" w:name="_Toc79762046"/>
      <w:r w:rsidRPr="00BE310C">
        <w:rPr>
          <w:rFonts w:asciiTheme="majorHAnsi" w:hAnsiTheme="majorHAnsi" w:cstheme="majorHAnsi"/>
          <w:b/>
          <w:sz w:val="24"/>
          <w:szCs w:val="24"/>
        </w:rPr>
        <w:t xml:space="preserve">SECTION 4: </w:t>
      </w:r>
      <w:bookmarkEnd w:id="20"/>
      <w:r w:rsidRPr="00BE310C">
        <w:rPr>
          <w:rFonts w:asciiTheme="majorHAnsi" w:hAnsiTheme="majorHAnsi" w:cstheme="majorHAnsi"/>
          <w:b/>
          <w:sz w:val="24"/>
          <w:szCs w:val="24"/>
        </w:rPr>
        <w:t>Our Network transfer model</w:t>
      </w:r>
      <w:bookmarkEnd w:id="21"/>
      <w:bookmarkEnd w:id="22"/>
      <w:r w:rsidRPr="00BE310C">
        <w:rPr>
          <w:rFonts w:asciiTheme="majorHAnsi" w:hAnsiTheme="majorHAnsi" w:cstheme="majorHAnsi"/>
          <w:b/>
          <w:sz w:val="24"/>
          <w:szCs w:val="24"/>
        </w:rPr>
        <w:t xml:space="preserve"> </w:t>
      </w:r>
    </w:p>
    <w:p w:rsidR="0001772D" w:rsidRPr="00BE310C" w:rsidRDefault="0001772D" w:rsidP="00A6299B">
      <w:pPr>
        <w:spacing w:line="276" w:lineRule="auto"/>
        <w:rPr>
          <w:rFonts w:asciiTheme="majorHAnsi" w:hAnsiTheme="majorHAnsi" w:cstheme="majorHAnsi"/>
          <w:b/>
          <w:sz w:val="24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</w:rPr>
      </w:pPr>
      <w:bookmarkStart w:id="23" w:name="_Toc73526991"/>
      <w:bookmarkStart w:id="24" w:name="_Toc74649412"/>
      <w:bookmarkStart w:id="25" w:name="_Toc79762047"/>
      <w:r w:rsidRPr="00BE310C">
        <w:rPr>
          <w:rFonts w:asciiTheme="majorHAnsi" w:hAnsiTheme="majorHAnsi" w:cstheme="majorHAnsi"/>
          <w:b/>
        </w:rPr>
        <w:t xml:space="preserve">4.1: </w:t>
      </w:r>
      <w:bookmarkEnd w:id="23"/>
      <w:r w:rsidRPr="00BE310C">
        <w:rPr>
          <w:rFonts w:asciiTheme="majorHAnsi" w:hAnsiTheme="majorHAnsi" w:cstheme="majorHAnsi"/>
          <w:b/>
        </w:rPr>
        <w:t>The Network methodology</w:t>
      </w:r>
      <w:bookmarkEnd w:id="24"/>
      <w:bookmarkEnd w:id="25"/>
    </w:p>
    <w:p w:rsidR="00C56C42" w:rsidRPr="00D44B68" w:rsidRDefault="00D44B68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  <w:bookmarkStart w:id="26" w:name="_Toc73526992"/>
      <w:r w:rsidRPr="00D44B68">
        <w:rPr>
          <w:rFonts w:asciiTheme="majorHAnsi" w:hAnsiTheme="majorHAnsi" w:cstheme="majorHAnsi"/>
          <w:sz w:val="24"/>
          <w:lang w:val="pl-PL"/>
        </w:rPr>
        <w:t>Metodologia sieci będzie oparta na przewodniku po sieci Urbact Trtansfer, skupionym wokół trzech faz wdrożenia,</w:t>
      </w:r>
    </w:p>
    <w:p w:rsidR="00C56C42" w:rsidRPr="00D44B68" w:rsidRDefault="00C56C42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D44B68" w:rsidRPr="00D44B68" w:rsidRDefault="00D44B68" w:rsidP="00D44B68">
      <w:pPr>
        <w:spacing w:line="276" w:lineRule="auto"/>
        <w:ind w:firstLine="709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b/>
          <w:color w:val="0070C0"/>
          <w:sz w:val="24"/>
          <w:lang w:val="pl-PL"/>
        </w:rPr>
        <w:t xml:space="preserve">ZROZUMIEĆ </w:t>
      </w:r>
      <w:r w:rsidRPr="00D44B68">
        <w:rPr>
          <w:rFonts w:asciiTheme="majorHAnsi" w:hAnsiTheme="majorHAnsi" w:cstheme="majorHAnsi"/>
          <w:i/>
          <w:sz w:val="24"/>
          <w:lang w:val="pl-PL"/>
        </w:rPr>
        <w:t>czerwiec 2021 – grudzień 2021</w:t>
      </w:r>
    </w:p>
    <w:p w:rsidR="00D44B68" w:rsidRPr="00D44B68" w:rsidRDefault="00314379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326.65pt;margin-top:3.4pt;width:133.75pt;height:93.05pt;z-index:-251643904;mso-position-horizontal-relative:text;mso-position-vertical-relative:text">
            <v:imagedata r:id="rId13" o:title="undraw_Questions_re_1fy7 (1)"/>
          </v:shape>
        </w:pict>
      </w:r>
      <w:r w:rsidR="00D44B68" w:rsidRPr="00D44B68">
        <w:rPr>
          <w:rFonts w:asciiTheme="majorHAnsi" w:hAnsiTheme="majorHAnsi" w:cstheme="majorHAnsi"/>
          <w:sz w:val="24"/>
          <w:lang w:val="pl-PL"/>
        </w:rPr>
        <w:t>Przedstawienie projektu władzom lokalnym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Utworzenie zespołu zarządzającego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Ustalenie ogólnego celu projektu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Zarys potencjalnych członków ULG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Spotkanie przed rozpoczęciem projektu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Pierwsze spotkania ULG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Definicja części Dobrej Praktyki do przeniesienia</w:t>
      </w:r>
    </w:p>
    <w:p w:rsidR="00D44B68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Powołanie Rady Gospodarczej przy Urzędzie Burmistrza</w:t>
      </w:r>
    </w:p>
    <w:p w:rsidR="00C56C42" w:rsidRPr="00D44B68" w:rsidRDefault="00D44B68" w:rsidP="00914906">
      <w:pPr>
        <w:pStyle w:val="Akapitzlist"/>
        <w:numPr>
          <w:ilvl w:val="0"/>
          <w:numId w:val="15"/>
        </w:numPr>
        <w:spacing w:line="276" w:lineRule="auto"/>
        <w:rPr>
          <w:rFonts w:asciiTheme="majorHAnsi" w:hAnsiTheme="majorHAnsi" w:cstheme="majorHAnsi"/>
          <w:sz w:val="24"/>
        </w:rPr>
      </w:pPr>
      <w:r w:rsidRPr="00D44B68">
        <w:rPr>
          <w:rFonts w:asciiTheme="majorHAnsi" w:hAnsiTheme="majorHAnsi" w:cstheme="majorHAnsi"/>
          <w:sz w:val="24"/>
        </w:rPr>
        <w:t>Mapa drogowa transferu</w:t>
      </w:r>
    </w:p>
    <w:p w:rsidR="00C56C42" w:rsidRPr="00BE310C" w:rsidRDefault="00C56C42" w:rsidP="00C56C42">
      <w:pPr>
        <w:spacing w:line="276" w:lineRule="auto"/>
        <w:rPr>
          <w:rFonts w:asciiTheme="majorHAnsi" w:hAnsiTheme="majorHAnsi" w:cstheme="majorHAnsi"/>
          <w:sz w:val="24"/>
        </w:rPr>
      </w:pPr>
    </w:p>
    <w:p w:rsidR="00C56C42" w:rsidRPr="00BE310C" w:rsidRDefault="005365F3" w:rsidP="00C56C42">
      <w:pPr>
        <w:spacing w:line="276" w:lineRule="auto"/>
        <w:rPr>
          <w:rFonts w:asciiTheme="majorHAnsi" w:hAnsiTheme="majorHAnsi" w:cstheme="majorHAnsi"/>
          <w:sz w:val="24"/>
        </w:rPr>
      </w:pPr>
      <w:r w:rsidRPr="00BE310C">
        <w:rPr>
          <w:rFonts w:asciiTheme="majorHAnsi" w:hAnsiTheme="majorHAnsi" w:cstheme="majorHAnsi"/>
          <w:noProof/>
          <w:color w:val="FF0000"/>
          <w:sz w:val="24"/>
          <w:lang w:val="pl-PL" w:eastAsia="pl-PL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3693160</wp:posOffset>
            </wp:positionH>
            <wp:positionV relativeFrom="paragraph">
              <wp:posOffset>6125845</wp:posOffset>
            </wp:positionV>
            <wp:extent cx="469900" cy="469900"/>
            <wp:effectExtent l="0" t="0" r="6350" b="6350"/>
            <wp:wrapNone/>
            <wp:docPr id="13" name="Obraz 13" descr="down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own-arr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10C">
        <w:rPr>
          <w:rFonts w:asciiTheme="majorHAnsi" w:hAnsiTheme="majorHAnsi" w:cstheme="majorHAnsi"/>
          <w:noProof/>
          <w:color w:val="FF0000"/>
          <w:sz w:val="24"/>
          <w:lang w:val="pl-PL" w:eastAsia="pl-P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3693160</wp:posOffset>
            </wp:positionH>
            <wp:positionV relativeFrom="paragraph">
              <wp:posOffset>6125845</wp:posOffset>
            </wp:positionV>
            <wp:extent cx="469900" cy="469900"/>
            <wp:effectExtent l="0" t="0" r="6350" b="6350"/>
            <wp:wrapNone/>
            <wp:docPr id="11" name="Obraz 11" descr="down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-arr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379">
        <w:rPr>
          <w:rFonts w:asciiTheme="majorHAnsi" w:hAnsiTheme="majorHAnsi" w:cstheme="majorHAnsi"/>
          <w:noProof/>
          <w:color w:val="FF0000"/>
          <w:sz w:val="24"/>
        </w:rPr>
        <w:pict>
          <v:shape id="_x0000_s1029" type="#_x0000_t75" style="position:absolute;margin-left:206.8pt;margin-top:.5pt;width:37pt;height:37pt;z-index:-251654144;mso-position-horizontal-relative:text;mso-position-vertical-relative:text">
            <v:imagedata r:id="rId15" o:title="down-arrow"/>
          </v:shape>
        </w:pict>
      </w:r>
    </w:p>
    <w:p w:rsidR="00C56C42" w:rsidRPr="00BE310C" w:rsidRDefault="00C56C42" w:rsidP="00C56C42">
      <w:pPr>
        <w:spacing w:line="276" w:lineRule="auto"/>
        <w:rPr>
          <w:rFonts w:asciiTheme="majorHAnsi" w:hAnsiTheme="majorHAnsi" w:cstheme="majorHAnsi"/>
          <w:sz w:val="24"/>
        </w:rPr>
      </w:pPr>
    </w:p>
    <w:p w:rsidR="00C56C42" w:rsidRPr="00BE310C" w:rsidRDefault="00C56C42" w:rsidP="00C56C42">
      <w:pPr>
        <w:spacing w:line="276" w:lineRule="auto"/>
        <w:rPr>
          <w:rFonts w:asciiTheme="majorHAnsi" w:hAnsiTheme="majorHAnsi" w:cstheme="majorHAnsi"/>
          <w:sz w:val="24"/>
        </w:rPr>
      </w:pPr>
    </w:p>
    <w:p w:rsidR="00D44B68" w:rsidRPr="00D44B68" w:rsidRDefault="00D44B68" w:rsidP="00D44B68">
      <w:pPr>
        <w:pStyle w:val="Akapitzlist"/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b/>
          <w:color w:val="0070C0"/>
          <w:sz w:val="24"/>
          <w:lang w:val="pl-PL"/>
        </w:rPr>
        <w:t xml:space="preserve">PRZYJMUJ / PONOWNIE WYKORZYSTAJ </w:t>
      </w:r>
      <w:r w:rsidRPr="00D44B68">
        <w:rPr>
          <w:rFonts w:asciiTheme="majorHAnsi" w:hAnsiTheme="majorHAnsi" w:cstheme="majorHAnsi"/>
          <w:i/>
          <w:sz w:val="24"/>
          <w:lang w:val="pl-PL"/>
        </w:rPr>
        <w:t>Styczeń 2022 - Wrzesień 022</w:t>
      </w:r>
    </w:p>
    <w:p w:rsidR="00D44B68" w:rsidRPr="00D44B68" w:rsidRDefault="00314379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noProof/>
          <w:sz w:val="24"/>
        </w:rPr>
        <w:pict>
          <v:shape id="_x0000_s1033" type="#_x0000_t75" style="position:absolute;left:0;text-align:left;margin-left:332.15pt;margin-top:17.75pt;width:137.7pt;height:74.35pt;z-index:-251645952;mso-position-horizontal-relative:text;mso-position-vertical-relative:text">
            <v:imagedata r:id="rId16" o:title="undraw_User_flow_re_bvfx (1)"/>
          </v:shape>
        </w:pict>
      </w:r>
      <w:r w:rsidR="00D44B68" w:rsidRPr="00D44B68">
        <w:rPr>
          <w:rFonts w:asciiTheme="majorHAnsi" w:hAnsiTheme="majorHAnsi" w:cstheme="majorHAnsi"/>
          <w:sz w:val="24"/>
          <w:lang w:val="pl-PL"/>
        </w:rPr>
        <w:t>Wyjaśnienie celu projektu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Spotkania ULG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Wizyty zagraniczne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Wdrażanie indywidualnego planu sieci</w:t>
      </w:r>
    </w:p>
    <w:p w:rsid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Dostarczanie kwartalnych aktualizacji dotyczących </w:t>
      </w:r>
    </w:p>
    <w:p w:rsidR="00D44B68" w:rsidRPr="00D44B68" w:rsidRDefault="00D44B68" w:rsidP="00D44B68">
      <w:pPr>
        <w:pStyle w:val="Akapitzlist"/>
        <w:spacing w:line="276" w:lineRule="auto"/>
        <w:ind w:left="1134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lastRenderedPageBreak/>
        <w:t>postępów w transferze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Regularne posiedzenia Rady Gospodarki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Plan rozwoju laboratorium miejskiego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Stworzenie Dedykowanego Zespołu ds. Wsparcia Biznesu i Inwestorów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Wybrano dedykowanego urzędnika kontaktowego w wydziałach miejskich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Zidentyfikowani potencjalni użytkownicy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Harmonogram regularnych wydarzeń zgodny z celami projektu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Wyjaśnienie procedur związanych z biznesowym One Stop Shop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Wybrani menedżerowie ds. kluczowych klientów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Przedstawiony system Launchpad</w:t>
      </w:r>
    </w:p>
    <w:p w:rsidR="00D44B68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Otwarte usługi danych w ciągłym rozwoju i doskonaleniu</w:t>
      </w:r>
    </w:p>
    <w:p w:rsidR="00C56C42" w:rsidRPr="00D44B68" w:rsidRDefault="00D44B68" w:rsidP="00914906">
      <w:pPr>
        <w:pStyle w:val="Akapitzlist"/>
        <w:numPr>
          <w:ilvl w:val="0"/>
          <w:numId w:val="16"/>
        </w:numPr>
        <w:spacing w:line="276" w:lineRule="auto"/>
        <w:ind w:left="1134" w:hanging="425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Dedykowany zespół w ciągłym procesie uczenia się i rozwoju</w:t>
      </w:r>
    </w:p>
    <w:p w:rsidR="00C56C42" w:rsidRPr="00D44B68" w:rsidRDefault="00C56C42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5365F3" w:rsidRPr="00D44B68" w:rsidRDefault="00314379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noProof/>
          <w:sz w:val="24"/>
        </w:rPr>
        <w:pict>
          <v:shape id="_x0000_s1039" type="#_x0000_t75" style="position:absolute;margin-left:199.15pt;margin-top:2.95pt;width:43.7pt;height:43.7pt;z-index:-251637760;mso-position-horizontal-relative:text;mso-position-vertical-relative:text">
            <v:imagedata r:id="rId15" o:title="down-arrow"/>
          </v:shape>
        </w:pict>
      </w:r>
    </w:p>
    <w:p w:rsidR="005365F3" w:rsidRPr="00D44B68" w:rsidRDefault="005365F3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5365F3" w:rsidRPr="00D44B68" w:rsidRDefault="005365F3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5365F3" w:rsidRPr="00D44B68" w:rsidRDefault="005365F3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ab/>
      </w:r>
    </w:p>
    <w:p w:rsidR="005365F3" w:rsidRPr="00D44B68" w:rsidRDefault="005365F3" w:rsidP="00C56C42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28025D" w:rsidRPr="00D44B68" w:rsidRDefault="00D44B68" w:rsidP="0028025D">
      <w:pPr>
        <w:spacing w:line="276" w:lineRule="auto"/>
        <w:ind w:firstLine="1134"/>
        <w:rPr>
          <w:rFonts w:asciiTheme="majorHAnsi" w:hAnsiTheme="majorHAnsi" w:cstheme="majorHAnsi"/>
          <w:b/>
          <w:sz w:val="24"/>
          <w:lang w:val="pl-PL"/>
        </w:rPr>
      </w:pPr>
      <w:r w:rsidRPr="00D44B68">
        <w:rPr>
          <w:rFonts w:asciiTheme="majorHAnsi" w:hAnsiTheme="majorHAnsi" w:cstheme="majorHAnsi"/>
          <w:b/>
          <w:color w:val="0070C0"/>
          <w:sz w:val="24"/>
          <w:lang w:val="pl-PL"/>
        </w:rPr>
        <w:t>FINAŁ</w:t>
      </w:r>
      <w:r w:rsidR="0028025D" w:rsidRPr="00D44B68">
        <w:rPr>
          <w:rFonts w:asciiTheme="majorHAnsi" w:hAnsiTheme="majorHAnsi" w:cstheme="majorHAnsi"/>
          <w:b/>
          <w:sz w:val="24"/>
          <w:lang w:val="pl-PL"/>
        </w:rPr>
        <w:t xml:space="preserve">  </w:t>
      </w:r>
      <w:r w:rsidRPr="00D44B68">
        <w:rPr>
          <w:rFonts w:asciiTheme="majorHAnsi" w:hAnsiTheme="majorHAnsi" w:cstheme="majorHAnsi"/>
          <w:b/>
          <w:sz w:val="24"/>
          <w:lang w:val="pl-PL"/>
        </w:rPr>
        <w:t xml:space="preserve">/ </w:t>
      </w:r>
      <w:r w:rsidRPr="00D44B68">
        <w:rPr>
          <w:rFonts w:asciiTheme="majorHAnsi" w:hAnsiTheme="majorHAnsi" w:cstheme="majorHAnsi"/>
          <w:i/>
          <w:sz w:val="24"/>
          <w:lang w:val="pl-PL"/>
        </w:rPr>
        <w:t>październik 2022 – grudzień 2022</w:t>
      </w:r>
    </w:p>
    <w:p w:rsidR="00D44B68" w:rsidRDefault="00314379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noProof/>
          <w:sz w:val="24"/>
        </w:rPr>
        <w:pict>
          <v:shape id="_x0000_s1032" type="#_x0000_t75" style="position:absolute;left:0;text-align:left;margin-left:342.05pt;margin-top:1pt;width:126.85pt;height:83.05pt;z-index:251668480;mso-position-horizontal-relative:text;mso-position-vertical-relative:text">
            <v:imagedata r:id="rId17" o:title="undraw_Completed_re_cisp"/>
          </v:shape>
        </w:pict>
      </w:r>
      <w:r w:rsidR="00D44B68" w:rsidRPr="00D44B68">
        <w:rPr>
          <w:rFonts w:asciiTheme="majorHAnsi" w:hAnsiTheme="majorHAnsi" w:cstheme="majorHAnsi"/>
          <w:sz w:val="24"/>
          <w:lang w:val="pl-PL"/>
        </w:rPr>
        <w:t>Ocena projektu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Wyjaśnienie celów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spotkania ULG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Wizyta końcowa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Ocena Key Account Managerów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Plan rozwoju ULG w toku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Trwa tworzenie systemu Launchpad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Ocena i dostosowanie procedur</w:t>
      </w:r>
    </w:p>
    <w:p w:rsidR="00D44B68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Otwarte usługi danych w ciągłym rozwoju i doskonaleniu</w:t>
      </w:r>
    </w:p>
    <w:p w:rsidR="0028025D" w:rsidRDefault="00D44B68" w:rsidP="00914906">
      <w:pPr>
        <w:pStyle w:val="Akapitzlist"/>
        <w:numPr>
          <w:ilvl w:val="0"/>
          <w:numId w:val="17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Dedykowa</w:t>
      </w:r>
      <w:bookmarkStart w:id="27" w:name="_GoBack"/>
      <w:bookmarkEnd w:id="27"/>
      <w:r w:rsidRPr="00D44B68">
        <w:rPr>
          <w:rFonts w:asciiTheme="majorHAnsi" w:hAnsiTheme="majorHAnsi" w:cstheme="majorHAnsi"/>
          <w:sz w:val="24"/>
          <w:lang w:val="pl-PL"/>
        </w:rPr>
        <w:t>ny zespół w ciągłym procesie uczenia się i rozwoju</w:t>
      </w:r>
    </w:p>
    <w:p w:rsidR="00D44B68" w:rsidRDefault="00D44B68" w:rsidP="00D44B68">
      <w:pPr>
        <w:pStyle w:val="Akapitzlist"/>
        <w:spacing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D44B68" w:rsidRPr="00D44B68" w:rsidRDefault="00D44B68" w:rsidP="00D44B68">
      <w:pPr>
        <w:pStyle w:val="Akapitzlist"/>
        <w:spacing w:line="276" w:lineRule="auto"/>
        <w:ind w:left="1069"/>
        <w:rPr>
          <w:rFonts w:asciiTheme="majorHAnsi" w:hAnsiTheme="majorHAnsi" w:cstheme="majorHAnsi"/>
          <w:sz w:val="24"/>
          <w:lang w:val="pl-PL"/>
        </w:rPr>
      </w:pPr>
    </w:p>
    <w:p w:rsidR="0001772D" w:rsidRPr="00B14ED1" w:rsidRDefault="005365F3" w:rsidP="00306F38">
      <w:pPr>
        <w:spacing w:line="276" w:lineRule="auto"/>
        <w:rPr>
          <w:rFonts w:asciiTheme="majorHAnsi" w:hAnsiTheme="majorHAnsi" w:cstheme="majorHAnsi"/>
          <w:b/>
          <w:color w:val="FF0000"/>
          <w:sz w:val="24"/>
          <w:lang w:val="pl-PL"/>
        </w:rPr>
      </w:pPr>
      <w:r w:rsidRPr="00B14ED1">
        <w:rPr>
          <w:rFonts w:asciiTheme="majorHAnsi" w:hAnsiTheme="majorHAnsi" w:cstheme="majorHAnsi"/>
          <w:noProof/>
          <w:sz w:val="24"/>
          <w:lang w:val="pl-PL" w:eastAsia="pl-PL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3693160</wp:posOffset>
            </wp:positionH>
            <wp:positionV relativeFrom="paragraph">
              <wp:posOffset>6125845</wp:posOffset>
            </wp:positionV>
            <wp:extent cx="469900" cy="469900"/>
            <wp:effectExtent l="0" t="0" r="6350" b="6350"/>
            <wp:wrapNone/>
            <wp:docPr id="12" name="Obraz 12" descr="down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wn-arr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8" w:name="_Toc74649413"/>
      <w:bookmarkStart w:id="29" w:name="_Toc79762048"/>
      <w:r w:rsidR="0001772D" w:rsidRPr="00B14ED1">
        <w:rPr>
          <w:rFonts w:asciiTheme="majorHAnsi" w:hAnsiTheme="majorHAnsi" w:cstheme="majorHAnsi"/>
          <w:b/>
          <w:sz w:val="24"/>
          <w:lang w:val="pl-PL"/>
        </w:rPr>
        <w:t xml:space="preserve">4.2: </w:t>
      </w:r>
      <w:bookmarkEnd w:id="26"/>
      <w:r w:rsidR="0001772D" w:rsidRPr="00B14ED1">
        <w:rPr>
          <w:rFonts w:asciiTheme="majorHAnsi" w:hAnsiTheme="majorHAnsi" w:cstheme="majorHAnsi"/>
          <w:b/>
          <w:sz w:val="24"/>
          <w:lang w:val="pl-PL"/>
        </w:rPr>
        <w:t>Our local level activity</w:t>
      </w:r>
      <w:bookmarkEnd w:id="28"/>
      <w:bookmarkEnd w:id="29"/>
    </w:p>
    <w:p w:rsidR="0001772D" w:rsidRPr="00B14ED1" w:rsidRDefault="0001772D" w:rsidP="00A6299B">
      <w:pPr>
        <w:spacing w:line="276" w:lineRule="auto"/>
        <w:rPr>
          <w:rFonts w:asciiTheme="majorHAnsi" w:hAnsiTheme="majorHAnsi" w:cstheme="majorHAnsi"/>
          <w:color w:val="FF0000"/>
          <w:sz w:val="24"/>
          <w:lang w:val="pl-PL"/>
        </w:rPr>
      </w:pPr>
    </w:p>
    <w:p w:rsidR="00B14ED1" w:rsidRDefault="00B14ED1" w:rsidP="00B14ED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noProof/>
          <w:sz w:val="24"/>
          <w:lang w:val="pl-PL" w:eastAsia="pl-PL"/>
        </w:rPr>
        <w:drawing>
          <wp:anchor distT="0" distB="0" distL="114300" distR="114300" simplePos="0" relativeHeight="251680768" behindDoc="1" locked="0" layoutInCell="1" allowOverlap="1" wp14:anchorId="285BA417" wp14:editId="5EB2E07E">
            <wp:simplePos x="0" y="0"/>
            <wp:positionH relativeFrom="column">
              <wp:posOffset>3693160</wp:posOffset>
            </wp:positionH>
            <wp:positionV relativeFrom="paragraph">
              <wp:posOffset>6125845</wp:posOffset>
            </wp:positionV>
            <wp:extent cx="469900" cy="469900"/>
            <wp:effectExtent l="0" t="0" r="6350" b="6350"/>
            <wp:wrapNone/>
            <wp:docPr id="2" name="Obraz 2" descr="down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wn-arro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BEA">
        <w:rPr>
          <w:rFonts w:asciiTheme="majorHAnsi" w:hAnsiTheme="majorHAnsi" w:cstheme="majorHAnsi"/>
          <w:sz w:val="24"/>
          <w:lang w:val="pl-PL"/>
        </w:rPr>
        <w:t xml:space="preserve">W celu powołania jednostki, która będzie </w:t>
      </w:r>
      <w:r>
        <w:rPr>
          <w:rFonts w:asciiTheme="majorHAnsi" w:hAnsiTheme="majorHAnsi" w:cstheme="majorHAnsi"/>
          <w:sz w:val="24"/>
          <w:lang w:val="pl-PL"/>
        </w:rPr>
        <w:t xml:space="preserve">wsparciem dla MSP, będzie pozyskiwała inwestorów, wspierała start-upy, jak również będzie źródłem informacji dla już istniejących firm i inwestycji, niezbędne jest utworzenie Lokalnej Grupy URBACT, składającej się z przedstawicieli wielu środowisk i branż.  Wyzwania dla miast, które zostały przedstawione w punkcie 3.1. obejmują wiele poziomów i kierunków działania. Dlatego też członkowie ULG pochodzą z różnych środowisk, zarówno biznesowych jak i administracyjnych. W myśl zasady programu URBACT, że członkowie ULG powinni reprezentować kilka różnych środowisk, w celu wymiany doświadczeń </w:t>
      </w:r>
      <w:r>
        <w:rPr>
          <w:rFonts w:asciiTheme="majorHAnsi" w:hAnsiTheme="majorHAnsi" w:cstheme="majorHAnsi"/>
          <w:sz w:val="24"/>
          <w:lang w:val="pl-PL"/>
        </w:rPr>
        <w:lastRenderedPageBreak/>
        <w:t>oraz przedstawienia odpowiedzi na wyznaczone wyzwania, z wielu perspektyw. Poniższa tabela przedstawia interesariuszy Lokalnej Grupy URBACT oraz ich role i obowiązki w projekcie.</w:t>
      </w:r>
    </w:p>
    <w:p w:rsidR="00B14ED1" w:rsidRDefault="00B14ED1" w:rsidP="00B14ED1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06"/>
        <w:gridCol w:w="1809"/>
        <w:gridCol w:w="4201"/>
      </w:tblGrid>
      <w:tr w:rsidR="00B14ED1" w:rsidTr="00366D48">
        <w:tc>
          <w:tcPr>
            <w:tcW w:w="3006" w:type="dxa"/>
            <w:shd w:val="clear" w:color="auto" w:fill="CAE2F4" w:themeFill="accent1" w:themeFillTint="33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Organizacja/ jednostka</w:t>
            </w:r>
          </w:p>
        </w:tc>
        <w:tc>
          <w:tcPr>
            <w:tcW w:w="1809" w:type="dxa"/>
            <w:shd w:val="clear" w:color="auto" w:fill="CAE2F4" w:themeFill="accent1" w:themeFillTint="33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Sektor</w:t>
            </w:r>
          </w:p>
        </w:tc>
        <w:tc>
          <w:tcPr>
            <w:tcW w:w="4201" w:type="dxa"/>
            <w:shd w:val="clear" w:color="auto" w:fill="CAE2F4" w:themeFill="accent1" w:themeFillTint="33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Rola w projekcie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Prezydent Miasta Rzeszowa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Administracja samorządowa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Prezydent Miasta Rzeszowa, jako organ decyzyjny, wydaje polecenia, zatwierdza decyzje oraz wyznacza kierunki działania. Pełni on funkcję decyzyjną w projekcie. K</w:t>
            </w:r>
            <w:r w:rsidRPr="00393E6D">
              <w:rPr>
                <w:rFonts w:asciiTheme="majorHAnsi" w:hAnsiTheme="majorHAnsi" w:cstheme="majorHAnsi"/>
                <w:sz w:val="24"/>
                <w:lang w:val="pl-PL"/>
              </w:rPr>
              <w:t xml:space="preserve">ładzie 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również duży nacisk </w:t>
            </w:r>
            <w:r w:rsidRPr="00393E6D">
              <w:rPr>
                <w:rFonts w:asciiTheme="majorHAnsi" w:hAnsiTheme="majorHAnsi" w:cstheme="majorHAnsi"/>
                <w:sz w:val="24"/>
                <w:lang w:val="pl-PL"/>
              </w:rPr>
              <w:t>na dynamiczny rozwój w obszarze nowych technologii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oraz </w:t>
            </w:r>
            <w:r w:rsidRPr="00393E6D">
              <w:rPr>
                <w:rFonts w:asciiTheme="majorHAnsi" w:hAnsiTheme="majorHAnsi" w:cstheme="majorHAnsi"/>
                <w:sz w:val="24"/>
                <w:lang w:val="pl-PL"/>
              </w:rPr>
              <w:t>smart city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. Jako jeden z inicjatorów Miejskiego Laboratorium Urban Lab posiada wiedzę o jego funkcjonowaniu oraz w jak najlepszy sposób wykorzystać tę przestrzeń.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Urban Lab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Laboratorium miejskie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 w:rsidRPr="00DA462C">
              <w:rPr>
                <w:rFonts w:asciiTheme="majorHAnsi" w:hAnsiTheme="majorHAnsi" w:cstheme="majorHAnsi"/>
                <w:sz w:val="24"/>
                <w:lang w:val="pl-PL"/>
              </w:rPr>
              <w:t>Urban Lab jest przestrzenią do dyskusji mieszkańców, organizacji społecznych, przedstawicieli uczelni wyższych oraz biznesu na temat kierunków rozwoju miasta.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Dlatego też przedstawiciele miejskiego laboratorium posiadają duże doświadczenie w prowadzeniu spotkań przedstawicieli różnych branż oraz wypracowali szeroką sieć kontaktów.</w:t>
            </w:r>
          </w:p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Urban Lab jest również kreatywną i nowoczesną fizyczną przestrzenią, która może zostać wykorzystana jako miejsce spotkań ULG, jak również w przyszłości siedziba dla powstałej w ramach projektu instytucji.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HugeTECH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Start-up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Jest to firma z branży start-upów, w której w skład wchodzą 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>programi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ści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>,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>grafi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cy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 xml:space="preserve">, 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doradcy, specjaliści od PR i marketingu. Firma zajmuje się mn. i. 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>tworzenie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m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 xml:space="preserve"> i realizacj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ą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 xml:space="preserve"> programów akceleracyjnych, doradztw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em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 xml:space="preserve"> w rozwoju innowacyjnych przedsiębiorstw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czy 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>współprac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ą</w:t>
            </w:r>
            <w:r w:rsidRPr="00645027">
              <w:rPr>
                <w:rFonts w:asciiTheme="majorHAnsi" w:hAnsiTheme="majorHAnsi" w:cstheme="majorHAnsi"/>
                <w:sz w:val="24"/>
                <w:lang w:val="pl-PL"/>
              </w:rPr>
              <w:t xml:space="preserve"> z inwestorami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. Jako doświadczona jednostka z wieloletnim 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lastRenderedPageBreak/>
              <w:t xml:space="preserve">stażem będzie pełnić funkcję eksperta, który przedstawi wady, zalety, problemy oraz bariery pracy w środowisku start-upów. Może w realny sposób ocenić czy założone w projekcie cele są możliwe do osiągnięcia. 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 w:rsidRPr="00CA6D07">
              <w:rPr>
                <w:rFonts w:asciiTheme="majorHAnsi" w:hAnsiTheme="majorHAnsi" w:cstheme="majorHAnsi"/>
                <w:sz w:val="24"/>
                <w:lang w:val="pl-PL"/>
              </w:rPr>
              <w:lastRenderedPageBreak/>
              <w:t>Podkarpacki Park Naukowo-Technologiczny AEROPOLIS</w:t>
            </w:r>
          </w:p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Lokalne strefy ekonomiczne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 w:rsidRPr="00CA6D07">
              <w:rPr>
                <w:rFonts w:asciiTheme="majorHAnsi" w:hAnsiTheme="majorHAnsi" w:cstheme="majorHAnsi"/>
                <w:sz w:val="24"/>
                <w:lang w:val="pl-PL"/>
              </w:rPr>
              <w:t xml:space="preserve">AEROPOLIS to jedno z najbardziej atrakcyjnych miejsc pod inwestycje w południowo-wschodniej Polsce. 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Znajdują się tu firmy z branży nowoczesnych technologii, firmy lotnicze, IT oraz </w:t>
            </w:r>
            <w:r w:rsidRPr="00CA6D07">
              <w:rPr>
                <w:rFonts w:asciiTheme="majorHAnsi" w:hAnsiTheme="majorHAnsi" w:cstheme="majorHAnsi"/>
                <w:sz w:val="24"/>
                <w:lang w:val="pl-PL"/>
              </w:rPr>
              <w:t>ośrodk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i</w:t>
            </w:r>
            <w:r w:rsidRPr="00CA6D07">
              <w:rPr>
                <w:rFonts w:asciiTheme="majorHAnsi" w:hAnsiTheme="majorHAnsi" w:cstheme="majorHAnsi"/>
                <w:sz w:val="24"/>
                <w:lang w:val="pl-PL"/>
              </w:rPr>
              <w:t xml:space="preserve"> naukowo- badawcz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e</w:t>
            </w:r>
            <w:r w:rsidRPr="00CA6D07">
              <w:rPr>
                <w:rFonts w:asciiTheme="majorHAnsi" w:hAnsiTheme="majorHAnsi" w:cstheme="majorHAnsi"/>
                <w:sz w:val="24"/>
                <w:lang w:val="pl-PL"/>
              </w:rPr>
              <w:t>.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Do największych firm w strefie AEROPOLIS zaliczamy: MB Aerospace, McBraida, Borg Warner, MTU Aero Engines, BSH, Fibrain. Zaproszenie przedstawicieli firm na spotkanie ULG, w celu zasięgnięcia ich opinii jako inwestorów, poznanie z jakimi problemami spotkali się podczas tworzenia oddziałów w Rzeszowie. Inwestorzy ci będą również tworzyli jedną z grup docelowych jako „obsługa poinwestycyjna”, dlatego też poznanie ich potrzeb jest kluczowe.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Rzeszowskie uczelnie wyższe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Edukacja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W Rzeszowie studiuje ok. 50 tysięcy studentów na 5 uczelniach wyższych. Wielu z nim po studiach pozostanie w mieście w celu poszukiwania pracy lub założenia własnej firmy. W skład ULG wchodzą zarówno przedstawiciele „Biura Karier” uczelni jak i przedstawiciele samorządów studenckich. Ważne jest aby poznać potrzeby młodych interesariuszy ze strony studenta, jak i pracownika uczelni.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Rzeszowska Agencja Rozwoju Regionalnego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Projektowy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Celem agencji jest </w:t>
            </w:r>
            <w:r w:rsidRPr="007F162A">
              <w:rPr>
                <w:rFonts w:asciiTheme="majorHAnsi" w:hAnsiTheme="majorHAnsi" w:cstheme="majorHAnsi"/>
                <w:sz w:val="24"/>
                <w:lang w:val="pl-PL"/>
              </w:rPr>
              <w:t>mobilizacj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a </w:t>
            </w:r>
            <w:r w:rsidRPr="007F162A">
              <w:rPr>
                <w:rFonts w:asciiTheme="majorHAnsi" w:hAnsiTheme="majorHAnsi" w:cstheme="majorHAnsi"/>
                <w:sz w:val="24"/>
                <w:lang w:val="pl-PL"/>
              </w:rPr>
              <w:t>potencjału środowisk lokalnych oraz działalność doradcz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a</w:t>
            </w:r>
            <w:r w:rsidRPr="007F162A">
              <w:rPr>
                <w:rFonts w:asciiTheme="majorHAnsi" w:hAnsiTheme="majorHAnsi" w:cstheme="majorHAnsi"/>
                <w:sz w:val="24"/>
                <w:lang w:val="pl-PL"/>
              </w:rPr>
              <w:t xml:space="preserve"> i usługow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a</w:t>
            </w:r>
            <w:r w:rsidRPr="007F162A">
              <w:rPr>
                <w:rFonts w:asciiTheme="majorHAnsi" w:hAnsiTheme="majorHAnsi" w:cstheme="majorHAnsi"/>
                <w:sz w:val="24"/>
                <w:lang w:val="pl-PL"/>
              </w:rPr>
              <w:t xml:space="preserve"> w procesach restrukturyzacji, otwierania i </w:t>
            </w:r>
            <w:r w:rsidRPr="007F162A">
              <w:rPr>
                <w:rFonts w:asciiTheme="majorHAnsi" w:hAnsiTheme="majorHAnsi" w:cstheme="majorHAnsi"/>
                <w:sz w:val="24"/>
                <w:lang w:val="pl-PL"/>
              </w:rPr>
              <w:lastRenderedPageBreak/>
              <w:t>wspomagania przedsięwzięć gospodarczych, promocji regionu oraz pozyskiwania zagranicznych środków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. </w:t>
            </w:r>
            <w:r w:rsidRPr="00CD63C8">
              <w:rPr>
                <w:rFonts w:asciiTheme="majorHAnsi" w:hAnsiTheme="majorHAnsi" w:cstheme="majorHAnsi"/>
                <w:sz w:val="24"/>
                <w:lang w:val="pl-PL"/>
              </w:rPr>
              <w:t>Zatrudnia ponad 180 osób, między innymi prawników, ekonomistów, socjologów, finansistów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 xml:space="preserve"> i</w:t>
            </w:r>
            <w:r w:rsidRPr="00CD63C8">
              <w:rPr>
                <w:rFonts w:asciiTheme="majorHAnsi" w:hAnsiTheme="majorHAnsi" w:cstheme="majorHAnsi"/>
                <w:sz w:val="24"/>
                <w:lang w:val="pl-PL"/>
              </w:rPr>
              <w:t xml:space="preserve"> inżynierów</w:t>
            </w:r>
            <w:r>
              <w:rPr>
                <w:rFonts w:asciiTheme="majorHAnsi" w:hAnsiTheme="majorHAnsi" w:cstheme="majorHAnsi"/>
                <w:sz w:val="24"/>
                <w:lang w:val="pl-PL"/>
              </w:rPr>
              <w:t>. RARR pełni rolę doradczą w Lokalnej Grupie Działania, jako jednostka działająca w całym regionie (woj. podkarpackim), może globalnie ocenić szanse powodzenia projektu w mieście.</w:t>
            </w:r>
          </w:p>
        </w:tc>
      </w:tr>
      <w:tr w:rsidR="00B14ED1" w:rsidRPr="00B14ED1" w:rsidTr="00366D48">
        <w:tc>
          <w:tcPr>
            <w:tcW w:w="3006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lastRenderedPageBreak/>
              <w:t>Wydział Promocji i Współpracy międzynarodowej  Urzędu Miasta Rzeszowa</w:t>
            </w:r>
          </w:p>
        </w:tc>
        <w:tc>
          <w:tcPr>
            <w:tcW w:w="1809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Administracja Samorządowa</w:t>
            </w:r>
          </w:p>
        </w:tc>
        <w:tc>
          <w:tcPr>
            <w:tcW w:w="4201" w:type="dxa"/>
          </w:tcPr>
          <w:p w:rsidR="00B14ED1" w:rsidRDefault="00B14ED1" w:rsidP="00366D48">
            <w:pPr>
              <w:spacing w:line="276" w:lineRule="auto"/>
              <w:rPr>
                <w:rFonts w:asciiTheme="majorHAnsi" w:hAnsiTheme="majorHAnsi" w:cstheme="majorHAnsi"/>
                <w:sz w:val="24"/>
                <w:lang w:val="pl-PL"/>
              </w:rPr>
            </w:pPr>
            <w:r>
              <w:rPr>
                <w:rFonts w:asciiTheme="majorHAnsi" w:hAnsiTheme="majorHAnsi" w:cstheme="majorHAnsi"/>
                <w:sz w:val="24"/>
                <w:lang w:val="pl-PL"/>
              </w:rPr>
              <w:t>Oprócz współpracy z ekspertami w dziedzinach start-upów, inwestycji czy nowych technologii, należy również kłaść nacisk na promocję i PR zarówno projektu jak i jego efektów (w postaci jednostki/ wydziału). Należy przeprowadzić ambitną kampanię reklamową aby dotrzeć do jak największej liczby odbiorców. Promocja poprzez media społecznościowe, stronę internetową, banery jak również poprzez osobisty kontakt z grupami docelowymi.</w:t>
            </w:r>
          </w:p>
        </w:tc>
      </w:tr>
    </w:tbl>
    <w:p w:rsidR="00B14ED1" w:rsidRPr="004D6BEA" w:rsidRDefault="00B14ED1" w:rsidP="00B14ED1">
      <w:pPr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B14ED1" w:rsidRDefault="00B14ED1" w:rsidP="00B14ED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sz w:val="24"/>
          <w:lang w:val="pl-PL"/>
        </w:rPr>
        <w:t xml:space="preserve">Spotkanie Lokalnych Grup URBACT odbędą się w różnych formach oraz na wielu płaszczyznach. Kluczowe jest wyłonienie stałych członków ULG oraz interesariuszy, którzy będą uczestniczyli </w:t>
      </w:r>
      <w:r>
        <w:rPr>
          <w:rFonts w:asciiTheme="majorHAnsi" w:hAnsiTheme="majorHAnsi" w:cstheme="majorHAnsi"/>
          <w:sz w:val="24"/>
          <w:lang w:val="pl-PL"/>
        </w:rPr>
        <w:br/>
      </w:r>
      <w:r>
        <w:rPr>
          <w:rFonts w:asciiTheme="majorHAnsi" w:hAnsiTheme="majorHAnsi" w:cstheme="majorHAnsi"/>
          <w:sz w:val="24"/>
          <w:lang w:val="pl-PL"/>
        </w:rPr>
        <w:t xml:space="preserve">w spotkanych okazjonalnie, w zależności od aktualnie omawianego problemu/ zagadnienia. </w:t>
      </w:r>
    </w:p>
    <w:p w:rsidR="00B14ED1" w:rsidRDefault="00B14ED1" w:rsidP="00B14ED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</w:p>
    <w:p w:rsidR="00B14ED1" w:rsidRDefault="00B14ED1" w:rsidP="00B14ED1">
      <w:pPr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>
        <w:rPr>
          <w:rFonts w:asciiTheme="majorHAnsi" w:hAnsiTheme="majorHAnsi" w:cstheme="majorHAnsi"/>
          <w:sz w:val="24"/>
          <w:lang w:val="pl-PL"/>
        </w:rPr>
        <w:t xml:space="preserve">Aby osiągnąć cel oraz „wyciągnąć” ze spotkań ULG jak najwięcej, niezbędne jest poznanie interesariuszy oraz dostosowanie podejść/ technik do indywidualnych predyspozycji każdego </w:t>
      </w:r>
      <w:r>
        <w:rPr>
          <w:rFonts w:asciiTheme="majorHAnsi" w:hAnsiTheme="majorHAnsi" w:cstheme="majorHAnsi"/>
          <w:sz w:val="24"/>
          <w:lang w:val="pl-PL"/>
        </w:rPr>
        <w:br/>
      </w:r>
      <w:r>
        <w:rPr>
          <w:rFonts w:asciiTheme="majorHAnsi" w:hAnsiTheme="majorHAnsi" w:cstheme="majorHAnsi"/>
          <w:sz w:val="24"/>
          <w:lang w:val="pl-PL"/>
        </w:rPr>
        <w:t xml:space="preserve">z nich. </w:t>
      </w:r>
    </w:p>
    <w:p w:rsidR="00FD5AB9" w:rsidRPr="00B14ED1" w:rsidRDefault="00FD5AB9" w:rsidP="00A6299B">
      <w:pPr>
        <w:spacing w:after="200" w:line="276" w:lineRule="auto"/>
        <w:rPr>
          <w:rFonts w:asciiTheme="majorHAnsi" w:hAnsiTheme="majorHAnsi" w:cstheme="majorHAnsi"/>
          <w:sz w:val="24"/>
          <w:lang w:val="pl-PL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spacing w:line="276" w:lineRule="auto"/>
        <w:rPr>
          <w:rFonts w:asciiTheme="majorHAnsi" w:hAnsiTheme="majorHAnsi" w:cstheme="majorHAnsi"/>
          <w:b/>
        </w:rPr>
      </w:pPr>
      <w:bookmarkStart w:id="30" w:name="_Toc74649414"/>
      <w:bookmarkStart w:id="31" w:name="_Toc79762049"/>
      <w:r w:rsidRPr="00BE310C">
        <w:rPr>
          <w:rFonts w:asciiTheme="majorHAnsi" w:hAnsiTheme="majorHAnsi" w:cstheme="majorHAnsi"/>
          <w:b/>
        </w:rPr>
        <w:t>4.3: Our role in the transnational level activity</w:t>
      </w:r>
      <w:bookmarkEnd w:id="30"/>
      <w:bookmarkEnd w:id="31"/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Rzeszów będzie gościł międzynarodowe spotkanie grupy Tech Revolution we wrześniu 2022 roku. Będzie to ostatnie z szeregu spotkań międzynarodowych przed spotkaniem finalnym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>w Barnsley, tuż przed zakończeniem projektu. Będzie to doskonała o</w:t>
      </w:r>
      <w:r w:rsidR="00853B4A" w:rsidRPr="00D44B68">
        <w:rPr>
          <w:rFonts w:asciiTheme="majorHAnsi" w:hAnsiTheme="majorHAnsi" w:cstheme="majorHAnsi"/>
          <w:sz w:val="24"/>
          <w:lang w:val="pl-PL"/>
        </w:rPr>
        <w:t>kazja do realizacji sesji pre-ew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aluacyjnej wszystkich transferów i zbadania kamieni milowych i każdego z partnerów. Projekt będzie już w dojrzałej fazie, dlatego możliwa będzie weryfikacja wdrażanych </w:t>
      </w:r>
      <w:r w:rsid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>na początku projektu planów Transferu i omówienie ich efektów.</w:t>
      </w:r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lastRenderedPageBreak/>
        <w:t xml:space="preserve">W spotkaniu udział wezmą członkowie lokalnego ULG, którzy będą mogli podzielić się swoimi wnioskami z udziału w projekcie, co da również perspektywę osób spoza miasta, które odpowiedzialne jest za zarządzanie projektem. </w:t>
      </w:r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W momencie spotkania organizowanego w Rzeszowie, możliwa będzie również weryfikacja działań podjętych w ramach projektu przez nasze miasto. Jeżeli realizacja wdrożenia i transferu przebiegnie pomyślnie partnerzy projektu będą mieli okazję</w:t>
      </w:r>
      <w:r w:rsidR="00853B4A" w:rsidRPr="00D44B68">
        <w:rPr>
          <w:rFonts w:asciiTheme="majorHAnsi" w:hAnsiTheme="majorHAnsi" w:cstheme="majorHAnsi"/>
          <w:sz w:val="24"/>
          <w:lang w:val="pl-PL"/>
        </w:rPr>
        <w:t xml:space="preserve"> zobaczyć efekty w obszarze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: </w:t>
      </w:r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- rozwoju URBAN Lab oraz obudowania przestrzeni dotychczas działającej o elementy związane z systemem wsparcia przedsiębiorczości i ekosystemu startupów </w:t>
      </w:r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- zapoznania się z procesem budowania dedykowanego zespołu do spraw wsparcia przedsiębiorczości i inwestorów w urzędzie miasta </w:t>
      </w:r>
    </w:p>
    <w:p w:rsidR="00306F38" w:rsidRPr="00D44B68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- </w:t>
      </w:r>
      <w:r w:rsidR="00853B4A" w:rsidRPr="00D44B68">
        <w:rPr>
          <w:rFonts w:asciiTheme="majorHAnsi" w:hAnsiTheme="majorHAnsi" w:cstheme="majorHAnsi"/>
          <w:sz w:val="24"/>
          <w:lang w:val="pl-PL"/>
        </w:rPr>
        <w:t xml:space="preserve">wdrożenia 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procedur związanych z utworzeniem dedykowanych „oficerów kontaktowych” </w:t>
      </w:r>
      <w:r w:rsidR="00853B4A" w:rsidRPr="00D44B68">
        <w:rPr>
          <w:rFonts w:asciiTheme="majorHAnsi" w:hAnsiTheme="majorHAnsi" w:cstheme="majorHAnsi"/>
          <w:sz w:val="24"/>
          <w:lang w:val="pl-PL"/>
        </w:rPr>
        <w:br/>
      </w:r>
      <w:r w:rsidRPr="00D44B68">
        <w:rPr>
          <w:rFonts w:asciiTheme="majorHAnsi" w:hAnsiTheme="majorHAnsi" w:cstheme="majorHAnsi"/>
          <w:sz w:val="24"/>
          <w:lang w:val="pl-PL"/>
        </w:rPr>
        <w:t xml:space="preserve">w każdym z wydziałów </w:t>
      </w:r>
      <w:r w:rsidR="00853B4A" w:rsidRPr="00D44B68">
        <w:rPr>
          <w:rFonts w:asciiTheme="majorHAnsi" w:hAnsiTheme="majorHAnsi" w:cstheme="majorHAnsi"/>
          <w:sz w:val="24"/>
          <w:lang w:val="pl-PL"/>
        </w:rPr>
        <w:t xml:space="preserve">urzędu miasta Rzeszowa, </w:t>
      </w:r>
      <w:r w:rsidRPr="00D44B68">
        <w:rPr>
          <w:rFonts w:asciiTheme="majorHAnsi" w:hAnsiTheme="majorHAnsi" w:cstheme="majorHAnsi"/>
          <w:sz w:val="24"/>
          <w:lang w:val="pl-PL"/>
        </w:rPr>
        <w:t xml:space="preserve">odpowiedzialnych za kontakty w sprawach gospodarczych </w:t>
      </w:r>
    </w:p>
    <w:p w:rsidR="00853B4A" w:rsidRPr="00D44B68" w:rsidRDefault="00853B4A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-  utworzeni Rady Gospodarczej przy Prezydencie Miasta Rzeszowa i efektów jej pracy związanej z budowaniem sieci powiązań i oddolnego budowania systemu wsparcia z udziałem przedsiębiorców </w:t>
      </w:r>
    </w:p>
    <w:p w:rsidR="00853B4A" w:rsidRPr="00D44B68" w:rsidRDefault="00853B4A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>- rozwijanego systemu Open Data w urzędzie miasta Rzeszowa, wraz z efektami ich użycia przez przedsiębiorców, startupy czy grupy inicjatywne w ramach eventów programistycznych organizowanych w przestrzeniach Urban Lab</w:t>
      </w:r>
    </w:p>
    <w:p w:rsidR="00853B4A" w:rsidRPr="00D44B68" w:rsidRDefault="00853B4A" w:rsidP="00306F38">
      <w:pPr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D44B68">
        <w:rPr>
          <w:rFonts w:asciiTheme="majorHAnsi" w:hAnsiTheme="majorHAnsi" w:cstheme="majorHAnsi"/>
          <w:sz w:val="24"/>
          <w:lang w:val="pl-PL"/>
        </w:rPr>
        <w:t xml:space="preserve">- kalendarzem eventów organizowanych w celu networkingu różnych grup społecznych, </w:t>
      </w:r>
    </w:p>
    <w:p w:rsidR="00306F38" w:rsidRPr="00BE310C" w:rsidRDefault="00306F38" w:rsidP="00306F38">
      <w:pPr>
        <w:spacing w:after="200" w:line="276" w:lineRule="auto"/>
        <w:jc w:val="both"/>
        <w:rPr>
          <w:rFonts w:asciiTheme="majorHAnsi" w:hAnsiTheme="majorHAnsi" w:cstheme="majorHAnsi"/>
          <w:color w:val="0D4B40" w:themeColor="accent5" w:themeShade="80"/>
          <w:sz w:val="24"/>
          <w:lang w:val="pl-PL"/>
        </w:rPr>
      </w:pPr>
    </w:p>
    <w:p w:rsidR="0001772D" w:rsidRPr="00BE310C" w:rsidRDefault="0001772D" w:rsidP="00A6299B">
      <w:pPr>
        <w:pStyle w:val="Nagwek2"/>
        <w:numPr>
          <w:ilvl w:val="0"/>
          <w:numId w:val="0"/>
        </w:numPr>
        <w:tabs>
          <w:tab w:val="left" w:pos="0"/>
        </w:tabs>
        <w:spacing w:before="0" w:line="276" w:lineRule="auto"/>
        <w:rPr>
          <w:rFonts w:asciiTheme="majorHAnsi" w:hAnsiTheme="majorHAnsi" w:cstheme="majorHAnsi"/>
          <w:sz w:val="24"/>
          <w:szCs w:val="24"/>
        </w:rPr>
      </w:pPr>
      <w:bookmarkStart w:id="32" w:name="_Toc73526993"/>
      <w:bookmarkStart w:id="33" w:name="_Toc74649415"/>
      <w:bookmarkStart w:id="34" w:name="_Toc79762050"/>
      <w:r w:rsidRPr="00BE310C">
        <w:rPr>
          <w:rFonts w:asciiTheme="majorHAnsi" w:hAnsiTheme="majorHAnsi" w:cstheme="majorHAnsi"/>
          <w:sz w:val="24"/>
          <w:szCs w:val="24"/>
        </w:rPr>
        <w:t xml:space="preserve">SECTION 5: </w:t>
      </w:r>
      <w:bookmarkEnd w:id="32"/>
      <w:r w:rsidRPr="00BE310C">
        <w:rPr>
          <w:rFonts w:asciiTheme="majorHAnsi" w:hAnsiTheme="majorHAnsi" w:cstheme="majorHAnsi"/>
          <w:sz w:val="24"/>
          <w:szCs w:val="24"/>
        </w:rPr>
        <w:t>The scale of our ambition</w:t>
      </w:r>
      <w:bookmarkEnd w:id="33"/>
      <w:bookmarkEnd w:id="34"/>
    </w:p>
    <w:p w:rsidR="0001772D" w:rsidRPr="00BE310C" w:rsidRDefault="0001772D" w:rsidP="00A6299B">
      <w:pPr>
        <w:tabs>
          <w:tab w:val="left" w:pos="284"/>
        </w:tabs>
        <w:spacing w:line="276" w:lineRule="auto"/>
        <w:ind w:hanging="396"/>
        <w:rPr>
          <w:rFonts w:asciiTheme="majorHAnsi" w:hAnsiTheme="majorHAnsi" w:cstheme="majorHAnsi"/>
          <w:sz w:val="24"/>
        </w:rPr>
      </w:pPr>
    </w:p>
    <w:p w:rsidR="0001772D" w:rsidRPr="00BE310C" w:rsidRDefault="0001772D" w:rsidP="00A6299B">
      <w:pPr>
        <w:pStyle w:val="Nagwek3"/>
        <w:numPr>
          <w:ilvl w:val="0"/>
          <w:numId w:val="0"/>
        </w:numPr>
        <w:tabs>
          <w:tab w:val="left" w:pos="284"/>
        </w:tabs>
        <w:spacing w:line="276" w:lineRule="auto"/>
        <w:rPr>
          <w:rFonts w:asciiTheme="majorHAnsi" w:hAnsiTheme="majorHAnsi" w:cstheme="majorHAnsi"/>
          <w:b/>
          <w:lang w:val="pl-PL"/>
        </w:rPr>
      </w:pPr>
      <w:bookmarkStart w:id="35" w:name="_Toc73526994"/>
      <w:bookmarkStart w:id="36" w:name="_Toc74649416"/>
      <w:bookmarkStart w:id="37" w:name="_Toc79762051"/>
      <w:r w:rsidRPr="00BE310C">
        <w:rPr>
          <w:rFonts w:asciiTheme="majorHAnsi" w:hAnsiTheme="majorHAnsi" w:cstheme="majorHAnsi"/>
          <w:b/>
          <w:lang w:val="pl-PL"/>
        </w:rPr>
        <w:t xml:space="preserve">5.1: </w:t>
      </w:r>
      <w:bookmarkEnd w:id="35"/>
      <w:r w:rsidRPr="00BE310C">
        <w:rPr>
          <w:rFonts w:asciiTheme="majorHAnsi" w:hAnsiTheme="majorHAnsi" w:cstheme="majorHAnsi"/>
          <w:b/>
          <w:lang w:val="pl-PL"/>
        </w:rPr>
        <w:t>Our aspiration</w:t>
      </w:r>
      <w:bookmarkEnd w:id="36"/>
      <w:bookmarkEnd w:id="37"/>
    </w:p>
    <w:p w:rsidR="00184654" w:rsidRPr="00BE310C" w:rsidRDefault="00853B4A" w:rsidP="00184654">
      <w:pPr>
        <w:tabs>
          <w:tab w:val="left" w:pos="284"/>
        </w:tabs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Głównym wyzwaniem przed którym stoi miasto to stworzenie silnego systemu wsparcia dla przedsiębiorców zarówno z obszaru MSP jak i dużych inwestorów. </w:t>
      </w:r>
      <w:r w:rsidR="00184654" w:rsidRPr="00BE310C">
        <w:rPr>
          <w:rFonts w:asciiTheme="majorHAnsi" w:hAnsiTheme="majorHAnsi" w:cstheme="majorHAnsi"/>
          <w:sz w:val="24"/>
          <w:lang w:val="pl-PL"/>
        </w:rPr>
        <w:t xml:space="preserve">Naszą aspiracją i ambicją jest zbudowanie systemu złożonego z wielu elementów działającego jako spójna </w:t>
      </w:r>
      <w:r w:rsidR="009816C2" w:rsidRPr="00BE310C">
        <w:rPr>
          <w:rFonts w:asciiTheme="majorHAnsi" w:hAnsiTheme="majorHAnsi" w:cstheme="majorHAnsi"/>
          <w:sz w:val="24"/>
          <w:lang w:val="pl-PL"/>
        </w:rPr>
        <w:t xml:space="preserve">i efektywna </w:t>
      </w:r>
      <w:r w:rsidR="00184654" w:rsidRPr="00BE310C">
        <w:rPr>
          <w:rFonts w:asciiTheme="majorHAnsi" w:hAnsiTheme="majorHAnsi" w:cstheme="majorHAnsi"/>
          <w:sz w:val="24"/>
          <w:lang w:val="pl-PL"/>
        </w:rPr>
        <w:t xml:space="preserve">całość. </w:t>
      </w:r>
    </w:p>
    <w:p w:rsidR="00184654" w:rsidRPr="00BE310C" w:rsidRDefault="00184654" w:rsidP="009816C2">
      <w:pPr>
        <w:tabs>
          <w:tab w:val="left" w:pos="284"/>
        </w:tabs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Całość systemu oparta zostanie o dedykowany zespół, który wyposażony w odpowiednie narzędzia i procedury będzie w stanie odpowiedzieć na potrzeby każdego przedsiębiorcy zgłaszającego się do miasta z prośbą o pomoc w założeniu czy rozwijaniu swojej działalności. </w:t>
      </w:r>
    </w:p>
    <w:p w:rsidR="00184654" w:rsidRPr="00BE310C" w:rsidRDefault="00184654" w:rsidP="009816C2">
      <w:pPr>
        <w:tabs>
          <w:tab w:val="left" w:pos="284"/>
        </w:tabs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 ramach naszej ambicji chcemy aby system ten angażował wielu graczy lokalnego ekosystemu przedsiębiorców, którzy wspólnie z miastem będą </w:t>
      </w:r>
      <w:r w:rsidR="009816C2" w:rsidRPr="00BE310C">
        <w:rPr>
          <w:rFonts w:asciiTheme="majorHAnsi" w:hAnsiTheme="majorHAnsi" w:cstheme="majorHAnsi"/>
          <w:sz w:val="24"/>
          <w:lang w:val="pl-PL"/>
        </w:rPr>
        <w:t xml:space="preserve">stale rozwijać 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system umożliwiający </w:t>
      </w:r>
      <w:r w:rsidRPr="00BE310C">
        <w:rPr>
          <w:rFonts w:asciiTheme="majorHAnsi" w:hAnsiTheme="majorHAnsi" w:cstheme="majorHAnsi"/>
          <w:sz w:val="24"/>
          <w:lang w:val="pl-PL"/>
        </w:rPr>
        <w:lastRenderedPageBreak/>
        <w:t>efektywny rozwój gospodarczy miasta</w:t>
      </w:r>
      <w:r w:rsidR="009816C2" w:rsidRPr="00BE310C">
        <w:rPr>
          <w:rFonts w:asciiTheme="majorHAnsi" w:hAnsiTheme="majorHAnsi" w:cstheme="majorHAnsi"/>
          <w:sz w:val="24"/>
          <w:lang w:val="pl-PL"/>
        </w:rPr>
        <w:t xml:space="preserve"> i dopasowanie się do dynamicznie zmieniających się warunków ekonomiczno - społecznych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. </w:t>
      </w:r>
    </w:p>
    <w:p w:rsidR="009816C2" w:rsidRPr="00BE310C" w:rsidRDefault="00184654" w:rsidP="009816C2">
      <w:pPr>
        <w:tabs>
          <w:tab w:val="left" w:pos="284"/>
        </w:tabs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Naszą aspiracją jest możliwość wdrożenia elementów dobrej praktyki, takich jak Launchpad, Key Account Managers czy </w:t>
      </w:r>
      <w:r w:rsidR="009816C2" w:rsidRPr="00BE310C">
        <w:rPr>
          <w:rFonts w:asciiTheme="majorHAnsi" w:hAnsiTheme="majorHAnsi" w:cstheme="majorHAnsi"/>
          <w:sz w:val="24"/>
          <w:lang w:val="pl-PL"/>
        </w:rPr>
        <w:t xml:space="preserve">system zarządzania w ramach </w:t>
      </w:r>
      <w:r w:rsidRPr="00BE310C">
        <w:rPr>
          <w:rFonts w:asciiTheme="majorHAnsi" w:hAnsiTheme="majorHAnsi" w:cstheme="majorHAnsi"/>
          <w:sz w:val="24"/>
          <w:lang w:val="pl-PL"/>
        </w:rPr>
        <w:t>DMC</w:t>
      </w:r>
      <w:r w:rsidR="009816C2" w:rsidRPr="00BE310C">
        <w:rPr>
          <w:rFonts w:asciiTheme="majorHAnsi" w:hAnsiTheme="majorHAnsi" w:cstheme="majorHAnsi"/>
          <w:sz w:val="24"/>
          <w:lang w:val="pl-PL"/>
        </w:rPr>
        <w:t>, co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9816C2" w:rsidRPr="00BE310C">
        <w:rPr>
          <w:rFonts w:asciiTheme="majorHAnsi" w:hAnsiTheme="majorHAnsi" w:cstheme="majorHAnsi"/>
          <w:sz w:val="24"/>
          <w:lang w:val="pl-PL"/>
        </w:rPr>
        <w:t xml:space="preserve">umożliwi sprawniejsze funkcjonowanie przedsiębiorców w mieście i regionie. </w:t>
      </w:r>
    </w:p>
    <w:p w:rsidR="00184654" w:rsidRPr="00BE310C" w:rsidRDefault="009816C2" w:rsidP="009816C2">
      <w:pPr>
        <w:tabs>
          <w:tab w:val="left" w:pos="284"/>
        </w:tabs>
        <w:spacing w:after="200"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Mamy nadzieję, że tak stworzony system umożliwi wykorzystanie potężnego potencjału naszego miasta opartego na branży lotniczej czy technologiach ICT i wykorzystaniu ich </w:t>
      </w:r>
      <w:r w:rsidRPr="00BE310C">
        <w:rPr>
          <w:rFonts w:asciiTheme="majorHAnsi" w:hAnsiTheme="majorHAnsi" w:cstheme="majorHAnsi"/>
          <w:sz w:val="24"/>
          <w:lang w:val="pl-PL"/>
        </w:rPr>
        <w:br/>
        <w:t>w różnych sferach życia, poprzez wsparcie przedsiębiorców w tym obszarze.</w:t>
      </w:r>
    </w:p>
    <w:p w:rsidR="0001772D" w:rsidRPr="00BE310C" w:rsidRDefault="0001772D" w:rsidP="00BE0E7D">
      <w:pPr>
        <w:pStyle w:val="Nagwek3"/>
        <w:numPr>
          <w:ilvl w:val="0"/>
          <w:numId w:val="0"/>
        </w:numPr>
        <w:tabs>
          <w:tab w:val="left" w:pos="284"/>
        </w:tabs>
        <w:spacing w:line="276" w:lineRule="auto"/>
        <w:ind w:left="709" w:hanging="709"/>
        <w:rPr>
          <w:rFonts w:asciiTheme="majorHAnsi" w:hAnsiTheme="majorHAnsi" w:cstheme="majorHAnsi"/>
          <w:b/>
          <w:lang w:val="pl-PL"/>
        </w:rPr>
      </w:pPr>
      <w:bookmarkStart w:id="38" w:name="_Toc73526995"/>
      <w:bookmarkStart w:id="39" w:name="_Toc74649417"/>
      <w:bookmarkStart w:id="40" w:name="_Toc79762052"/>
      <w:r w:rsidRPr="00BE310C">
        <w:rPr>
          <w:rFonts w:asciiTheme="majorHAnsi" w:hAnsiTheme="majorHAnsi" w:cstheme="majorHAnsi"/>
          <w:b/>
          <w:lang w:val="pl-PL"/>
        </w:rPr>
        <w:t xml:space="preserve">5.2: </w:t>
      </w:r>
      <w:bookmarkEnd w:id="38"/>
      <w:r w:rsidRPr="00BE310C">
        <w:rPr>
          <w:rFonts w:asciiTheme="majorHAnsi" w:hAnsiTheme="majorHAnsi" w:cstheme="majorHAnsi"/>
          <w:b/>
          <w:lang w:val="pl-PL"/>
        </w:rPr>
        <w:t>Risk assessment</w:t>
      </w:r>
      <w:bookmarkEnd w:id="39"/>
      <w:bookmarkEnd w:id="40"/>
    </w:p>
    <w:p w:rsidR="0001772D" w:rsidRPr="00BE310C" w:rsidRDefault="0001772D" w:rsidP="00A6299B">
      <w:pPr>
        <w:tabs>
          <w:tab w:val="left" w:pos="284"/>
        </w:tabs>
        <w:spacing w:line="276" w:lineRule="auto"/>
        <w:rPr>
          <w:rFonts w:asciiTheme="majorHAnsi" w:hAnsiTheme="majorHAnsi" w:cstheme="majorHAnsi"/>
          <w:b/>
          <w:color w:val="FF0000"/>
          <w:sz w:val="24"/>
          <w:lang w:val="pl-PL"/>
        </w:rPr>
      </w:pPr>
    </w:p>
    <w:p w:rsidR="00853B4A" w:rsidRPr="00BE310C" w:rsidRDefault="00853B4A" w:rsidP="00945EB7">
      <w:p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W ramach transferu elementów dobrych praktyk wyróżniliśmy zestaw największych ryzyk, które mogą zaburzyć efektywne wdrażanie założonych celów oraz elementów dobrej praktyki. </w:t>
      </w:r>
    </w:p>
    <w:p w:rsidR="00853B4A" w:rsidRPr="00BE310C" w:rsidRDefault="00853B4A" w:rsidP="00A6299B">
      <w:p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184654" w:rsidRPr="00BE310C" w:rsidRDefault="00184654" w:rsidP="00914906">
      <w:pPr>
        <w:pStyle w:val="Akapitzlist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>Restrykcje pandemiczne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uniemożliwiające pełną realizację założonych planów zarówno w zakresie realizacji projektu (spotkania i podróże) jak i wdrażania zaplanowanych narzędzi (spotkania, eventy, zmiany struktury, problemy w komunikacji)</w:t>
      </w:r>
    </w:p>
    <w:p w:rsidR="00184654" w:rsidRPr="00BE310C" w:rsidRDefault="00184654" w:rsidP="00914906">
      <w:pPr>
        <w:pStyle w:val="Akapitzlist"/>
        <w:numPr>
          <w:ilvl w:val="1"/>
          <w:numId w:val="9"/>
        </w:numPr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Strategią przeciwdziałania temu ryzyku jest podjęcie stosownych działań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zakresie szczepień pandemicznych w grupie osób odpowiedzialnych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za wdrożenie projektu oraz przygotowanie zestawu narzędzi, niezbędnych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do realizacji zadań w przypadku konieczności operowania online.  </w:t>
      </w:r>
    </w:p>
    <w:p w:rsidR="00184654" w:rsidRPr="00BE310C" w:rsidRDefault="00184654" w:rsidP="00184654">
      <w:pPr>
        <w:pStyle w:val="Akapitzlist"/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184654" w:rsidRPr="00BE310C" w:rsidRDefault="00184654" w:rsidP="00914906">
      <w:pPr>
        <w:pStyle w:val="Akapitzlist"/>
        <w:numPr>
          <w:ilvl w:val="0"/>
          <w:numId w:val="9"/>
        </w:num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>Zmniejszenie lub zanik motywacji członków ULG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w zakresie wsparcia przy wdrożeniu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i transferze dobrej praktyki. W związku z dobrowolnym i woluntarystycznym udziale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w ULG nie ma możliwości kontraktowania członków ULG. Istnieje więc ryzyko, </w:t>
      </w:r>
      <w:r w:rsidRPr="00BE310C">
        <w:rPr>
          <w:rFonts w:asciiTheme="majorHAnsi" w:hAnsiTheme="majorHAnsi" w:cstheme="majorHAnsi"/>
          <w:sz w:val="24"/>
          <w:lang w:val="pl-PL"/>
        </w:rPr>
        <w:br/>
        <w:t>ze po pierwszej fali entuzjazmu, może zabraknąć motywacji do udziały poszczególnych jej członków w pracach ULG.</w:t>
      </w:r>
      <w:r w:rsidRPr="00BE310C">
        <w:rPr>
          <w:rFonts w:asciiTheme="majorHAnsi" w:hAnsiTheme="majorHAnsi" w:cstheme="majorHAnsi"/>
          <w:sz w:val="24"/>
          <w:lang w:val="pl-PL"/>
        </w:rPr>
        <w:tab/>
      </w:r>
    </w:p>
    <w:p w:rsidR="00184654" w:rsidRPr="00BE310C" w:rsidRDefault="00184654" w:rsidP="00914906">
      <w:pPr>
        <w:pStyle w:val="Akapitzlist"/>
        <w:numPr>
          <w:ilvl w:val="1"/>
          <w:numId w:val="9"/>
        </w:num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Strategią przeciwdziałania temu ryzyku jest dokładny dobór członków ULG tak aby ich działalności odpowiadała wdrażanym narzędziom i działaniom, przez </w:t>
      </w:r>
      <w:r w:rsidRPr="00BE310C">
        <w:rPr>
          <w:rFonts w:asciiTheme="majorHAnsi" w:hAnsiTheme="majorHAnsi" w:cstheme="majorHAnsi"/>
          <w:sz w:val="24"/>
          <w:lang w:val="pl-PL"/>
        </w:rPr>
        <w:br/>
        <w:t xml:space="preserve">co stają się oni ich bezpośrednimi adresatami, co zwiększy motywację do udziału w ich tworzeniu. Ponad to, grupa ULG będzie małą grupą odpowiednio dobranych osób aby utworzyć efekt elitarności i wyjątkowości. </w:t>
      </w:r>
    </w:p>
    <w:p w:rsidR="00184654" w:rsidRPr="00BE310C" w:rsidRDefault="00184654" w:rsidP="00A6299B">
      <w:p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</w:p>
    <w:p w:rsidR="006068A0" w:rsidRPr="00BE310C" w:rsidRDefault="006068A0" w:rsidP="00914906">
      <w:pPr>
        <w:pStyle w:val="Akapitzlist"/>
        <w:numPr>
          <w:ilvl w:val="0"/>
          <w:numId w:val="9"/>
        </w:num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b/>
          <w:sz w:val="24"/>
          <w:lang w:val="pl-PL"/>
        </w:rPr>
        <w:t>Brak środków na inwestycje w obszarze rozwijania infrastruktury wsparcia przedsiębiorczości w Rzeszowie.</w:t>
      </w:r>
      <w:r w:rsidRPr="00BE310C">
        <w:rPr>
          <w:rFonts w:asciiTheme="majorHAnsi" w:hAnsiTheme="majorHAnsi" w:cstheme="majorHAnsi"/>
          <w:sz w:val="24"/>
          <w:lang w:val="pl-PL"/>
        </w:rPr>
        <w:t xml:space="preserve"> </w:t>
      </w:r>
      <w:r w:rsidR="00853B4A" w:rsidRPr="00BE310C">
        <w:rPr>
          <w:rFonts w:asciiTheme="majorHAnsi" w:hAnsiTheme="majorHAnsi" w:cstheme="majorHAnsi"/>
          <w:sz w:val="24"/>
          <w:lang w:val="pl-PL"/>
        </w:rPr>
        <w:t xml:space="preserve">W ramach transferu DMC i budowania fizycznej przestrzeni dla mieszkańców i przedsiębiorców  w obszarze wsparcia rozwoju gospodarczego, Działanie to jest ściśle zależne od możliwości pozyskania dofinansowania zewnętrznego (UE) lub zabezpieczenia środków w ramach budżetu miejskiego. Oba źródła są możliwe do pozyskania, nie mniej jednak w chwili obecnej nie </w:t>
      </w:r>
      <w:r w:rsidR="00853B4A" w:rsidRPr="00BE310C">
        <w:rPr>
          <w:rFonts w:asciiTheme="majorHAnsi" w:hAnsiTheme="majorHAnsi" w:cstheme="majorHAnsi"/>
          <w:sz w:val="24"/>
          <w:lang w:val="pl-PL"/>
        </w:rPr>
        <w:lastRenderedPageBreak/>
        <w:t xml:space="preserve">ma możliwości gwarancji na ich zabezpieczenie i tym samym zrealizowanie założonego celu w pełnym zakresie. </w:t>
      </w:r>
    </w:p>
    <w:p w:rsidR="00853B4A" w:rsidRPr="00BE310C" w:rsidRDefault="00853B4A" w:rsidP="00914906">
      <w:pPr>
        <w:pStyle w:val="Akapitzlist"/>
        <w:numPr>
          <w:ilvl w:val="1"/>
          <w:numId w:val="9"/>
        </w:numPr>
        <w:tabs>
          <w:tab w:val="left" w:pos="284"/>
        </w:tabs>
        <w:spacing w:line="276" w:lineRule="auto"/>
        <w:rPr>
          <w:rFonts w:asciiTheme="majorHAnsi" w:hAnsiTheme="majorHAnsi" w:cstheme="majorHAnsi"/>
          <w:sz w:val="24"/>
          <w:lang w:val="pl-PL"/>
        </w:rPr>
      </w:pPr>
      <w:r w:rsidRPr="00BE310C">
        <w:rPr>
          <w:rFonts w:asciiTheme="majorHAnsi" w:hAnsiTheme="majorHAnsi" w:cstheme="majorHAnsi"/>
          <w:sz w:val="24"/>
          <w:lang w:val="pl-PL"/>
        </w:rPr>
        <w:t xml:space="preserve">Strategią przeciwdziałania temu ryzku jest opracowanie planu wdrażania systemu wsparcia w oparciu o już istniejącą infrastrukturę urzędu miasta Rzeszowa oraz Urban Lab bez konieczności jej rozbudowy w początkowej fazie funkcjonowania  </w:t>
      </w:r>
    </w:p>
    <w:p w:rsidR="006068A0" w:rsidRPr="00BE310C" w:rsidRDefault="006068A0" w:rsidP="006068A0">
      <w:pPr>
        <w:pStyle w:val="Akapitzlist"/>
        <w:tabs>
          <w:tab w:val="left" w:pos="284"/>
        </w:tabs>
        <w:spacing w:line="276" w:lineRule="auto"/>
        <w:ind w:left="1440"/>
        <w:rPr>
          <w:rFonts w:asciiTheme="majorHAnsi" w:hAnsiTheme="majorHAnsi" w:cstheme="majorHAnsi"/>
          <w:sz w:val="24"/>
          <w:lang w:val="pl-PL"/>
        </w:rPr>
      </w:pPr>
    </w:p>
    <w:p w:rsidR="00F2594F" w:rsidRPr="00BE310C" w:rsidRDefault="00184654" w:rsidP="00914906">
      <w:pPr>
        <w:pStyle w:val="Akapitzlist"/>
        <w:numPr>
          <w:ilvl w:val="0"/>
          <w:numId w:val="9"/>
        </w:numPr>
        <w:spacing w:line="276" w:lineRule="auto"/>
        <w:rPr>
          <w:rFonts w:asciiTheme="majorHAnsi" w:hAnsiTheme="majorHAnsi" w:cstheme="majorHAnsi"/>
          <w:bCs/>
          <w:sz w:val="24"/>
          <w:lang w:val="pl-PL"/>
        </w:rPr>
      </w:pPr>
      <w:r w:rsidRPr="00BE310C">
        <w:rPr>
          <w:rFonts w:asciiTheme="majorHAnsi" w:hAnsiTheme="majorHAnsi" w:cstheme="majorHAnsi"/>
          <w:b/>
          <w:bCs/>
          <w:sz w:val="24"/>
          <w:lang w:val="pl-PL"/>
        </w:rPr>
        <w:t>Złożoność struktury urzędu</w:t>
      </w:r>
      <w:r w:rsidRPr="00BE310C">
        <w:rPr>
          <w:rFonts w:asciiTheme="majorHAnsi" w:hAnsiTheme="majorHAnsi" w:cstheme="majorHAnsi"/>
          <w:bCs/>
          <w:sz w:val="24"/>
          <w:lang w:val="pl-PL"/>
        </w:rPr>
        <w:t xml:space="preserve"> która uniemożliwi lub znacznie spowolni proces wdrażania transferu w obszarze budowania systemu wsparcia przedsiębiorczości w zakresie Key Accoun Managers. Zadanie to wiąże się z koniecznością głębokich zmian kadrowych </w:t>
      </w:r>
      <w:r w:rsidRPr="00BE310C">
        <w:rPr>
          <w:rFonts w:asciiTheme="majorHAnsi" w:hAnsiTheme="majorHAnsi" w:cstheme="majorHAnsi"/>
          <w:bCs/>
          <w:sz w:val="24"/>
          <w:lang w:val="pl-PL"/>
        </w:rPr>
        <w:br/>
        <w:t>i proceduralnych co w przypadku urzędu miasta jest dłuższym procesem.</w:t>
      </w:r>
    </w:p>
    <w:p w:rsidR="00184654" w:rsidRPr="00BE310C" w:rsidRDefault="00184654" w:rsidP="00914906">
      <w:pPr>
        <w:pStyle w:val="Akapitzlist"/>
        <w:numPr>
          <w:ilvl w:val="1"/>
          <w:numId w:val="9"/>
        </w:numPr>
        <w:spacing w:line="276" w:lineRule="auto"/>
        <w:rPr>
          <w:rFonts w:asciiTheme="majorHAnsi" w:hAnsiTheme="majorHAnsi" w:cstheme="majorHAnsi"/>
          <w:bCs/>
          <w:sz w:val="24"/>
          <w:lang w:val="pl-PL"/>
        </w:rPr>
      </w:pPr>
      <w:r w:rsidRPr="00BE310C">
        <w:rPr>
          <w:rFonts w:asciiTheme="majorHAnsi" w:hAnsiTheme="majorHAnsi" w:cstheme="majorHAnsi"/>
          <w:bCs/>
          <w:sz w:val="24"/>
          <w:lang w:val="pl-PL"/>
        </w:rPr>
        <w:t xml:space="preserve">Strategią przeciwdziałania temu ryzyku jest oparcie planowanych zmian o już istniejącą strukturę w ramach Wydziału Promocji i Współpracy </w:t>
      </w:r>
      <w:r w:rsidR="00945EB7">
        <w:rPr>
          <w:rFonts w:asciiTheme="majorHAnsi" w:hAnsiTheme="majorHAnsi" w:cstheme="majorHAnsi"/>
          <w:bCs/>
          <w:sz w:val="24"/>
          <w:lang w:val="pl-PL"/>
        </w:rPr>
        <w:t>M</w:t>
      </w:r>
      <w:r w:rsidRPr="00BE310C">
        <w:rPr>
          <w:rFonts w:asciiTheme="majorHAnsi" w:hAnsiTheme="majorHAnsi" w:cstheme="majorHAnsi"/>
          <w:bCs/>
          <w:sz w:val="24"/>
          <w:lang w:val="pl-PL"/>
        </w:rPr>
        <w:t xml:space="preserve">iędzynarodowej i rozbudowaniu go o dedykowany zespół do spraw związanych z promocją gospodarczą i obsługą inwestorów. Umożliwi to bardziej płynne wdrożenie zaplanowanych narzędzi i dostosowaniu struktury do czekających </w:t>
      </w:r>
      <w:r w:rsidR="00945EB7">
        <w:rPr>
          <w:rFonts w:asciiTheme="majorHAnsi" w:hAnsiTheme="majorHAnsi" w:cstheme="majorHAnsi"/>
          <w:bCs/>
          <w:sz w:val="24"/>
          <w:lang w:val="pl-PL"/>
        </w:rPr>
        <w:br/>
      </w:r>
      <w:r w:rsidRPr="00BE310C">
        <w:rPr>
          <w:rFonts w:asciiTheme="majorHAnsi" w:hAnsiTheme="majorHAnsi" w:cstheme="majorHAnsi"/>
          <w:bCs/>
          <w:sz w:val="24"/>
          <w:lang w:val="pl-PL"/>
        </w:rPr>
        <w:t xml:space="preserve">ją wyzwań. </w:t>
      </w:r>
    </w:p>
    <w:p w:rsidR="00184654" w:rsidRPr="00BE310C" w:rsidRDefault="00184654" w:rsidP="00184654">
      <w:pPr>
        <w:spacing w:line="276" w:lineRule="auto"/>
        <w:rPr>
          <w:rFonts w:asciiTheme="majorHAnsi" w:hAnsiTheme="majorHAnsi" w:cstheme="majorHAnsi"/>
          <w:bCs/>
          <w:sz w:val="24"/>
          <w:lang w:val="pl-PL"/>
        </w:rPr>
      </w:pPr>
    </w:p>
    <w:sectPr w:rsidR="00184654" w:rsidRPr="00BE310C" w:rsidSect="003A0217">
      <w:headerReference w:type="default" r:id="rId18"/>
      <w:footerReference w:type="default" r:id="rId19"/>
      <w:footnotePr>
        <w:numRestart w:val="eachPage"/>
      </w:footnotePr>
      <w:pgSz w:w="11900" w:h="16840"/>
      <w:pgMar w:top="1701" w:right="1134" w:bottom="1277" w:left="1560" w:header="851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379" w:rsidRDefault="00314379" w:rsidP="001353AB">
      <w:r>
        <w:separator/>
      </w:r>
    </w:p>
    <w:p w:rsidR="00314379" w:rsidRDefault="00314379"/>
  </w:endnote>
  <w:endnote w:type="continuationSeparator" w:id="0">
    <w:p w:rsidR="00314379" w:rsidRDefault="00314379" w:rsidP="001353AB">
      <w:r>
        <w:continuationSeparator/>
      </w:r>
    </w:p>
    <w:p w:rsidR="00314379" w:rsidRDefault="003143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umerstrony"/>
      </w:rPr>
      <w:id w:val="1247153598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:rsidR="0020395F" w:rsidRDefault="0020395F" w:rsidP="0001772D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B14ED1">
          <w:rPr>
            <w:rStyle w:val="Numerstrony"/>
          </w:rPr>
          <w:t>24</w:t>
        </w:r>
        <w:r>
          <w:rPr>
            <w:rStyle w:val="Numerstrony"/>
          </w:rPr>
          <w:fldChar w:fldCharType="end"/>
        </w:r>
      </w:p>
    </w:sdtContent>
  </w:sdt>
  <w:p w:rsidR="0020395F" w:rsidRPr="003A0217" w:rsidRDefault="0020395F" w:rsidP="003A0217">
    <w:pPr>
      <w:pStyle w:val="Stopka"/>
      <w:pBdr>
        <w:top w:val="single" w:sz="4" w:space="1" w:color="F18825"/>
      </w:pBdr>
      <w:ind w:right="360"/>
      <w:rPr>
        <w:b w:val="0"/>
        <w:lang w:val="en-US"/>
      </w:rPr>
    </w:pPr>
    <w:r w:rsidRPr="003A0217">
      <w:rPr>
        <w:b w:val="0"/>
        <w:i/>
        <w:lang w:val="pl-PL" w:eastAsia="pl-PL"/>
      </w:rPr>
      <w:drawing>
        <wp:anchor distT="0" distB="0" distL="114300" distR="114300" simplePos="0" relativeHeight="251686912" behindDoc="1" locked="0" layoutInCell="1" allowOverlap="1" wp14:anchorId="4A1DA3DA" wp14:editId="6E23B9B6">
          <wp:simplePos x="0" y="0"/>
          <wp:positionH relativeFrom="column">
            <wp:posOffset>-670560</wp:posOffset>
          </wp:positionH>
          <wp:positionV relativeFrom="paragraph">
            <wp:posOffset>-340995</wp:posOffset>
          </wp:positionV>
          <wp:extent cx="637540" cy="637540"/>
          <wp:effectExtent l="0" t="0" r="0" b="0"/>
          <wp:wrapThrough wrapText="bothSides">
            <wp:wrapPolygon edited="0">
              <wp:start x="0" y="0"/>
              <wp:lineTo x="0" y="20653"/>
              <wp:lineTo x="20653" y="20653"/>
              <wp:lineTo x="20653" y="0"/>
              <wp:lineTo x="0" y="0"/>
            </wp:wrapPolygon>
          </wp:wrapThrough>
          <wp:docPr id="14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RBACT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540" cy="637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i/>
        <w:lang w:val="en-US"/>
      </w:rPr>
      <w:t>“</w:t>
    </w:r>
    <w:r w:rsidRPr="003A0217">
      <w:rPr>
        <w:b w:val="0"/>
        <w:i/>
        <w:lang w:val="en-US"/>
      </w:rPr>
      <w:t>CITY</w:t>
    </w:r>
    <w:r>
      <w:rPr>
        <w:b w:val="0"/>
        <w:i/>
        <w:lang w:val="en-US"/>
      </w:rPr>
      <w:t xml:space="preserve"> NAME”</w:t>
    </w:r>
    <w:r w:rsidRPr="003A0217">
      <w:rPr>
        <w:b w:val="0"/>
        <w:lang w:val="en-US"/>
      </w:rPr>
      <w:t xml:space="preserve"> TRANSFER ROADMAP - </w:t>
    </w:r>
    <w:r w:rsidRPr="003A0217">
      <w:rPr>
        <w:b w:val="0"/>
        <w:i/>
        <w:lang w:val="en-US"/>
      </w:rPr>
      <w:t>DATE</w:t>
    </w:r>
  </w:p>
  <w:p w:rsidR="0020395F" w:rsidRPr="00D41F34" w:rsidRDefault="0020395F" w:rsidP="003A0217">
    <w:pPr>
      <w:pStyle w:val="Stopka"/>
      <w:rPr>
        <w:i/>
        <w:lang w:val="en-US"/>
      </w:rPr>
    </w:pPr>
    <w:r w:rsidRPr="003A0217">
      <w:rPr>
        <w:b w:val="0"/>
        <w:lang w:val="en-US"/>
      </w:rPr>
      <w:t>“</w:t>
    </w:r>
    <w:r w:rsidRPr="003A0217">
      <w:rPr>
        <w:b w:val="0"/>
        <w:i/>
        <w:lang w:val="en-US"/>
      </w:rPr>
      <w:t>NETWORK NAME</w:t>
    </w:r>
    <w:r w:rsidRPr="003A0217">
      <w:rPr>
        <w:b w:val="0"/>
        <w:lang w:val="en-US"/>
      </w:rPr>
      <w:t>”</w:t>
    </w:r>
    <w:r>
      <w:rPr>
        <w:b w:val="0"/>
        <w:lang w:val="en-US"/>
      </w:rPr>
      <w:t xml:space="preserve"> - </w:t>
    </w:r>
    <w:r w:rsidRPr="003A0217">
      <w:rPr>
        <w:b w:val="0"/>
        <w:lang w:val="en-US"/>
      </w:rPr>
      <w:t xml:space="preserve">URBACT </w:t>
    </w:r>
    <w:r>
      <w:rPr>
        <w:b w:val="0"/>
        <w:lang w:val="en-US"/>
      </w:rPr>
      <w:t>SECOND WAVE TRANSFER</w:t>
    </w:r>
    <w:r w:rsidRPr="003A0217">
      <w:rPr>
        <w:b w:val="0"/>
        <w:lang w:val="en-US"/>
      </w:rPr>
      <w:t xml:space="preserve"> NETWORK </w:t>
    </w:r>
  </w:p>
  <w:p w:rsidR="0020395F" w:rsidRPr="009E50A2" w:rsidRDefault="0020395F">
    <w:pPr>
      <w:pStyle w:val="Stopka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379" w:rsidRDefault="00314379" w:rsidP="001353AB">
      <w:r>
        <w:separator/>
      </w:r>
    </w:p>
    <w:p w:rsidR="00314379" w:rsidRDefault="00314379"/>
  </w:footnote>
  <w:footnote w:type="continuationSeparator" w:id="0">
    <w:p w:rsidR="00314379" w:rsidRDefault="00314379" w:rsidP="001353AB">
      <w:r>
        <w:continuationSeparator/>
      </w:r>
    </w:p>
    <w:p w:rsidR="00314379" w:rsidRDefault="0031437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95F" w:rsidRPr="00DB72D1" w:rsidRDefault="0020395F" w:rsidP="00A069CA">
    <w:pPr>
      <w:pStyle w:val="Nagwek"/>
    </w:pPr>
    <w:r>
      <w:t>URBACT TRANSFER NETWORKS SECOND WAVE – TRANSFER ROADMAP</w:t>
    </w:r>
  </w:p>
  <w:p w:rsidR="0020395F" w:rsidRDefault="0020395F" w:rsidP="00A069CA">
    <w:pPr>
      <w:pStyle w:val="Nagwek"/>
      <w:pBdr>
        <w:bottom w:val="none" w:sz="0" w:space="0" w:color="auto"/>
      </w:pBdr>
      <w:tabs>
        <w:tab w:val="left" w:pos="3899"/>
      </w:tabs>
      <w:jc w:val="left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C0235"/>
    <w:multiLevelType w:val="hybridMultilevel"/>
    <w:tmpl w:val="C280569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BF2C50"/>
    <w:multiLevelType w:val="multilevel"/>
    <w:tmpl w:val="04546FBC"/>
    <w:lvl w:ilvl="0">
      <w:start w:val="1"/>
      <w:numFmt w:val="decimal"/>
      <w:pStyle w:val="Nagwek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upperRoman"/>
      <w:pStyle w:val="Nagwek2"/>
      <w:lvlText w:val="%2."/>
      <w:lvlJc w:val="righ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5">
      <w:start w:val="1"/>
      <w:numFmt w:val="none"/>
      <w:pStyle w:val="Nagwek6"/>
      <w:lvlText w:val="a)"/>
      <w:lvlJc w:val="left"/>
      <w:pPr>
        <w:tabs>
          <w:tab w:val="num" w:pos="1418"/>
        </w:tabs>
        <w:ind w:left="1418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2" w15:restartNumberingAfterBreak="0">
    <w:nsid w:val="1942365A"/>
    <w:multiLevelType w:val="hybridMultilevel"/>
    <w:tmpl w:val="B680CD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CA71FE"/>
    <w:multiLevelType w:val="hybridMultilevel"/>
    <w:tmpl w:val="130033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01AB6"/>
    <w:multiLevelType w:val="hybridMultilevel"/>
    <w:tmpl w:val="C22484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C63D7"/>
    <w:multiLevelType w:val="hybridMultilevel"/>
    <w:tmpl w:val="EA542B9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AA70FE9"/>
    <w:multiLevelType w:val="hybridMultilevel"/>
    <w:tmpl w:val="1A463B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152911"/>
    <w:multiLevelType w:val="hybridMultilevel"/>
    <w:tmpl w:val="5EB23932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</w:abstractNum>
  <w:abstractNum w:abstractNumId="8" w15:restartNumberingAfterBreak="0">
    <w:nsid w:val="379D42BF"/>
    <w:multiLevelType w:val="hybridMultilevel"/>
    <w:tmpl w:val="CCC641E4"/>
    <w:lvl w:ilvl="0" w:tplc="3A16D8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1ECA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0D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28CD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3CC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4E8F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B6F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90B2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3A92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EF0834"/>
    <w:multiLevelType w:val="hybridMultilevel"/>
    <w:tmpl w:val="4C305338"/>
    <w:lvl w:ilvl="0" w:tplc="42482F8A">
      <w:start w:val="1"/>
      <w:numFmt w:val="bullet"/>
      <w:pStyle w:val="Urbact-Body-Bullet-3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b/>
        <w:bCs/>
        <w:i w:val="0"/>
        <w:iCs w:val="0"/>
        <w:color w:val="auto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647E9"/>
    <w:multiLevelType w:val="hybridMultilevel"/>
    <w:tmpl w:val="29B678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E6239E"/>
    <w:multiLevelType w:val="hybridMultilevel"/>
    <w:tmpl w:val="0B74AC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4A7BE1"/>
    <w:multiLevelType w:val="hybridMultilevel"/>
    <w:tmpl w:val="0AA82ED8"/>
    <w:lvl w:ilvl="0" w:tplc="F5681D6A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HAns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9A4736"/>
    <w:multiLevelType w:val="hybridMultilevel"/>
    <w:tmpl w:val="E3DE47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6507D"/>
    <w:multiLevelType w:val="hybridMultilevel"/>
    <w:tmpl w:val="28DE16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AE6177"/>
    <w:multiLevelType w:val="hybridMultilevel"/>
    <w:tmpl w:val="10D62FDC"/>
    <w:lvl w:ilvl="0" w:tplc="550E5C80">
      <w:start w:val="1"/>
      <w:numFmt w:val="bullet"/>
      <w:pStyle w:val="Urbact-Body-Bullet-2"/>
      <w:lvlText w:val="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F18825"/>
        <w:sz w:val="16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329AC"/>
    <w:multiLevelType w:val="hybridMultilevel"/>
    <w:tmpl w:val="F030E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"/>
  </w:num>
  <w:num w:numId="4">
    <w:abstractNumId w:val="0"/>
  </w:num>
  <w:num w:numId="5">
    <w:abstractNumId w:val="16"/>
  </w:num>
  <w:num w:numId="6">
    <w:abstractNumId w:val="8"/>
  </w:num>
  <w:num w:numId="7">
    <w:abstractNumId w:val="4"/>
  </w:num>
  <w:num w:numId="8">
    <w:abstractNumId w:val="7"/>
  </w:num>
  <w:num w:numId="9">
    <w:abstractNumId w:val="12"/>
  </w:num>
  <w:num w:numId="10">
    <w:abstractNumId w:val="6"/>
  </w:num>
  <w:num w:numId="11">
    <w:abstractNumId w:val="13"/>
  </w:num>
  <w:num w:numId="12">
    <w:abstractNumId w:val="10"/>
  </w:num>
  <w:num w:numId="13">
    <w:abstractNumId w:val="3"/>
  </w:num>
  <w:num w:numId="14">
    <w:abstractNumId w:val="11"/>
  </w:num>
  <w:num w:numId="15">
    <w:abstractNumId w:val="2"/>
  </w:num>
  <w:num w:numId="16">
    <w:abstractNumId w:val="14"/>
  </w:num>
  <w:num w:numId="17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9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C6A"/>
    <w:rsid w:val="00001C49"/>
    <w:rsid w:val="00002FE6"/>
    <w:rsid w:val="00004565"/>
    <w:rsid w:val="00007E49"/>
    <w:rsid w:val="00010548"/>
    <w:rsid w:val="000105CB"/>
    <w:rsid w:val="00015709"/>
    <w:rsid w:val="0001607C"/>
    <w:rsid w:val="0001772D"/>
    <w:rsid w:val="00024088"/>
    <w:rsid w:val="00037BB4"/>
    <w:rsid w:val="00040727"/>
    <w:rsid w:val="0004481A"/>
    <w:rsid w:val="00050811"/>
    <w:rsid w:val="000518CA"/>
    <w:rsid w:val="000607D6"/>
    <w:rsid w:val="00063872"/>
    <w:rsid w:val="00065C9F"/>
    <w:rsid w:val="00066682"/>
    <w:rsid w:val="000726E0"/>
    <w:rsid w:val="00073867"/>
    <w:rsid w:val="00073BA0"/>
    <w:rsid w:val="00075F20"/>
    <w:rsid w:val="000802DF"/>
    <w:rsid w:val="00081053"/>
    <w:rsid w:val="00082E36"/>
    <w:rsid w:val="000A2229"/>
    <w:rsid w:val="000A765D"/>
    <w:rsid w:val="000B6596"/>
    <w:rsid w:val="000C3E29"/>
    <w:rsid w:val="000C4E48"/>
    <w:rsid w:val="000C5CC7"/>
    <w:rsid w:val="000C67D3"/>
    <w:rsid w:val="000D1DA4"/>
    <w:rsid w:val="000E5F9C"/>
    <w:rsid w:val="000E613B"/>
    <w:rsid w:val="000F5E7E"/>
    <w:rsid w:val="0010220B"/>
    <w:rsid w:val="0011037B"/>
    <w:rsid w:val="00113376"/>
    <w:rsid w:val="00116348"/>
    <w:rsid w:val="001353AB"/>
    <w:rsid w:val="00137C77"/>
    <w:rsid w:val="001466FF"/>
    <w:rsid w:val="001474C5"/>
    <w:rsid w:val="0014756E"/>
    <w:rsid w:val="00147E52"/>
    <w:rsid w:val="00151190"/>
    <w:rsid w:val="00151849"/>
    <w:rsid w:val="00152ADB"/>
    <w:rsid w:val="00160344"/>
    <w:rsid w:val="00165930"/>
    <w:rsid w:val="00170A5A"/>
    <w:rsid w:val="00174296"/>
    <w:rsid w:val="0018087F"/>
    <w:rsid w:val="00184311"/>
    <w:rsid w:val="00184654"/>
    <w:rsid w:val="001904E8"/>
    <w:rsid w:val="00190FA5"/>
    <w:rsid w:val="001928F9"/>
    <w:rsid w:val="001A32F1"/>
    <w:rsid w:val="001A7387"/>
    <w:rsid w:val="001B0D3F"/>
    <w:rsid w:val="001B2480"/>
    <w:rsid w:val="001B2CEA"/>
    <w:rsid w:val="001B556F"/>
    <w:rsid w:val="001C1E21"/>
    <w:rsid w:val="001C21D7"/>
    <w:rsid w:val="001C78EE"/>
    <w:rsid w:val="001C7D29"/>
    <w:rsid w:val="001D32ED"/>
    <w:rsid w:val="001E275E"/>
    <w:rsid w:val="001E43B6"/>
    <w:rsid w:val="001F3E60"/>
    <w:rsid w:val="001F5F10"/>
    <w:rsid w:val="0020395F"/>
    <w:rsid w:val="00205973"/>
    <w:rsid w:val="002071C9"/>
    <w:rsid w:val="002128F2"/>
    <w:rsid w:val="0021297D"/>
    <w:rsid w:val="0021672F"/>
    <w:rsid w:val="00220843"/>
    <w:rsid w:val="0022180D"/>
    <w:rsid w:val="002218D6"/>
    <w:rsid w:val="0022397A"/>
    <w:rsid w:val="00226381"/>
    <w:rsid w:val="00236A92"/>
    <w:rsid w:val="002372EE"/>
    <w:rsid w:val="002429C1"/>
    <w:rsid w:val="00253280"/>
    <w:rsid w:val="00254168"/>
    <w:rsid w:val="00256558"/>
    <w:rsid w:val="00263A5E"/>
    <w:rsid w:val="0026535D"/>
    <w:rsid w:val="00265B79"/>
    <w:rsid w:val="00270DC6"/>
    <w:rsid w:val="00277FE7"/>
    <w:rsid w:val="0028025D"/>
    <w:rsid w:val="002870B2"/>
    <w:rsid w:val="0028725B"/>
    <w:rsid w:val="002A4603"/>
    <w:rsid w:val="002A4A50"/>
    <w:rsid w:val="002A5FA3"/>
    <w:rsid w:val="002A63BC"/>
    <w:rsid w:val="002B3AE1"/>
    <w:rsid w:val="002C5C89"/>
    <w:rsid w:val="002C68E7"/>
    <w:rsid w:val="002D7937"/>
    <w:rsid w:val="002E06AF"/>
    <w:rsid w:val="002E19F9"/>
    <w:rsid w:val="002E621E"/>
    <w:rsid w:val="002E7C35"/>
    <w:rsid w:val="002F0300"/>
    <w:rsid w:val="002F3C4A"/>
    <w:rsid w:val="002F5E33"/>
    <w:rsid w:val="002F65C6"/>
    <w:rsid w:val="0030081F"/>
    <w:rsid w:val="003027AA"/>
    <w:rsid w:val="00306F38"/>
    <w:rsid w:val="00307DFB"/>
    <w:rsid w:val="00307F90"/>
    <w:rsid w:val="00314379"/>
    <w:rsid w:val="00314B38"/>
    <w:rsid w:val="00316213"/>
    <w:rsid w:val="0032395D"/>
    <w:rsid w:val="003255C8"/>
    <w:rsid w:val="00325A31"/>
    <w:rsid w:val="00327F7C"/>
    <w:rsid w:val="00340354"/>
    <w:rsid w:val="0034431E"/>
    <w:rsid w:val="00346867"/>
    <w:rsid w:val="00350236"/>
    <w:rsid w:val="00354604"/>
    <w:rsid w:val="003548BF"/>
    <w:rsid w:val="00361647"/>
    <w:rsid w:val="003625DA"/>
    <w:rsid w:val="00362F0A"/>
    <w:rsid w:val="00365E43"/>
    <w:rsid w:val="0036755E"/>
    <w:rsid w:val="0036794D"/>
    <w:rsid w:val="0037357A"/>
    <w:rsid w:val="003759BD"/>
    <w:rsid w:val="003768FC"/>
    <w:rsid w:val="003803C4"/>
    <w:rsid w:val="0038252E"/>
    <w:rsid w:val="003826A7"/>
    <w:rsid w:val="00384AB1"/>
    <w:rsid w:val="00384E38"/>
    <w:rsid w:val="00393E6D"/>
    <w:rsid w:val="00397525"/>
    <w:rsid w:val="003A0217"/>
    <w:rsid w:val="003A1211"/>
    <w:rsid w:val="003A2BEB"/>
    <w:rsid w:val="003A6EB9"/>
    <w:rsid w:val="003A71D1"/>
    <w:rsid w:val="003C6089"/>
    <w:rsid w:val="003D648B"/>
    <w:rsid w:val="003D686E"/>
    <w:rsid w:val="003D7563"/>
    <w:rsid w:val="003D7B65"/>
    <w:rsid w:val="003E0161"/>
    <w:rsid w:val="003E5BA3"/>
    <w:rsid w:val="003E5EE3"/>
    <w:rsid w:val="003E676E"/>
    <w:rsid w:val="003F04CB"/>
    <w:rsid w:val="003F0FF8"/>
    <w:rsid w:val="00403F9F"/>
    <w:rsid w:val="00405631"/>
    <w:rsid w:val="00406604"/>
    <w:rsid w:val="00407A95"/>
    <w:rsid w:val="00425E4F"/>
    <w:rsid w:val="0042747A"/>
    <w:rsid w:val="00430E5D"/>
    <w:rsid w:val="00434DED"/>
    <w:rsid w:val="004356A3"/>
    <w:rsid w:val="0044024B"/>
    <w:rsid w:val="0044097A"/>
    <w:rsid w:val="00441554"/>
    <w:rsid w:val="00441AC9"/>
    <w:rsid w:val="00446119"/>
    <w:rsid w:val="00456B90"/>
    <w:rsid w:val="00463DD1"/>
    <w:rsid w:val="00466FD9"/>
    <w:rsid w:val="004740C9"/>
    <w:rsid w:val="00475AAD"/>
    <w:rsid w:val="00477A0F"/>
    <w:rsid w:val="004943A7"/>
    <w:rsid w:val="004960E2"/>
    <w:rsid w:val="004A0556"/>
    <w:rsid w:val="004A290E"/>
    <w:rsid w:val="004B2D56"/>
    <w:rsid w:val="004B308A"/>
    <w:rsid w:val="004B3B62"/>
    <w:rsid w:val="004B75EB"/>
    <w:rsid w:val="004C5F69"/>
    <w:rsid w:val="004D3DA3"/>
    <w:rsid w:val="004D4B4B"/>
    <w:rsid w:val="004D7B98"/>
    <w:rsid w:val="004D7D8A"/>
    <w:rsid w:val="004D7FE2"/>
    <w:rsid w:val="004E42BC"/>
    <w:rsid w:val="004E5ACF"/>
    <w:rsid w:val="00500414"/>
    <w:rsid w:val="00506F2D"/>
    <w:rsid w:val="005112CA"/>
    <w:rsid w:val="00512739"/>
    <w:rsid w:val="00512BC8"/>
    <w:rsid w:val="00517E6B"/>
    <w:rsid w:val="00520C1C"/>
    <w:rsid w:val="00525116"/>
    <w:rsid w:val="00526079"/>
    <w:rsid w:val="00532D9C"/>
    <w:rsid w:val="005365F3"/>
    <w:rsid w:val="00542BE8"/>
    <w:rsid w:val="00545E5E"/>
    <w:rsid w:val="005509E8"/>
    <w:rsid w:val="005601D9"/>
    <w:rsid w:val="00567244"/>
    <w:rsid w:val="00570F59"/>
    <w:rsid w:val="005738C5"/>
    <w:rsid w:val="00573B0F"/>
    <w:rsid w:val="00575202"/>
    <w:rsid w:val="0058326B"/>
    <w:rsid w:val="00584C30"/>
    <w:rsid w:val="0058614D"/>
    <w:rsid w:val="00591B56"/>
    <w:rsid w:val="00596662"/>
    <w:rsid w:val="00597576"/>
    <w:rsid w:val="005A17DB"/>
    <w:rsid w:val="005A358A"/>
    <w:rsid w:val="005A540C"/>
    <w:rsid w:val="005A68F7"/>
    <w:rsid w:val="005B2981"/>
    <w:rsid w:val="005B2EA7"/>
    <w:rsid w:val="005C26AA"/>
    <w:rsid w:val="005D09B2"/>
    <w:rsid w:val="005D523D"/>
    <w:rsid w:val="005D657B"/>
    <w:rsid w:val="005E3F3D"/>
    <w:rsid w:val="005F38B2"/>
    <w:rsid w:val="00603E8F"/>
    <w:rsid w:val="00604110"/>
    <w:rsid w:val="00606745"/>
    <w:rsid w:val="006068A0"/>
    <w:rsid w:val="006072A4"/>
    <w:rsid w:val="00607965"/>
    <w:rsid w:val="00635A04"/>
    <w:rsid w:val="00640C6A"/>
    <w:rsid w:val="006476C5"/>
    <w:rsid w:val="00663BA3"/>
    <w:rsid w:val="00664006"/>
    <w:rsid w:val="006661FA"/>
    <w:rsid w:val="00666CDD"/>
    <w:rsid w:val="00670DD6"/>
    <w:rsid w:val="006735F0"/>
    <w:rsid w:val="00673E09"/>
    <w:rsid w:val="0067483D"/>
    <w:rsid w:val="0067749F"/>
    <w:rsid w:val="00680E45"/>
    <w:rsid w:val="00681ACA"/>
    <w:rsid w:val="00684156"/>
    <w:rsid w:val="00690599"/>
    <w:rsid w:val="00695DB2"/>
    <w:rsid w:val="006962A9"/>
    <w:rsid w:val="006A63BB"/>
    <w:rsid w:val="006B01E2"/>
    <w:rsid w:val="006B1D19"/>
    <w:rsid w:val="006C0392"/>
    <w:rsid w:val="006C377E"/>
    <w:rsid w:val="006C4AD5"/>
    <w:rsid w:val="006C4E14"/>
    <w:rsid w:val="006C79FF"/>
    <w:rsid w:val="006D0AFA"/>
    <w:rsid w:val="006D21AF"/>
    <w:rsid w:val="006D74A5"/>
    <w:rsid w:val="006E506C"/>
    <w:rsid w:val="006E6116"/>
    <w:rsid w:val="006E656D"/>
    <w:rsid w:val="006E7F45"/>
    <w:rsid w:val="006F30F3"/>
    <w:rsid w:val="006F7C61"/>
    <w:rsid w:val="00701451"/>
    <w:rsid w:val="007115BF"/>
    <w:rsid w:val="00711B53"/>
    <w:rsid w:val="00712926"/>
    <w:rsid w:val="00713065"/>
    <w:rsid w:val="00713C9D"/>
    <w:rsid w:val="00717B49"/>
    <w:rsid w:val="00730452"/>
    <w:rsid w:val="00731C86"/>
    <w:rsid w:val="00741A6F"/>
    <w:rsid w:val="00745F74"/>
    <w:rsid w:val="00746C6A"/>
    <w:rsid w:val="0075311A"/>
    <w:rsid w:val="007535C7"/>
    <w:rsid w:val="00762BA6"/>
    <w:rsid w:val="00773FCD"/>
    <w:rsid w:val="007746DC"/>
    <w:rsid w:val="00774E26"/>
    <w:rsid w:val="00775F75"/>
    <w:rsid w:val="00777663"/>
    <w:rsid w:val="007776D1"/>
    <w:rsid w:val="00781477"/>
    <w:rsid w:val="00782D52"/>
    <w:rsid w:val="007904C9"/>
    <w:rsid w:val="00792A02"/>
    <w:rsid w:val="00796435"/>
    <w:rsid w:val="007A0975"/>
    <w:rsid w:val="007A5D34"/>
    <w:rsid w:val="007B5948"/>
    <w:rsid w:val="007B6B21"/>
    <w:rsid w:val="007B713F"/>
    <w:rsid w:val="007B7564"/>
    <w:rsid w:val="007C0718"/>
    <w:rsid w:val="007C0F36"/>
    <w:rsid w:val="007C1B0E"/>
    <w:rsid w:val="007C23C5"/>
    <w:rsid w:val="007C64F4"/>
    <w:rsid w:val="007C7C8B"/>
    <w:rsid w:val="007D1416"/>
    <w:rsid w:val="007D6F94"/>
    <w:rsid w:val="007E70B9"/>
    <w:rsid w:val="007F00A4"/>
    <w:rsid w:val="007F039F"/>
    <w:rsid w:val="007F1EA6"/>
    <w:rsid w:val="007F3E4F"/>
    <w:rsid w:val="007F7DF8"/>
    <w:rsid w:val="00804BCB"/>
    <w:rsid w:val="00805E47"/>
    <w:rsid w:val="00811471"/>
    <w:rsid w:val="00812351"/>
    <w:rsid w:val="00817B5F"/>
    <w:rsid w:val="00821FB8"/>
    <w:rsid w:val="008256A8"/>
    <w:rsid w:val="00833485"/>
    <w:rsid w:val="00834968"/>
    <w:rsid w:val="00834D4F"/>
    <w:rsid w:val="00837C68"/>
    <w:rsid w:val="00840178"/>
    <w:rsid w:val="0084086C"/>
    <w:rsid w:val="008527EA"/>
    <w:rsid w:val="00853B4A"/>
    <w:rsid w:val="00854E08"/>
    <w:rsid w:val="008644F3"/>
    <w:rsid w:val="00864BE1"/>
    <w:rsid w:val="00864C0D"/>
    <w:rsid w:val="008706DE"/>
    <w:rsid w:val="00872828"/>
    <w:rsid w:val="0087699B"/>
    <w:rsid w:val="00880254"/>
    <w:rsid w:val="0088073F"/>
    <w:rsid w:val="008A0A1E"/>
    <w:rsid w:val="008A5910"/>
    <w:rsid w:val="008B0D5A"/>
    <w:rsid w:val="008B64A4"/>
    <w:rsid w:val="008C2ABC"/>
    <w:rsid w:val="008C3FE0"/>
    <w:rsid w:val="008C48C2"/>
    <w:rsid w:val="008E1FDF"/>
    <w:rsid w:val="008E5970"/>
    <w:rsid w:val="008F2DA6"/>
    <w:rsid w:val="008F5B92"/>
    <w:rsid w:val="00911219"/>
    <w:rsid w:val="00914906"/>
    <w:rsid w:val="009169E1"/>
    <w:rsid w:val="00917106"/>
    <w:rsid w:val="00920046"/>
    <w:rsid w:val="00920957"/>
    <w:rsid w:val="00922291"/>
    <w:rsid w:val="00922CE2"/>
    <w:rsid w:val="009244D6"/>
    <w:rsid w:val="00927F60"/>
    <w:rsid w:val="009309AE"/>
    <w:rsid w:val="00945EB7"/>
    <w:rsid w:val="0095448F"/>
    <w:rsid w:val="009611D6"/>
    <w:rsid w:val="0096227B"/>
    <w:rsid w:val="009729E8"/>
    <w:rsid w:val="0097627F"/>
    <w:rsid w:val="00980B16"/>
    <w:rsid w:val="009816C2"/>
    <w:rsid w:val="009857B4"/>
    <w:rsid w:val="00987837"/>
    <w:rsid w:val="00990130"/>
    <w:rsid w:val="00993359"/>
    <w:rsid w:val="009B1DA0"/>
    <w:rsid w:val="009B20C3"/>
    <w:rsid w:val="009C23DF"/>
    <w:rsid w:val="009C620B"/>
    <w:rsid w:val="009C6CFD"/>
    <w:rsid w:val="009D077C"/>
    <w:rsid w:val="009D56D4"/>
    <w:rsid w:val="009E4BD4"/>
    <w:rsid w:val="009E50A2"/>
    <w:rsid w:val="009E6050"/>
    <w:rsid w:val="009F16BA"/>
    <w:rsid w:val="009F1C9E"/>
    <w:rsid w:val="009F5912"/>
    <w:rsid w:val="00A0153C"/>
    <w:rsid w:val="00A069CA"/>
    <w:rsid w:val="00A11D3C"/>
    <w:rsid w:val="00A13E3D"/>
    <w:rsid w:val="00A21C8C"/>
    <w:rsid w:val="00A26226"/>
    <w:rsid w:val="00A372D1"/>
    <w:rsid w:val="00A41B48"/>
    <w:rsid w:val="00A43FB2"/>
    <w:rsid w:val="00A50484"/>
    <w:rsid w:val="00A535CA"/>
    <w:rsid w:val="00A5396F"/>
    <w:rsid w:val="00A54263"/>
    <w:rsid w:val="00A6299B"/>
    <w:rsid w:val="00A65B84"/>
    <w:rsid w:val="00A70DA5"/>
    <w:rsid w:val="00A7199A"/>
    <w:rsid w:val="00A75F76"/>
    <w:rsid w:val="00A859D9"/>
    <w:rsid w:val="00A908DE"/>
    <w:rsid w:val="00A92E22"/>
    <w:rsid w:val="00A935ED"/>
    <w:rsid w:val="00A96813"/>
    <w:rsid w:val="00AA0A61"/>
    <w:rsid w:val="00AA12A8"/>
    <w:rsid w:val="00AB1FB5"/>
    <w:rsid w:val="00AB483F"/>
    <w:rsid w:val="00AC59CF"/>
    <w:rsid w:val="00AD35E5"/>
    <w:rsid w:val="00AD56EC"/>
    <w:rsid w:val="00AD75FB"/>
    <w:rsid w:val="00AE20A4"/>
    <w:rsid w:val="00AE25BB"/>
    <w:rsid w:val="00AE5F08"/>
    <w:rsid w:val="00AF14EC"/>
    <w:rsid w:val="00AF3D08"/>
    <w:rsid w:val="00AF4224"/>
    <w:rsid w:val="00AF6A0A"/>
    <w:rsid w:val="00AF794E"/>
    <w:rsid w:val="00B04EE7"/>
    <w:rsid w:val="00B05149"/>
    <w:rsid w:val="00B13CE2"/>
    <w:rsid w:val="00B14ED1"/>
    <w:rsid w:val="00B15960"/>
    <w:rsid w:val="00B201C3"/>
    <w:rsid w:val="00B22770"/>
    <w:rsid w:val="00B24835"/>
    <w:rsid w:val="00B24A5C"/>
    <w:rsid w:val="00B27013"/>
    <w:rsid w:val="00B300AE"/>
    <w:rsid w:val="00B30374"/>
    <w:rsid w:val="00B32839"/>
    <w:rsid w:val="00B4033D"/>
    <w:rsid w:val="00B44F11"/>
    <w:rsid w:val="00B45F45"/>
    <w:rsid w:val="00B502ED"/>
    <w:rsid w:val="00B552CA"/>
    <w:rsid w:val="00B55810"/>
    <w:rsid w:val="00B57C8B"/>
    <w:rsid w:val="00B57FDB"/>
    <w:rsid w:val="00B600A0"/>
    <w:rsid w:val="00B7092C"/>
    <w:rsid w:val="00B72BCE"/>
    <w:rsid w:val="00B76ADE"/>
    <w:rsid w:val="00B80CDC"/>
    <w:rsid w:val="00B83D1D"/>
    <w:rsid w:val="00B84068"/>
    <w:rsid w:val="00B8661E"/>
    <w:rsid w:val="00B879DE"/>
    <w:rsid w:val="00B91E9B"/>
    <w:rsid w:val="00BA1072"/>
    <w:rsid w:val="00BA178E"/>
    <w:rsid w:val="00BB435C"/>
    <w:rsid w:val="00BC12A0"/>
    <w:rsid w:val="00BC20D2"/>
    <w:rsid w:val="00BC2695"/>
    <w:rsid w:val="00BC3C05"/>
    <w:rsid w:val="00BC46C2"/>
    <w:rsid w:val="00BC5C95"/>
    <w:rsid w:val="00BC72C2"/>
    <w:rsid w:val="00BE0E7D"/>
    <w:rsid w:val="00BE310C"/>
    <w:rsid w:val="00BE5CAA"/>
    <w:rsid w:val="00BF1779"/>
    <w:rsid w:val="00BF63DD"/>
    <w:rsid w:val="00BF7E6A"/>
    <w:rsid w:val="00C078A0"/>
    <w:rsid w:val="00C1634F"/>
    <w:rsid w:val="00C1713F"/>
    <w:rsid w:val="00C27EAB"/>
    <w:rsid w:val="00C32DBB"/>
    <w:rsid w:val="00C338F5"/>
    <w:rsid w:val="00C43430"/>
    <w:rsid w:val="00C538B6"/>
    <w:rsid w:val="00C56C42"/>
    <w:rsid w:val="00C56EA7"/>
    <w:rsid w:val="00C57B27"/>
    <w:rsid w:val="00C633C2"/>
    <w:rsid w:val="00C644BA"/>
    <w:rsid w:val="00C7360F"/>
    <w:rsid w:val="00C800D2"/>
    <w:rsid w:val="00C807F0"/>
    <w:rsid w:val="00C83950"/>
    <w:rsid w:val="00CA00C4"/>
    <w:rsid w:val="00CA1AAA"/>
    <w:rsid w:val="00CB1BC7"/>
    <w:rsid w:val="00CB1D8C"/>
    <w:rsid w:val="00CB63DF"/>
    <w:rsid w:val="00CC4E32"/>
    <w:rsid w:val="00CD0F44"/>
    <w:rsid w:val="00CD27BD"/>
    <w:rsid w:val="00CD4CEF"/>
    <w:rsid w:val="00CD7742"/>
    <w:rsid w:val="00CE4916"/>
    <w:rsid w:val="00CE7370"/>
    <w:rsid w:val="00CF43C7"/>
    <w:rsid w:val="00CF4968"/>
    <w:rsid w:val="00CF4ECA"/>
    <w:rsid w:val="00CF5F69"/>
    <w:rsid w:val="00CF7766"/>
    <w:rsid w:val="00D00EE6"/>
    <w:rsid w:val="00D046C7"/>
    <w:rsid w:val="00D068DF"/>
    <w:rsid w:val="00D11962"/>
    <w:rsid w:val="00D14055"/>
    <w:rsid w:val="00D15EA0"/>
    <w:rsid w:val="00D22C08"/>
    <w:rsid w:val="00D303F6"/>
    <w:rsid w:val="00D33683"/>
    <w:rsid w:val="00D44B68"/>
    <w:rsid w:val="00D508C6"/>
    <w:rsid w:val="00D50B36"/>
    <w:rsid w:val="00D556BA"/>
    <w:rsid w:val="00D57F92"/>
    <w:rsid w:val="00D60288"/>
    <w:rsid w:val="00D60B01"/>
    <w:rsid w:val="00D6484C"/>
    <w:rsid w:val="00D722D0"/>
    <w:rsid w:val="00D73B1A"/>
    <w:rsid w:val="00D7602E"/>
    <w:rsid w:val="00D76E12"/>
    <w:rsid w:val="00D848A9"/>
    <w:rsid w:val="00D87447"/>
    <w:rsid w:val="00D87C7F"/>
    <w:rsid w:val="00D9079C"/>
    <w:rsid w:val="00D91115"/>
    <w:rsid w:val="00D9333B"/>
    <w:rsid w:val="00DA362C"/>
    <w:rsid w:val="00DA5ECE"/>
    <w:rsid w:val="00DA66FF"/>
    <w:rsid w:val="00DA72ED"/>
    <w:rsid w:val="00DA7609"/>
    <w:rsid w:val="00DB465E"/>
    <w:rsid w:val="00DB509D"/>
    <w:rsid w:val="00DB72D1"/>
    <w:rsid w:val="00DC0473"/>
    <w:rsid w:val="00DC452D"/>
    <w:rsid w:val="00DD20B1"/>
    <w:rsid w:val="00DD455A"/>
    <w:rsid w:val="00DF05D9"/>
    <w:rsid w:val="00DF50AD"/>
    <w:rsid w:val="00DF7401"/>
    <w:rsid w:val="00E0734B"/>
    <w:rsid w:val="00E10A2F"/>
    <w:rsid w:val="00E11E1F"/>
    <w:rsid w:val="00E17182"/>
    <w:rsid w:val="00E17CCE"/>
    <w:rsid w:val="00E20FA2"/>
    <w:rsid w:val="00E22B69"/>
    <w:rsid w:val="00E3129C"/>
    <w:rsid w:val="00E323A5"/>
    <w:rsid w:val="00E33E0D"/>
    <w:rsid w:val="00E34581"/>
    <w:rsid w:val="00E35D86"/>
    <w:rsid w:val="00E43101"/>
    <w:rsid w:val="00E44671"/>
    <w:rsid w:val="00E53C4D"/>
    <w:rsid w:val="00E642D7"/>
    <w:rsid w:val="00E662E1"/>
    <w:rsid w:val="00E70856"/>
    <w:rsid w:val="00E70861"/>
    <w:rsid w:val="00E70DF5"/>
    <w:rsid w:val="00E831B7"/>
    <w:rsid w:val="00E90BE8"/>
    <w:rsid w:val="00E93F1D"/>
    <w:rsid w:val="00E94FCE"/>
    <w:rsid w:val="00E9516F"/>
    <w:rsid w:val="00EA61AD"/>
    <w:rsid w:val="00EB0552"/>
    <w:rsid w:val="00EB6BA8"/>
    <w:rsid w:val="00EB6C20"/>
    <w:rsid w:val="00EC4765"/>
    <w:rsid w:val="00ED0E83"/>
    <w:rsid w:val="00EE0017"/>
    <w:rsid w:val="00EE154A"/>
    <w:rsid w:val="00EE7D31"/>
    <w:rsid w:val="00EF1627"/>
    <w:rsid w:val="00EF3B07"/>
    <w:rsid w:val="00EF6639"/>
    <w:rsid w:val="00F06B30"/>
    <w:rsid w:val="00F11EFE"/>
    <w:rsid w:val="00F121A7"/>
    <w:rsid w:val="00F1743B"/>
    <w:rsid w:val="00F2594F"/>
    <w:rsid w:val="00F32671"/>
    <w:rsid w:val="00F3334D"/>
    <w:rsid w:val="00F3791D"/>
    <w:rsid w:val="00F41FD4"/>
    <w:rsid w:val="00F4462E"/>
    <w:rsid w:val="00F547AB"/>
    <w:rsid w:val="00F65A23"/>
    <w:rsid w:val="00F67356"/>
    <w:rsid w:val="00F87E81"/>
    <w:rsid w:val="00F92416"/>
    <w:rsid w:val="00F968A2"/>
    <w:rsid w:val="00FA0B1C"/>
    <w:rsid w:val="00FA0FF7"/>
    <w:rsid w:val="00FA1892"/>
    <w:rsid w:val="00FA298B"/>
    <w:rsid w:val="00FA31DB"/>
    <w:rsid w:val="00FA6523"/>
    <w:rsid w:val="00FB1770"/>
    <w:rsid w:val="00FB5B41"/>
    <w:rsid w:val="00FB78A7"/>
    <w:rsid w:val="00FC6A9F"/>
    <w:rsid w:val="00FD31AD"/>
    <w:rsid w:val="00FD546D"/>
    <w:rsid w:val="00FD5AB9"/>
    <w:rsid w:val="00FD5FCF"/>
    <w:rsid w:val="00FD7B55"/>
    <w:rsid w:val="00FE7BC3"/>
    <w:rsid w:val="00FF3367"/>
    <w:rsid w:val="00FF6D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80BC4F97-E52D-41E9-989B-1F37326E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2594F"/>
    <w:rPr>
      <w:rFonts w:ascii="Century Gothic" w:hAnsi="Century Gothic"/>
      <w:sz w:val="22"/>
      <w:lang w:val="en-GB"/>
    </w:rPr>
  </w:style>
  <w:style w:type="paragraph" w:styleId="Nagwek1">
    <w:name w:val="heading 1"/>
    <w:aliases w:val="Urbact-Title 1"/>
    <w:basedOn w:val="Urbact-Cover-Title"/>
    <w:next w:val="Urbact-Body"/>
    <w:link w:val="Nagwek1Znak"/>
    <w:qFormat/>
    <w:rsid w:val="00456B90"/>
    <w:pPr>
      <w:numPr>
        <w:numId w:val="3"/>
      </w:numPr>
      <w:spacing w:before="0"/>
      <w:ind w:right="0"/>
      <w:jc w:val="left"/>
      <w:outlineLvl w:val="0"/>
    </w:pPr>
    <w:rPr>
      <w:bCs w:val="0"/>
      <w:sz w:val="28"/>
      <w:szCs w:val="48"/>
    </w:rPr>
  </w:style>
  <w:style w:type="paragraph" w:styleId="Nagwek2">
    <w:name w:val="heading 2"/>
    <w:aliases w:val="Urbact-Title 2"/>
    <w:basedOn w:val="Nagwek1"/>
    <w:next w:val="Urbact-Body"/>
    <w:link w:val="Nagwek2Znak"/>
    <w:qFormat/>
    <w:rsid w:val="00E22B69"/>
    <w:pPr>
      <w:keepNext/>
      <w:numPr>
        <w:ilvl w:val="1"/>
      </w:numPr>
      <w:pBdr>
        <w:bottom w:val="single" w:sz="4" w:space="1" w:color="F18825"/>
      </w:pBdr>
      <w:spacing w:before="480" w:after="120"/>
      <w:outlineLvl w:val="1"/>
    </w:pPr>
    <w:rPr>
      <w:caps w:val="0"/>
      <w:szCs w:val="28"/>
    </w:rPr>
  </w:style>
  <w:style w:type="paragraph" w:styleId="Nagwek3">
    <w:name w:val="heading 3"/>
    <w:aliases w:val="Urbact-Tittle 3"/>
    <w:basedOn w:val="Nagwek2"/>
    <w:next w:val="Urbact-Body"/>
    <w:link w:val="Nagwek3Znak"/>
    <w:qFormat/>
    <w:rsid w:val="003D7563"/>
    <w:pPr>
      <w:numPr>
        <w:ilvl w:val="2"/>
      </w:numPr>
      <w:pBdr>
        <w:bottom w:val="none" w:sz="0" w:space="0" w:color="auto"/>
      </w:pBdr>
      <w:spacing w:before="120"/>
      <w:ind w:right="411"/>
      <w:outlineLvl w:val="2"/>
    </w:pPr>
    <w:rPr>
      <w:smallCaps/>
      <w:color w:val="000000" w:themeColor="text1"/>
      <w:sz w:val="24"/>
      <w:szCs w:val="24"/>
    </w:rPr>
  </w:style>
  <w:style w:type="paragraph" w:styleId="Nagwek4">
    <w:name w:val="heading 4"/>
    <w:aliases w:val="Urbact-Title 4"/>
    <w:basedOn w:val="Nagwek3"/>
    <w:next w:val="Urbact-Body"/>
    <w:link w:val="Nagwek4Znak"/>
    <w:qFormat/>
    <w:rsid w:val="003D7563"/>
    <w:pPr>
      <w:numPr>
        <w:ilvl w:val="3"/>
      </w:numPr>
      <w:ind w:right="408"/>
      <w:outlineLvl w:val="3"/>
    </w:pPr>
    <w:rPr>
      <w:b/>
      <w:smallCaps w:val="0"/>
    </w:rPr>
  </w:style>
  <w:style w:type="paragraph" w:styleId="Nagwek5">
    <w:name w:val="heading 5"/>
    <w:aliases w:val="Urbact-Title 5"/>
    <w:basedOn w:val="Nagwek4"/>
    <w:next w:val="Urbact-Body"/>
    <w:link w:val="Nagwek5Znak"/>
    <w:qFormat/>
    <w:rsid w:val="0096227B"/>
    <w:pPr>
      <w:numPr>
        <w:ilvl w:val="4"/>
      </w:numPr>
      <w:outlineLvl w:val="4"/>
    </w:pPr>
    <w:rPr>
      <w:rFonts w:ascii="Arial" w:hAnsi="Arial"/>
      <w:bCs/>
    </w:rPr>
  </w:style>
  <w:style w:type="paragraph" w:styleId="Nagwek6">
    <w:name w:val="heading 6"/>
    <w:aliases w:val="Urbact-Title 6"/>
    <w:basedOn w:val="Nagwek5"/>
    <w:next w:val="Urbact-Body"/>
    <w:link w:val="Nagwek6Znak"/>
    <w:autoRedefine/>
    <w:qFormat/>
    <w:rsid w:val="003D7563"/>
    <w:pPr>
      <w:numPr>
        <w:ilvl w:val="5"/>
      </w:numPr>
      <w:outlineLvl w:val="5"/>
    </w:pPr>
    <w:rPr>
      <w:i/>
      <w:sz w:val="20"/>
      <w:szCs w:val="20"/>
    </w:rPr>
  </w:style>
  <w:style w:type="paragraph" w:styleId="Nagwek7">
    <w:name w:val="heading 7"/>
    <w:aliases w:val="Tram1-Titre 7"/>
    <w:next w:val="Normalny"/>
    <w:link w:val="Nagwek7Znak"/>
    <w:uiPriority w:val="9"/>
    <w:rsid w:val="00AE25BB"/>
    <w:pPr>
      <w:numPr>
        <w:ilvl w:val="6"/>
      </w:numPr>
      <w:outlineLvl w:val="6"/>
    </w:pPr>
    <w:rPr>
      <w:rFonts w:ascii="Tahoma" w:eastAsia="Times New Roman" w:hAnsi="Tahoma" w:cs="Times New Roman"/>
      <w:bCs/>
      <w:i/>
      <w:smallCaps/>
      <w:color w:val="000000" w:themeColor="text1"/>
      <w:sz w:val="20"/>
      <w:szCs w:val="22"/>
      <w:lang w:val="en-US" w:eastAsia="en-US" w:bidi="en-US"/>
    </w:rPr>
  </w:style>
  <w:style w:type="paragraph" w:styleId="Nagwek8">
    <w:name w:val="heading 8"/>
    <w:aliases w:val="Tram1-Titre 8"/>
    <w:next w:val="Normalny"/>
    <w:link w:val="Nagwek8Znak"/>
    <w:uiPriority w:val="9"/>
    <w:rsid w:val="00AE25BB"/>
    <w:pPr>
      <w:numPr>
        <w:ilvl w:val="7"/>
      </w:numPr>
      <w:outlineLvl w:val="7"/>
    </w:pPr>
    <w:rPr>
      <w:rFonts w:ascii="Tahoma" w:eastAsia="Times New Roman" w:hAnsi="Tahoma" w:cs="Times New Roman"/>
      <w:bCs/>
      <w:smallCaps/>
      <w:color w:val="000000" w:themeColor="text1"/>
      <w:sz w:val="20"/>
      <w:szCs w:val="22"/>
      <w:lang w:val="en-US" w:eastAsia="en-US" w:bidi="en-US"/>
    </w:rPr>
  </w:style>
  <w:style w:type="paragraph" w:styleId="Nagwek9">
    <w:name w:val="heading 9"/>
    <w:aliases w:val="Tram1-Titre 9"/>
    <w:next w:val="Normalny"/>
    <w:link w:val="Nagwek9Znak"/>
    <w:uiPriority w:val="9"/>
    <w:rsid w:val="00AE25BB"/>
    <w:pPr>
      <w:numPr>
        <w:ilvl w:val="8"/>
      </w:numPr>
      <w:outlineLvl w:val="8"/>
    </w:pPr>
    <w:rPr>
      <w:rFonts w:ascii="Tahoma" w:eastAsia="Times New Roman" w:hAnsi="Tahoma" w:cs="Times New Roman"/>
      <w:bCs/>
      <w:i/>
      <w:smallCaps/>
      <w:color w:val="000000" w:themeColor="text1"/>
      <w:sz w:val="20"/>
      <w:szCs w:val="22"/>
      <w:lang w:val="en-US" w:eastAsia="en-US" w:bidi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aliases w:val="Urbact-header"/>
    <w:basedOn w:val="Normalny"/>
    <w:link w:val="NagwekZnak"/>
    <w:uiPriority w:val="99"/>
    <w:unhideWhenUsed/>
    <w:rsid w:val="0088073F"/>
    <w:pPr>
      <w:pBdr>
        <w:bottom w:val="single" w:sz="4" w:space="1" w:color="F18825"/>
      </w:pBdr>
      <w:tabs>
        <w:tab w:val="center" w:pos="4536"/>
        <w:tab w:val="right" w:pos="9072"/>
      </w:tabs>
      <w:jc w:val="center"/>
    </w:pPr>
    <w:rPr>
      <w:b/>
      <w:bCs/>
      <w:noProof/>
      <w:color w:val="2086C5"/>
      <w:sz w:val="16"/>
      <w:szCs w:val="16"/>
    </w:rPr>
  </w:style>
  <w:style w:type="character" w:customStyle="1" w:styleId="NagwekZnak">
    <w:name w:val="Nagłówek Znak"/>
    <w:aliases w:val="Urbact-header Znak"/>
    <w:basedOn w:val="Domylnaczcionkaakapitu"/>
    <w:link w:val="Nagwek"/>
    <w:uiPriority w:val="99"/>
    <w:rsid w:val="0088073F"/>
    <w:rPr>
      <w:rFonts w:ascii="Century Gothic" w:hAnsi="Century Gothic"/>
      <w:b/>
      <w:bCs/>
      <w:noProof/>
      <w:color w:val="2086C5"/>
      <w:sz w:val="16"/>
      <w:szCs w:val="16"/>
    </w:rPr>
  </w:style>
  <w:style w:type="paragraph" w:styleId="Stopka">
    <w:name w:val="footer"/>
    <w:aliases w:val="Urbact-FootPage"/>
    <w:basedOn w:val="Normalny"/>
    <w:link w:val="StopkaZnak"/>
    <w:uiPriority w:val="99"/>
    <w:unhideWhenUsed/>
    <w:qFormat/>
    <w:rsid w:val="009E50A2"/>
    <w:pPr>
      <w:keepLines/>
      <w:widowControl w:val="0"/>
      <w:tabs>
        <w:tab w:val="center" w:pos="4820"/>
      </w:tabs>
      <w:jc w:val="center"/>
    </w:pPr>
    <w:rPr>
      <w:rFonts w:cs="Arial"/>
      <w:b/>
      <w:bCs/>
      <w:noProof/>
      <w:color w:val="2086C5"/>
      <w:sz w:val="18"/>
      <w:szCs w:val="18"/>
    </w:rPr>
  </w:style>
  <w:style w:type="character" w:customStyle="1" w:styleId="StopkaZnak">
    <w:name w:val="Stopka Znak"/>
    <w:aliases w:val="Urbact-FootPage Znak"/>
    <w:basedOn w:val="Domylnaczcionkaakapitu"/>
    <w:link w:val="Stopka"/>
    <w:uiPriority w:val="99"/>
    <w:rsid w:val="009E50A2"/>
    <w:rPr>
      <w:rFonts w:ascii="Century Gothic" w:hAnsi="Century Gothic" w:cs="Arial"/>
      <w:b/>
      <w:bCs/>
      <w:noProof/>
      <w:color w:val="2086C5"/>
      <w:sz w:val="18"/>
      <w:szCs w:val="18"/>
      <w:lang w:val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F2DA6"/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F2DA6"/>
    <w:rPr>
      <w:rFonts w:ascii="Lucida Grande" w:hAnsi="Lucida Grande" w:cs="Lucida Grande"/>
      <w:sz w:val="18"/>
      <w:szCs w:val="18"/>
    </w:rPr>
  </w:style>
  <w:style w:type="character" w:customStyle="1" w:styleId="Nagwek1Znak">
    <w:name w:val="Nagłówek 1 Znak"/>
    <w:aliases w:val="Urbact-Title 1 Znak"/>
    <w:basedOn w:val="Domylnaczcionkaakapitu"/>
    <w:link w:val="Nagwek1"/>
    <w:rsid w:val="00456B90"/>
    <w:rPr>
      <w:rFonts w:ascii="Century Gothic" w:hAnsi="Century Gothic"/>
      <w:caps/>
      <w:noProof/>
      <w:color w:val="2086C5"/>
      <w:sz w:val="28"/>
      <w:szCs w:val="48"/>
      <w:lang w:val="en-GB"/>
    </w:rPr>
  </w:style>
  <w:style w:type="character" w:customStyle="1" w:styleId="Nagwek2Znak">
    <w:name w:val="Nagłówek 2 Znak"/>
    <w:aliases w:val="Urbact-Title 2 Znak"/>
    <w:basedOn w:val="Domylnaczcionkaakapitu"/>
    <w:link w:val="Nagwek2"/>
    <w:rsid w:val="00E22B69"/>
    <w:rPr>
      <w:rFonts w:ascii="Century Gothic" w:hAnsi="Century Gothic"/>
      <w:noProof/>
      <w:color w:val="2086C5"/>
      <w:sz w:val="28"/>
      <w:szCs w:val="28"/>
      <w:lang w:val="en-GB"/>
    </w:rPr>
  </w:style>
  <w:style w:type="character" w:customStyle="1" w:styleId="Nagwek3Znak">
    <w:name w:val="Nagłówek 3 Znak"/>
    <w:aliases w:val="Urbact-Tittle 3 Znak"/>
    <w:basedOn w:val="Domylnaczcionkaakapitu"/>
    <w:link w:val="Nagwek3"/>
    <w:rsid w:val="003D7563"/>
    <w:rPr>
      <w:rFonts w:ascii="Century Gothic" w:hAnsi="Century Gothic"/>
      <w:smallCaps/>
      <w:noProof/>
      <w:color w:val="000000" w:themeColor="text1"/>
      <w:lang w:val="en-GB"/>
    </w:rPr>
  </w:style>
  <w:style w:type="character" w:customStyle="1" w:styleId="Nagwek4Znak">
    <w:name w:val="Nagłówek 4 Znak"/>
    <w:aliases w:val="Urbact-Title 4 Znak"/>
    <w:basedOn w:val="Domylnaczcionkaakapitu"/>
    <w:link w:val="Nagwek4"/>
    <w:rsid w:val="003D7563"/>
    <w:rPr>
      <w:rFonts w:ascii="Century Gothic" w:hAnsi="Century Gothic"/>
      <w:b/>
      <w:noProof/>
      <w:color w:val="000000" w:themeColor="text1"/>
      <w:lang w:val="en-GB"/>
    </w:rPr>
  </w:style>
  <w:style w:type="character" w:customStyle="1" w:styleId="Nagwek5Znak">
    <w:name w:val="Nagłówek 5 Znak"/>
    <w:aliases w:val="Urbact-Title 5 Znak"/>
    <w:basedOn w:val="Domylnaczcionkaakapitu"/>
    <w:link w:val="Nagwek5"/>
    <w:rsid w:val="0096227B"/>
    <w:rPr>
      <w:rFonts w:ascii="Arial" w:hAnsi="Arial"/>
      <w:b/>
      <w:bCs/>
      <w:noProof/>
      <w:color w:val="000000" w:themeColor="text1"/>
      <w:lang w:val="en-GB"/>
    </w:rPr>
  </w:style>
  <w:style w:type="character" w:customStyle="1" w:styleId="Nagwek6Znak">
    <w:name w:val="Nagłówek 6 Znak"/>
    <w:aliases w:val="Urbact-Title 6 Znak"/>
    <w:basedOn w:val="Domylnaczcionkaakapitu"/>
    <w:link w:val="Nagwek6"/>
    <w:rsid w:val="003D7563"/>
    <w:rPr>
      <w:rFonts w:ascii="Arial" w:hAnsi="Arial"/>
      <w:b/>
      <w:bCs/>
      <w:i/>
      <w:noProof/>
      <w:color w:val="000000" w:themeColor="text1"/>
      <w:sz w:val="20"/>
      <w:szCs w:val="20"/>
      <w:lang w:val="en-GB"/>
    </w:rPr>
  </w:style>
  <w:style w:type="character" w:customStyle="1" w:styleId="Nagwek7Znak">
    <w:name w:val="Nagłówek 7 Znak"/>
    <w:aliases w:val="Tram1-Titre 7 Znak"/>
    <w:basedOn w:val="Domylnaczcionkaakapitu"/>
    <w:link w:val="Nagwek7"/>
    <w:uiPriority w:val="9"/>
    <w:rsid w:val="00AE25BB"/>
    <w:rPr>
      <w:rFonts w:ascii="Tahoma" w:eastAsia="Times New Roman" w:hAnsi="Tahoma" w:cs="Times New Roman"/>
      <w:bCs/>
      <w:i/>
      <w:smallCaps/>
      <w:color w:val="000000" w:themeColor="text1"/>
      <w:sz w:val="20"/>
      <w:szCs w:val="22"/>
      <w:lang w:val="en-US" w:eastAsia="en-US" w:bidi="en-US"/>
    </w:rPr>
  </w:style>
  <w:style w:type="character" w:customStyle="1" w:styleId="Nagwek8Znak">
    <w:name w:val="Nagłówek 8 Znak"/>
    <w:aliases w:val="Tram1-Titre 8 Znak"/>
    <w:basedOn w:val="Domylnaczcionkaakapitu"/>
    <w:link w:val="Nagwek8"/>
    <w:uiPriority w:val="9"/>
    <w:rsid w:val="00AE25BB"/>
    <w:rPr>
      <w:rFonts w:ascii="Tahoma" w:eastAsia="Times New Roman" w:hAnsi="Tahoma" w:cs="Times New Roman"/>
      <w:bCs/>
      <w:smallCaps/>
      <w:color w:val="000000" w:themeColor="text1"/>
      <w:sz w:val="20"/>
      <w:szCs w:val="22"/>
      <w:lang w:val="en-US" w:eastAsia="en-US" w:bidi="en-US"/>
    </w:rPr>
  </w:style>
  <w:style w:type="character" w:customStyle="1" w:styleId="Nagwek9Znak">
    <w:name w:val="Nagłówek 9 Znak"/>
    <w:aliases w:val="Tram1-Titre 9 Znak"/>
    <w:basedOn w:val="Domylnaczcionkaakapitu"/>
    <w:link w:val="Nagwek9"/>
    <w:uiPriority w:val="9"/>
    <w:rsid w:val="00AE25BB"/>
    <w:rPr>
      <w:rFonts w:ascii="Tahoma" w:eastAsia="Times New Roman" w:hAnsi="Tahoma" w:cs="Times New Roman"/>
      <w:bCs/>
      <w:i/>
      <w:smallCaps/>
      <w:color w:val="000000" w:themeColor="text1"/>
      <w:sz w:val="20"/>
      <w:szCs w:val="22"/>
      <w:lang w:val="en-US" w:eastAsia="en-US" w:bidi="en-US"/>
    </w:rPr>
  </w:style>
  <w:style w:type="paragraph" w:styleId="Legenda">
    <w:name w:val="caption"/>
    <w:aliases w:val="Urbact-Tab-Title"/>
    <w:basedOn w:val="Normalny"/>
    <w:next w:val="Normalny"/>
    <w:link w:val="LegendaZnak"/>
    <w:uiPriority w:val="3"/>
    <w:qFormat/>
    <w:rsid w:val="00FA298B"/>
    <w:pPr>
      <w:shd w:val="clear" w:color="auto" w:fill="F18825"/>
      <w:spacing w:after="120"/>
    </w:pPr>
    <w:rPr>
      <w:rFonts w:ascii="Arial" w:eastAsia="Times New Roman" w:hAnsi="Arial" w:cs="Times New Roman"/>
      <w:b/>
      <w:bCs/>
      <w:color w:val="FFFFFF"/>
      <w:sz w:val="20"/>
      <w:szCs w:val="20"/>
      <w:lang w:val="en-US" w:eastAsia="en-US" w:bidi="en-US"/>
    </w:rPr>
  </w:style>
  <w:style w:type="character" w:styleId="Numerstrony">
    <w:name w:val="page number"/>
    <w:aliases w:val="Urbact-PageNumber"/>
    <w:basedOn w:val="Domylnaczcionkaakapitu"/>
    <w:uiPriority w:val="99"/>
    <w:unhideWhenUsed/>
    <w:qFormat/>
    <w:rsid w:val="006C4AD5"/>
  </w:style>
  <w:style w:type="character" w:customStyle="1" w:styleId="Urbact-Body-Bold">
    <w:name w:val="Urbact-Body-Bold"/>
    <w:basedOn w:val="Domylnaczcionkaakapitu"/>
    <w:uiPriority w:val="1"/>
    <w:qFormat/>
    <w:rsid w:val="007F3E4F"/>
    <w:rPr>
      <w:b/>
    </w:rPr>
  </w:style>
  <w:style w:type="paragraph" w:styleId="Spistreci1">
    <w:name w:val="toc 1"/>
    <w:aliases w:val="Urbact-TM 1"/>
    <w:basedOn w:val="Spistreci2"/>
    <w:next w:val="Normalny"/>
    <w:uiPriority w:val="39"/>
    <w:unhideWhenUsed/>
    <w:qFormat/>
    <w:rsid w:val="006C79FF"/>
    <w:pPr>
      <w:tabs>
        <w:tab w:val="clear" w:pos="-137"/>
      </w:tabs>
      <w:spacing w:before="240"/>
      <w:ind w:left="0" w:right="0" w:firstLine="0"/>
    </w:pPr>
    <w:rPr>
      <w:color w:val="2086C5"/>
      <w:sz w:val="24"/>
      <w:szCs w:val="24"/>
    </w:rPr>
  </w:style>
  <w:style w:type="paragraph" w:styleId="Spistreci2">
    <w:name w:val="toc 2"/>
    <w:aliases w:val="Urbact-TM 2"/>
    <w:basedOn w:val="Nagwek2"/>
    <w:next w:val="Normalny"/>
    <w:uiPriority w:val="39"/>
    <w:unhideWhenUsed/>
    <w:qFormat/>
    <w:rsid w:val="00065C9F"/>
    <w:pPr>
      <w:numPr>
        <w:ilvl w:val="0"/>
        <w:numId w:val="0"/>
      </w:numPr>
      <w:pBdr>
        <w:bottom w:val="none" w:sz="0" w:space="0" w:color="auto"/>
      </w:pBdr>
      <w:tabs>
        <w:tab w:val="left" w:pos="-137"/>
        <w:tab w:val="left" w:pos="426"/>
        <w:tab w:val="right" w:pos="9639"/>
      </w:tabs>
      <w:spacing w:before="120" w:after="0"/>
      <w:ind w:left="-709" w:right="-7" w:firstLine="709"/>
      <w:outlineLvl w:val="9"/>
    </w:pPr>
    <w:rPr>
      <w:bCs/>
      <w:smallCaps/>
      <w:color w:val="auto"/>
      <w:sz w:val="22"/>
      <w:szCs w:val="22"/>
    </w:rPr>
  </w:style>
  <w:style w:type="paragraph" w:styleId="Spistreci3">
    <w:name w:val="toc 3"/>
    <w:aliases w:val="Urbact-TM 3"/>
    <w:basedOn w:val="Normalny"/>
    <w:next w:val="Normalny"/>
    <w:uiPriority w:val="39"/>
    <w:unhideWhenUsed/>
    <w:qFormat/>
    <w:rsid w:val="00CF5F69"/>
    <w:pPr>
      <w:tabs>
        <w:tab w:val="right" w:pos="9639"/>
      </w:tabs>
      <w:spacing w:before="120"/>
      <w:ind w:left="1134" w:right="-6" w:hanging="709"/>
    </w:pPr>
    <w:rPr>
      <w:rFonts w:ascii="Arial" w:hAnsi="Arial"/>
      <w:smallCaps/>
      <w:noProof/>
      <w:szCs w:val="22"/>
    </w:rPr>
  </w:style>
  <w:style w:type="character" w:customStyle="1" w:styleId="Urbact-Body-Italique">
    <w:name w:val="Urbact-Body-Italique"/>
    <w:basedOn w:val="Domylnaczcionkaakapitu"/>
    <w:uiPriority w:val="1"/>
    <w:qFormat/>
    <w:rsid w:val="007F3E4F"/>
    <w:rPr>
      <w:i/>
    </w:rPr>
  </w:style>
  <w:style w:type="paragraph" w:customStyle="1" w:styleId="Urbact-Tab-Lines-Blue-Bold">
    <w:name w:val="Urbact-Tab-Lines-Blue-Bold"/>
    <w:basedOn w:val="Urbact-Tab-Lines"/>
    <w:qFormat/>
    <w:rsid w:val="00A21C8C"/>
    <w:rPr>
      <w:b/>
      <w:color w:val="2086C5"/>
    </w:rPr>
  </w:style>
  <w:style w:type="paragraph" w:customStyle="1" w:styleId="Urbact-Title-TOC">
    <w:name w:val="Urbact-Title-TOC"/>
    <w:basedOn w:val="Nagwek1"/>
    <w:qFormat/>
    <w:rsid w:val="00CF4ECA"/>
    <w:pPr>
      <w:numPr>
        <w:numId w:val="0"/>
      </w:numPr>
    </w:pPr>
  </w:style>
  <w:style w:type="paragraph" w:styleId="Spistreci4">
    <w:name w:val="toc 4"/>
    <w:basedOn w:val="Normalny"/>
    <w:next w:val="Normalny"/>
    <w:autoRedefine/>
    <w:uiPriority w:val="39"/>
    <w:unhideWhenUsed/>
    <w:rsid w:val="00CF4ECA"/>
    <w:pPr>
      <w:ind w:left="720"/>
    </w:pPr>
  </w:style>
  <w:style w:type="paragraph" w:styleId="Spistreci5">
    <w:name w:val="toc 5"/>
    <w:basedOn w:val="Normalny"/>
    <w:next w:val="Normalny"/>
    <w:autoRedefine/>
    <w:uiPriority w:val="39"/>
    <w:unhideWhenUsed/>
    <w:rsid w:val="00CF4ECA"/>
    <w:pPr>
      <w:ind w:left="960"/>
    </w:pPr>
  </w:style>
  <w:style w:type="paragraph" w:styleId="Spistreci6">
    <w:name w:val="toc 6"/>
    <w:basedOn w:val="Normalny"/>
    <w:next w:val="Normalny"/>
    <w:autoRedefine/>
    <w:uiPriority w:val="39"/>
    <w:unhideWhenUsed/>
    <w:rsid w:val="00CF4ECA"/>
    <w:pPr>
      <w:ind w:left="1200"/>
    </w:pPr>
  </w:style>
  <w:style w:type="paragraph" w:styleId="Spistreci7">
    <w:name w:val="toc 7"/>
    <w:basedOn w:val="Normalny"/>
    <w:next w:val="Normalny"/>
    <w:autoRedefine/>
    <w:uiPriority w:val="39"/>
    <w:unhideWhenUsed/>
    <w:rsid w:val="00CF4ECA"/>
    <w:pPr>
      <w:ind w:left="1440"/>
    </w:pPr>
  </w:style>
  <w:style w:type="paragraph" w:customStyle="1" w:styleId="Urbact-Frame">
    <w:name w:val="Urbact-Frame"/>
    <w:basedOn w:val="Urbact-Body"/>
    <w:next w:val="Urbact-Body"/>
    <w:qFormat/>
    <w:rsid w:val="009857B4"/>
    <w:pPr>
      <w:framePr w:hSpace="284" w:vSpace="142" w:wrap="notBeside" w:vAnchor="text" w:hAnchor="margin" w:y="1" w:anchorLock="1"/>
      <w:pBdr>
        <w:top w:val="dotted" w:sz="24" w:space="5" w:color="F18825"/>
        <w:left w:val="dotted" w:sz="24" w:space="5" w:color="F18825"/>
        <w:bottom w:val="dotted" w:sz="24" w:space="5" w:color="F18825"/>
        <w:right w:val="dotted" w:sz="24" w:space="5" w:color="F18825"/>
      </w:pBdr>
    </w:pPr>
    <w:rPr>
      <w:color w:val="216CA2" w:themeColor="accent1"/>
    </w:rPr>
  </w:style>
  <w:style w:type="paragraph" w:styleId="Spistreci8">
    <w:name w:val="toc 8"/>
    <w:basedOn w:val="Normalny"/>
    <w:next w:val="Normalny"/>
    <w:autoRedefine/>
    <w:uiPriority w:val="39"/>
    <w:unhideWhenUsed/>
    <w:rsid w:val="00CF4ECA"/>
    <w:pPr>
      <w:ind w:left="1680"/>
    </w:pPr>
  </w:style>
  <w:style w:type="paragraph" w:styleId="Tekstprzypisudolnego">
    <w:name w:val="footnote text"/>
    <w:aliases w:val="Urbact-Footnote"/>
    <w:basedOn w:val="Normalny"/>
    <w:link w:val="TekstprzypisudolnegoZnak"/>
    <w:autoRedefine/>
    <w:uiPriority w:val="99"/>
    <w:unhideWhenUsed/>
    <w:qFormat/>
    <w:rsid w:val="00DF7401"/>
    <w:pPr>
      <w:spacing w:after="60" w:line="200" w:lineRule="exact"/>
      <w:ind w:left="142" w:hanging="142"/>
    </w:pPr>
    <w:rPr>
      <w:rFonts w:ascii="Calibri" w:eastAsia="Times New Roman" w:hAnsi="Calibri" w:cs="Times New Roman"/>
      <w:sz w:val="18"/>
      <w:szCs w:val="20"/>
      <w:lang w:eastAsia="en-US" w:bidi="en-US"/>
    </w:rPr>
  </w:style>
  <w:style w:type="character" w:customStyle="1" w:styleId="TekstprzypisudolnegoZnak">
    <w:name w:val="Tekst przypisu dolnego Znak"/>
    <w:aliases w:val="Urbact-Footnote Znak"/>
    <w:basedOn w:val="Domylnaczcionkaakapitu"/>
    <w:link w:val="Tekstprzypisudolnego"/>
    <w:uiPriority w:val="99"/>
    <w:rsid w:val="00DF7401"/>
    <w:rPr>
      <w:rFonts w:ascii="Calibri" w:eastAsia="Times New Roman" w:hAnsi="Calibri" w:cs="Times New Roman"/>
      <w:sz w:val="18"/>
      <w:szCs w:val="20"/>
      <w:lang w:val="en-GB" w:eastAsia="en-US" w:bidi="en-US"/>
    </w:rPr>
  </w:style>
  <w:style w:type="character" w:styleId="Odwoanieprzypisudolnego">
    <w:name w:val="footnote reference"/>
    <w:uiPriority w:val="99"/>
    <w:unhideWhenUsed/>
    <w:rsid w:val="00AF794E"/>
    <w:rPr>
      <w:vertAlign w:val="superscript"/>
    </w:rPr>
  </w:style>
  <w:style w:type="paragraph" w:customStyle="1" w:styleId="Urbact-Tab-Line1">
    <w:name w:val="Urbact-Tab-Line1"/>
    <w:basedOn w:val="Normalny"/>
    <w:link w:val="Urbact-Tab-Line1Car"/>
    <w:qFormat/>
    <w:rsid w:val="00A21C8C"/>
    <w:pPr>
      <w:jc w:val="center"/>
    </w:pPr>
    <w:rPr>
      <w:rFonts w:eastAsia="Times New Roman" w:cs="Times New Roman"/>
      <w:b/>
      <w:bCs/>
      <w:caps/>
      <w:color w:val="2086C5"/>
      <w:sz w:val="20"/>
      <w:szCs w:val="20"/>
      <w:lang w:val="en-US" w:eastAsia="en-US" w:bidi="en-US"/>
    </w:rPr>
  </w:style>
  <w:style w:type="character" w:customStyle="1" w:styleId="LegendaZnak">
    <w:name w:val="Legenda Znak"/>
    <w:aliases w:val="Urbact-Tab-Title Znak"/>
    <w:link w:val="Legenda"/>
    <w:uiPriority w:val="3"/>
    <w:rsid w:val="00FA298B"/>
    <w:rPr>
      <w:rFonts w:ascii="Arial" w:eastAsia="Times New Roman" w:hAnsi="Arial" w:cs="Times New Roman"/>
      <w:b/>
      <w:bCs/>
      <w:color w:val="FFFFFF"/>
      <w:sz w:val="20"/>
      <w:szCs w:val="20"/>
      <w:shd w:val="clear" w:color="auto" w:fill="F18825"/>
      <w:lang w:val="en-US" w:eastAsia="en-US" w:bidi="en-US"/>
    </w:rPr>
  </w:style>
  <w:style w:type="paragraph" w:customStyle="1" w:styleId="Urbact-Tab-Lines">
    <w:name w:val="Urbact-Tab-Lines"/>
    <w:basedOn w:val="Normalny"/>
    <w:link w:val="Urbact-Tab-LinesCar"/>
    <w:qFormat/>
    <w:rsid w:val="00A21C8C"/>
    <w:pPr>
      <w:adjustRightInd w:val="0"/>
      <w:spacing w:line="280" w:lineRule="exact"/>
    </w:pPr>
    <w:rPr>
      <w:rFonts w:ascii="Arial" w:eastAsia="Times New Roman" w:hAnsi="Arial" w:cs="Times New Roman"/>
      <w:sz w:val="20"/>
      <w:szCs w:val="20"/>
      <w:lang w:val="en-US" w:eastAsia="en-US" w:bidi="en-US"/>
    </w:rPr>
  </w:style>
  <w:style w:type="character" w:customStyle="1" w:styleId="Urbact-Tab-Line1Car">
    <w:name w:val="Urbact-Tab-Line1 Car"/>
    <w:link w:val="Urbact-Tab-Line1"/>
    <w:rsid w:val="00A21C8C"/>
    <w:rPr>
      <w:rFonts w:ascii="Century Gothic" w:eastAsia="Times New Roman" w:hAnsi="Century Gothic" w:cs="Times New Roman"/>
      <w:b/>
      <w:bCs/>
      <w:caps/>
      <w:color w:val="2086C5"/>
      <w:sz w:val="20"/>
      <w:szCs w:val="20"/>
      <w:lang w:val="en-US" w:eastAsia="en-US" w:bidi="en-US"/>
    </w:rPr>
  </w:style>
  <w:style w:type="table" w:styleId="Jasnecieniowanieakcent1">
    <w:name w:val="Light Shading Accent 1"/>
    <w:basedOn w:val="Standardowy"/>
    <w:uiPriority w:val="60"/>
    <w:rsid w:val="00681ACA"/>
    <w:rPr>
      <w:color w:val="185079" w:themeColor="accent1" w:themeShade="BF"/>
      <w:sz w:val="22"/>
      <w:szCs w:val="22"/>
    </w:rPr>
    <w:tblPr>
      <w:tblStyleRowBandSize w:val="1"/>
      <w:tblStyleColBandSize w:val="1"/>
      <w:tblBorders>
        <w:top w:val="single" w:sz="8" w:space="0" w:color="216CA2" w:themeColor="accent1"/>
        <w:bottom w:val="single" w:sz="8" w:space="0" w:color="216CA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6CA2" w:themeColor="accent1"/>
          <w:left w:val="nil"/>
          <w:bottom w:val="single" w:sz="8" w:space="0" w:color="216CA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6CA2" w:themeColor="accent1"/>
          <w:left w:val="nil"/>
          <w:bottom w:val="single" w:sz="8" w:space="0" w:color="216CA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DC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DCF1" w:themeFill="accent1" w:themeFillTint="3F"/>
      </w:tcPr>
    </w:tblStylePr>
  </w:style>
  <w:style w:type="paragraph" w:styleId="Spistreci9">
    <w:name w:val="toc 9"/>
    <w:basedOn w:val="Normalny"/>
    <w:next w:val="Normalny"/>
    <w:autoRedefine/>
    <w:uiPriority w:val="39"/>
    <w:unhideWhenUsed/>
    <w:rsid w:val="00CF4ECA"/>
    <w:pPr>
      <w:ind w:left="1920"/>
    </w:pPr>
  </w:style>
  <w:style w:type="character" w:customStyle="1" w:styleId="Urbact-BasPageChapitre">
    <w:name w:val="Urbact-BasPageChapitre"/>
    <w:basedOn w:val="Numerstrony"/>
    <w:uiPriority w:val="1"/>
    <w:qFormat/>
    <w:rsid w:val="0018087F"/>
    <w:rPr>
      <w:rFonts w:ascii="Arial" w:hAnsi="Arial"/>
      <w:b w:val="0"/>
      <w:bCs/>
      <w:i w:val="0"/>
      <w:iCs w:val="0"/>
      <w:color w:val="808080"/>
      <w:sz w:val="18"/>
      <w:bdr w:val="none" w:sz="0" w:space="0" w:color="auto"/>
    </w:rPr>
  </w:style>
  <w:style w:type="character" w:customStyle="1" w:styleId="Urbact-Tab-LinesCar">
    <w:name w:val="Urbact-Tab-Lines Car"/>
    <w:basedOn w:val="Domylnaczcionkaakapitu"/>
    <w:link w:val="Urbact-Tab-Lines"/>
    <w:rsid w:val="00A21C8C"/>
    <w:rPr>
      <w:rFonts w:ascii="Arial" w:eastAsia="Times New Roman" w:hAnsi="Arial" w:cs="Times New Roman"/>
      <w:sz w:val="20"/>
      <w:szCs w:val="20"/>
      <w:lang w:val="en-US" w:eastAsia="en-US" w:bidi="en-US"/>
    </w:rPr>
  </w:style>
  <w:style w:type="paragraph" w:customStyle="1" w:styleId="Urbact-Body">
    <w:name w:val="Urbact-Body"/>
    <w:basedOn w:val="Normalny"/>
    <w:qFormat/>
    <w:rsid w:val="00065C9F"/>
    <w:pPr>
      <w:spacing w:before="200" w:after="200" w:line="280" w:lineRule="exact"/>
      <w:jc w:val="both"/>
    </w:pPr>
    <w:rPr>
      <w:rFonts w:ascii="Calibri" w:eastAsia="Times New Roman" w:hAnsi="Calibri" w:cs="Times New Roman"/>
      <w:szCs w:val="22"/>
      <w:lang w:val="en-US" w:eastAsia="en-US" w:bidi="en-US"/>
    </w:rPr>
  </w:style>
  <w:style w:type="paragraph" w:customStyle="1" w:styleId="Urbact-Body-Bullet-1">
    <w:name w:val="Urbact-Body-Bullet-1"/>
    <w:basedOn w:val="Urbact-Body"/>
    <w:qFormat/>
    <w:rsid w:val="003D7563"/>
  </w:style>
  <w:style w:type="paragraph" w:customStyle="1" w:styleId="Urbact-Body-Bullet-2">
    <w:name w:val="Urbact-Body-Bullet-2"/>
    <w:basedOn w:val="Urbact-Body"/>
    <w:qFormat/>
    <w:rsid w:val="00B57C8B"/>
    <w:pPr>
      <w:numPr>
        <w:numId w:val="1"/>
      </w:numPr>
      <w:tabs>
        <w:tab w:val="clear" w:pos="851"/>
        <w:tab w:val="num" w:pos="426"/>
      </w:tabs>
      <w:ind w:left="426" w:hanging="142"/>
      <w:jc w:val="left"/>
    </w:pPr>
  </w:style>
  <w:style w:type="paragraph" w:customStyle="1" w:styleId="Urbact-Body-Bullet-3">
    <w:name w:val="Urbact-Body-Bullet-3"/>
    <w:basedOn w:val="Urbact-Body"/>
    <w:qFormat/>
    <w:rsid w:val="003D7563"/>
    <w:pPr>
      <w:numPr>
        <w:numId w:val="2"/>
      </w:numPr>
    </w:pPr>
  </w:style>
  <w:style w:type="paragraph" w:customStyle="1" w:styleId="Urbact-Legend">
    <w:name w:val="Urbact-Legend"/>
    <w:basedOn w:val="Normalny"/>
    <w:qFormat/>
    <w:rsid w:val="0096227B"/>
    <w:rPr>
      <w:rFonts w:ascii="Arial" w:hAnsi="Arial"/>
      <w:color w:val="FFFFFF"/>
      <w:sz w:val="20"/>
    </w:rPr>
  </w:style>
  <w:style w:type="paragraph" w:styleId="Nagwekindeksu">
    <w:name w:val="index heading"/>
    <w:basedOn w:val="Normalny"/>
    <w:next w:val="Normalny"/>
    <w:uiPriority w:val="99"/>
    <w:unhideWhenUsed/>
    <w:rsid w:val="0067483D"/>
  </w:style>
  <w:style w:type="paragraph" w:customStyle="1" w:styleId="Urbact-Cover-Title">
    <w:name w:val="Urbact-Cover-Title"/>
    <w:basedOn w:val="Normalny"/>
    <w:next w:val="Urbact-Cover-UnderTitle"/>
    <w:qFormat/>
    <w:rsid w:val="00512739"/>
    <w:pPr>
      <w:spacing w:before="600"/>
      <w:ind w:left="1134" w:right="1134"/>
      <w:jc w:val="center"/>
    </w:pPr>
    <w:rPr>
      <w:bCs/>
      <w:caps/>
      <w:noProof/>
      <w:color w:val="2086C5"/>
      <w:sz w:val="52"/>
      <w:szCs w:val="72"/>
    </w:rPr>
  </w:style>
  <w:style w:type="paragraph" w:customStyle="1" w:styleId="Urbact-Cover-UnderTitle">
    <w:name w:val="Urbact-Cover-UnderTitle"/>
    <w:basedOn w:val="Urbact-Cover-OverTitle"/>
    <w:autoRedefine/>
    <w:qFormat/>
    <w:rsid w:val="001C7D29"/>
    <w:pPr>
      <w:spacing w:before="0"/>
    </w:pPr>
    <w:rPr>
      <w:rFonts w:cs="Arial"/>
      <w:color w:val="216CA2" w:themeColor="accent1"/>
      <w:lang w:val="en-US"/>
    </w:rPr>
  </w:style>
  <w:style w:type="paragraph" w:customStyle="1" w:styleId="Urbact-Cover-OverTitle">
    <w:name w:val="Urbact-Cover-OverTitle"/>
    <w:basedOn w:val="Urbact-Cover-Title"/>
    <w:next w:val="Urbact-Cover-Title"/>
    <w:qFormat/>
    <w:rsid w:val="00990130"/>
    <w:pPr>
      <w:spacing w:before="3000"/>
      <w:ind w:left="0" w:right="-7"/>
    </w:pPr>
    <w:rPr>
      <w:color w:val="F18825"/>
      <w:sz w:val="28"/>
      <w:szCs w:val="28"/>
    </w:rPr>
  </w:style>
  <w:style w:type="table" w:styleId="Tabela-Siatka">
    <w:name w:val="Table Grid"/>
    <w:basedOn w:val="Standardowy"/>
    <w:uiPriority w:val="59"/>
    <w:rsid w:val="001B0D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Urbact-HeaderPage">
    <w:name w:val="Urbact-HeaderPage"/>
    <w:basedOn w:val="Nagwek"/>
    <w:qFormat/>
    <w:rsid w:val="007F039F"/>
  </w:style>
  <w:style w:type="paragraph" w:customStyle="1" w:styleId="Urbact-Body-Notable">
    <w:name w:val="Urbact-Body-Notable"/>
    <w:basedOn w:val="Urbact-Body"/>
    <w:next w:val="Urbact-Body"/>
    <w:qFormat/>
    <w:rsid w:val="007F039F"/>
    <w:pPr>
      <w:jc w:val="center"/>
    </w:pPr>
    <w:rPr>
      <w:b/>
      <w:color w:val="F18825"/>
      <w:u w:val="single"/>
    </w:rPr>
  </w:style>
  <w:style w:type="paragraph" w:styleId="Akapitzlist">
    <w:name w:val="List Paragraph"/>
    <w:basedOn w:val="Normalny"/>
    <w:link w:val="AkapitzlistZnak"/>
    <w:uiPriority w:val="34"/>
    <w:qFormat/>
    <w:rsid w:val="009857B4"/>
    <w:pPr>
      <w:ind w:left="720"/>
      <w:contextualSpacing/>
      <w:jc w:val="both"/>
    </w:pPr>
  </w:style>
  <w:style w:type="table" w:customStyle="1" w:styleId="Grilledutableau1">
    <w:name w:val="Grille du tableau1"/>
    <w:basedOn w:val="Standardowy"/>
    <w:uiPriority w:val="59"/>
    <w:rsid w:val="00985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B32839"/>
    <w:rPr>
      <w:color w:val="CFD1CC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735F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735F0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735F0"/>
    <w:rPr>
      <w:sz w:val="20"/>
      <w:szCs w:val="20"/>
      <w:lang w:val="en-GB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735F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735F0"/>
    <w:rPr>
      <w:b/>
      <w:bCs/>
      <w:sz w:val="20"/>
      <w:szCs w:val="20"/>
      <w:lang w:val="en-GB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92A02"/>
    <w:pPr>
      <w:numPr>
        <w:ilvl w:val="1"/>
      </w:numPr>
    </w:pPr>
    <w:rPr>
      <w:rFonts w:asciiTheme="majorHAnsi" w:eastAsiaTheme="majorEastAsia" w:hAnsiTheme="majorHAnsi" w:cstheme="majorBidi"/>
      <w:i/>
      <w:iCs/>
      <w:color w:val="216CA2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92A02"/>
    <w:rPr>
      <w:rFonts w:asciiTheme="majorHAnsi" w:eastAsiaTheme="majorEastAsia" w:hAnsiTheme="majorHAnsi" w:cstheme="majorBidi"/>
      <w:i/>
      <w:iCs/>
      <w:color w:val="216CA2" w:themeColor="accent1"/>
      <w:spacing w:val="15"/>
      <w:lang w:val="en-GB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54E08"/>
    <w:pPr>
      <w:keepNext/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/>
      <w:caps w:val="0"/>
      <w:noProof w:val="0"/>
      <w:color w:val="185079" w:themeColor="accent1" w:themeShade="BF"/>
      <w:szCs w:val="28"/>
      <w:lang w:val="fr-FR"/>
    </w:rPr>
  </w:style>
  <w:style w:type="character" w:customStyle="1" w:styleId="st">
    <w:name w:val="st"/>
    <w:basedOn w:val="Domylnaczcionkaakapitu"/>
    <w:rsid w:val="00AE5F08"/>
  </w:style>
  <w:style w:type="paragraph" w:styleId="Poprawka">
    <w:name w:val="Revision"/>
    <w:hidden/>
    <w:uiPriority w:val="99"/>
    <w:semiHidden/>
    <w:rsid w:val="00911219"/>
    <w:rPr>
      <w:lang w:val="en-GB"/>
    </w:rPr>
  </w:style>
  <w:style w:type="character" w:customStyle="1" w:styleId="UnresolvedMention1">
    <w:name w:val="Unresolved Mention1"/>
    <w:basedOn w:val="Domylnaczcionkaakapitu"/>
    <w:uiPriority w:val="99"/>
    <w:semiHidden/>
    <w:unhideWhenUsed/>
    <w:rsid w:val="006C79FF"/>
    <w:rPr>
      <w:color w:val="605E5C"/>
      <w:shd w:val="clear" w:color="auto" w:fill="E1DFDD"/>
    </w:rPr>
  </w:style>
  <w:style w:type="character" w:styleId="Uwydatnienie">
    <w:name w:val="Emphasis"/>
    <w:basedOn w:val="Domylnaczcionkaakapitu"/>
    <w:uiPriority w:val="20"/>
    <w:qFormat/>
    <w:rsid w:val="00864C0D"/>
    <w:rPr>
      <w:i/>
      <w:iCs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F2594F"/>
    <w:rPr>
      <w:rFonts w:ascii="Century Gothic" w:hAnsi="Century Gothic"/>
      <w:sz w:val="22"/>
      <w:lang w:val="en-GB"/>
    </w:rPr>
  </w:style>
  <w:style w:type="paragraph" w:styleId="Bezodstpw">
    <w:name w:val="No Spacing"/>
    <w:uiPriority w:val="1"/>
    <w:qFormat/>
    <w:rsid w:val="009E50A2"/>
    <w:rPr>
      <w:rFonts w:ascii="Century Gothic" w:hAnsi="Century Gothic"/>
      <w:sz w:val="22"/>
      <w:lang w:val="en-GB"/>
    </w:rPr>
  </w:style>
  <w:style w:type="character" w:customStyle="1" w:styleId="heading-text">
    <w:name w:val="heading-text"/>
    <w:basedOn w:val="Domylnaczcionkaakapitu"/>
    <w:rsid w:val="00E70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435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313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4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6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8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9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64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2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8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2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18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1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5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20775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8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0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85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0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9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1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5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9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0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1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47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3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2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72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17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98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4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4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25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4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7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22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13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2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1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2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9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3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4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3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15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46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0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72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5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49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URBACT 2">
      <a:dk1>
        <a:srgbClr val="000000"/>
      </a:dk1>
      <a:lt1>
        <a:srgbClr val="E4843B"/>
      </a:lt1>
      <a:dk2>
        <a:srgbClr val="ECAA48"/>
      </a:dk2>
      <a:lt2>
        <a:srgbClr val="FACE39"/>
      </a:lt2>
      <a:accent1>
        <a:srgbClr val="216CA2"/>
      </a:accent1>
      <a:accent2>
        <a:srgbClr val="35B2B8"/>
      </a:accent2>
      <a:accent3>
        <a:srgbClr val="AE1E75"/>
      </a:accent3>
      <a:accent4>
        <a:srgbClr val="84B63F"/>
      </a:accent4>
      <a:accent5>
        <a:srgbClr val="1B9782"/>
      </a:accent5>
      <a:accent6>
        <a:srgbClr val="7E6A9B"/>
      </a:accent6>
      <a:hlink>
        <a:srgbClr val="CFD1CC"/>
      </a:hlink>
      <a:folHlink>
        <a:srgbClr val="868274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476BC8-4B0A-4A46-A6E5-0A20285B2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25</Pages>
  <Words>6654</Words>
  <Characters>39925</Characters>
  <Application>Microsoft Office Word</Application>
  <DocSecurity>0</DocSecurity>
  <Lines>332</Lines>
  <Paragraphs>92</Paragraphs>
  <ScaleCrop>false</ScaleCrop>
  <HeadingPairs>
    <vt:vector size="6" baseType="variant">
      <vt:variant>
        <vt:lpstr>Tytuł</vt:lpstr>
      </vt:variant>
      <vt:variant>
        <vt:i4>1</vt:i4>
      </vt:variant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Studio</Company>
  <LinksUpToDate>false</LinksUpToDate>
  <CharactersWithSpaces>46487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 Mac</dc:creator>
  <cp:lastModifiedBy>Jarosz Wojciech</cp:lastModifiedBy>
  <cp:revision>12</cp:revision>
  <cp:lastPrinted>2021-11-06T12:26:00Z</cp:lastPrinted>
  <dcterms:created xsi:type="dcterms:W3CDTF">2021-11-06T13:31:00Z</dcterms:created>
  <dcterms:modified xsi:type="dcterms:W3CDTF">2021-11-08T08:46:00Z</dcterms:modified>
</cp:coreProperties>
</file>