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6C" w:rsidRPr="00EB1D6C" w:rsidRDefault="00EB1D6C" w:rsidP="0011079A">
      <w:pPr>
        <w:jc w:val="both"/>
        <w:rPr>
          <w:b/>
        </w:rPr>
      </w:pPr>
      <w:r w:rsidRPr="00EB1D6C">
        <w:rPr>
          <w:b/>
        </w:rPr>
        <w:t>Spotkanie Międzynarodowe w Rzeszowie, 14 – 15.09.2022,</w:t>
      </w:r>
    </w:p>
    <w:p w:rsidR="00376A4B" w:rsidRDefault="0011079A" w:rsidP="0011079A">
      <w:pPr>
        <w:jc w:val="both"/>
      </w:pPr>
      <w:r>
        <w:t>Spotkanie Międzynarodowe w Rzeszowie, 14 – 15.09.2022, jest spotkaniem warsztatowym, które organizowane jest u każdego partnera projektu TechRevolution 2.0. Liderem</w:t>
      </w:r>
      <w:r w:rsidR="00376A4B">
        <w:t xml:space="preserve"> projektu</w:t>
      </w:r>
      <w:r>
        <w:t xml:space="preserve"> jest angielskie miasto Barnsley</w:t>
      </w:r>
      <w:r w:rsidR="00922B53">
        <w:t>,</w:t>
      </w:r>
      <w:r w:rsidR="00376A4B">
        <w:t xml:space="preserve"> które było również gospodarzem spotkania inicjującego projekt w październiku 2021 r., W </w:t>
      </w:r>
      <w:r w:rsidR="007E1F3A">
        <w:t>B</w:t>
      </w:r>
      <w:r w:rsidR="00376A4B">
        <w:t>arnsley</w:t>
      </w:r>
      <w:r w:rsidR="007E1F3A">
        <w:t>,</w:t>
      </w:r>
      <w:r w:rsidR="007E1F3A" w:rsidRPr="007E1F3A">
        <w:t xml:space="preserve"> </w:t>
      </w:r>
      <w:r w:rsidR="007E1F3A">
        <w:t>w listopadzie tego roku</w:t>
      </w:r>
      <w:r w:rsidR="007E1F3A">
        <w:t>,</w:t>
      </w:r>
      <w:r w:rsidR="00376A4B">
        <w:t xml:space="preserve"> odbędzie się równie</w:t>
      </w:r>
      <w:r w:rsidR="007E1F3A">
        <w:t>ż</w:t>
      </w:r>
      <w:r w:rsidR="00376A4B">
        <w:t xml:space="preserve"> spotkanie zamykające projekt. </w:t>
      </w:r>
      <w:r w:rsidR="00655B4D">
        <w:t>Projekt kończy się końcem tego roku.</w:t>
      </w:r>
    </w:p>
    <w:p w:rsidR="00376A4B" w:rsidRDefault="00376A4B" w:rsidP="0011079A">
      <w:pPr>
        <w:jc w:val="both"/>
      </w:pPr>
      <w:r>
        <w:t>P</w:t>
      </w:r>
      <w:r w:rsidR="0011079A">
        <w:t xml:space="preserve">artnerami </w:t>
      </w:r>
      <w:r>
        <w:t>projektu</w:t>
      </w:r>
      <w:r w:rsidR="008D31D0">
        <w:t xml:space="preserve"> oraz uczestnikami spotkania w Rzeszowie </w:t>
      </w:r>
      <w:r w:rsidR="0011079A">
        <w:t xml:space="preserve">są </w:t>
      </w:r>
      <w:r w:rsidR="008D31D0">
        <w:t xml:space="preserve">przedstawiciele miasta </w:t>
      </w:r>
      <w:proofErr w:type="spellStart"/>
      <w:r w:rsidR="0011079A">
        <w:t>Alytus</w:t>
      </w:r>
      <w:proofErr w:type="spellEnd"/>
      <w:r w:rsidR="0011079A">
        <w:t xml:space="preserve"> </w:t>
      </w:r>
      <w:r w:rsidR="008D31D0">
        <w:t xml:space="preserve">z </w:t>
      </w:r>
      <w:r w:rsidR="0011079A">
        <w:t>Litw</w:t>
      </w:r>
      <w:r w:rsidR="008D31D0">
        <w:t>y</w:t>
      </w:r>
      <w:r w:rsidR="0011079A">
        <w:t xml:space="preserve">, </w:t>
      </w:r>
      <w:proofErr w:type="spellStart"/>
      <w:r w:rsidR="0011079A">
        <w:t>Roeselare</w:t>
      </w:r>
      <w:proofErr w:type="spellEnd"/>
      <w:r w:rsidR="0011079A">
        <w:t xml:space="preserve"> </w:t>
      </w:r>
      <w:r w:rsidR="008D31D0">
        <w:t>z</w:t>
      </w:r>
      <w:r w:rsidR="0011079A">
        <w:t xml:space="preserve"> Belgii, </w:t>
      </w:r>
      <w:proofErr w:type="spellStart"/>
      <w:r w:rsidR="0011079A">
        <w:t>Novsk</w:t>
      </w:r>
      <w:r w:rsidR="008D31D0">
        <w:t>iej</w:t>
      </w:r>
      <w:proofErr w:type="spellEnd"/>
      <w:r w:rsidR="0011079A">
        <w:t xml:space="preserve"> </w:t>
      </w:r>
      <w:r w:rsidR="008D31D0">
        <w:t>z</w:t>
      </w:r>
      <w:r w:rsidR="0011079A">
        <w:t xml:space="preserve"> Chorwacji i Rzesz</w:t>
      </w:r>
      <w:r w:rsidR="008D31D0">
        <w:t>owa</w:t>
      </w:r>
      <w:r w:rsidR="0011079A">
        <w:t xml:space="preserve">. </w:t>
      </w:r>
      <w:r>
        <w:t xml:space="preserve">Rzeszów jest ostatnim miastem partnerskim, </w:t>
      </w:r>
      <w:r w:rsidR="008D31D0">
        <w:br/>
      </w:r>
      <w:r>
        <w:t>w którym organizowane jest spotkanie</w:t>
      </w:r>
      <w:r w:rsidR="007E1F3A">
        <w:t xml:space="preserve"> międzynarodowe</w:t>
      </w:r>
      <w:r>
        <w:t xml:space="preserve">. </w:t>
      </w:r>
    </w:p>
    <w:p w:rsidR="00376A4B" w:rsidRDefault="00376A4B" w:rsidP="0011079A">
      <w:pPr>
        <w:jc w:val="both"/>
      </w:pPr>
      <w:r>
        <w:t>W trakcie sesji warsztatowych, uczestnicy projektu pracują nad przygotowaniem transferu elementów dobrej praktyki wdrażanej przez lidera projektu przez ostatnich 15 lat.</w:t>
      </w:r>
    </w:p>
    <w:p w:rsidR="00695E0A" w:rsidRDefault="00695E0A" w:rsidP="00695E0A">
      <w:pPr>
        <w:jc w:val="both"/>
      </w:pPr>
      <w:r>
        <w:t xml:space="preserve">Tematem przewodnim spotkania w Rzeszowie będzie tworzenie efektywnych przestrzeni co – </w:t>
      </w:r>
      <w:proofErr w:type="spellStart"/>
      <w:r>
        <w:t>workingowych</w:t>
      </w:r>
      <w:proofErr w:type="spellEnd"/>
      <w:r>
        <w:t xml:space="preserve">, na których bazie można tworzyć skuteczne programy wsparcia startupów </w:t>
      </w:r>
      <w:r>
        <w:br/>
        <w:t xml:space="preserve">oraz innowacyjnych i kreatywnych pomysłów. </w:t>
      </w:r>
    </w:p>
    <w:p w:rsidR="00695E0A" w:rsidRDefault="00695E0A" w:rsidP="00695E0A">
      <w:pPr>
        <w:jc w:val="both"/>
      </w:pPr>
      <w:r>
        <w:t xml:space="preserve">W ramach projektu każdy partner projektu stworzył Lokalną Grupę Działania URBACT, której celem jest włączenie w proces realizacji celów projektów, mieszkańców, których działalność związana jest </w:t>
      </w:r>
      <w:r>
        <w:br/>
        <w:t xml:space="preserve">z tematem projektu i którzy chcę czynnie angażować się w budowanie społeczności </w:t>
      </w:r>
      <w:proofErr w:type="spellStart"/>
      <w:r>
        <w:t>startupowej</w:t>
      </w:r>
      <w:proofErr w:type="spellEnd"/>
      <w:r>
        <w:t xml:space="preserve"> </w:t>
      </w:r>
      <w:r>
        <w:br/>
        <w:t xml:space="preserve">w mieście. </w:t>
      </w:r>
    </w:p>
    <w:p w:rsidR="00A12962" w:rsidRDefault="00A12962" w:rsidP="00695E0A">
      <w:pPr>
        <w:jc w:val="both"/>
      </w:pPr>
      <w:r>
        <w:t>W ramach projektu zorganizowana została wizyta studyjna do Finlandii (Helsinki, Espo, Tampere), której tematem przewodnim były huby cyfrowe oraz przestrzenie co – workingowej. Na październik planowana jest wizyta studyjna do Bilbao, której tematem przewodnim będzie Przemysł 4.0</w:t>
      </w:r>
      <w:bookmarkStart w:id="0" w:name="_GoBack"/>
      <w:bookmarkEnd w:id="0"/>
      <w:r>
        <w:t xml:space="preserve">. </w:t>
      </w:r>
    </w:p>
    <w:p w:rsidR="00695E0A" w:rsidRDefault="00695E0A" w:rsidP="0011079A">
      <w:pPr>
        <w:jc w:val="both"/>
      </w:pPr>
    </w:p>
    <w:p w:rsidR="00EA73A8" w:rsidRDefault="00EA73A8" w:rsidP="0011079A">
      <w:pPr>
        <w:jc w:val="both"/>
      </w:pPr>
      <w:r>
        <w:t>--------------------------</w:t>
      </w:r>
    </w:p>
    <w:p w:rsidR="00376A4B" w:rsidRDefault="00AC4E7F" w:rsidP="00376A4B">
      <w:pPr>
        <w:jc w:val="both"/>
      </w:pPr>
      <w:r>
        <w:rPr>
          <w:b/>
        </w:rPr>
        <w:t xml:space="preserve">Dobra Praktyka </w:t>
      </w:r>
      <w:r w:rsidR="00695E0A">
        <w:rPr>
          <w:b/>
        </w:rPr>
        <w:t xml:space="preserve">Lidera Projektu </w:t>
      </w:r>
      <w:r>
        <w:rPr>
          <w:b/>
        </w:rPr>
        <w:t>-</w:t>
      </w:r>
      <w:r w:rsidR="00376A4B" w:rsidRPr="00DD303B">
        <w:t xml:space="preserve"> to inicjatywa, która </w:t>
      </w:r>
      <w:r w:rsidR="00376A4B">
        <w:t>sf</w:t>
      </w:r>
      <w:r w:rsidR="00376A4B" w:rsidRPr="00DD303B">
        <w:t>inansowana z</w:t>
      </w:r>
      <w:r w:rsidR="00376A4B">
        <w:t>ostała w ramach</w:t>
      </w:r>
      <w:r w:rsidR="00376A4B" w:rsidRPr="00DD303B">
        <w:t xml:space="preserve"> E</w:t>
      </w:r>
      <w:r w:rsidR="00EA73A8">
        <w:t xml:space="preserve">uropejskiego Funduszu Rozwoju </w:t>
      </w:r>
      <w:r w:rsidR="00376A4B" w:rsidRPr="00DD303B">
        <w:t>R</w:t>
      </w:r>
      <w:r w:rsidR="00EA73A8">
        <w:t>egionalnego</w:t>
      </w:r>
      <w:r w:rsidR="00376A4B" w:rsidRPr="00DD303B">
        <w:t xml:space="preserve">, działa od 2007 r. </w:t>
      </w:r>
      <w:r w:rsidR="00EA73A8">
        <w:t>i z</w:t>
      </w:r>
      <w:r w:rsidR="00376A4B" w:rsidRPr="00DD303B">
        <w:t xml:space="preserve">apewnia zintegrowany pakiet intensywnego wsparcia </w:t>
      </w:r>
      <w:r w:rsidR="00376A4B">
        <w:t>s</w:t>
      </w:r>
      <w:r w:rsidR="00376A4B" w:rsidRPr="00DD303B">
        <w:t xml:space="preserve">koncentrowanego na lokalnych potrzebach przedsiębiorstw (startupach), w celu tworzenie </w:t>
      </w:r>
      <w:r w:rsidR="00EA73A8">
        <w:br/>
      </w:r>
      <w:r w:rsidR="00376A4B" w:rsidRPr="00DD303B">
        <w:t>i przyspieszanie wzrostu gospodarczego</w:t>
      </w:r>
      <w:r w:rsidR="00EA73A8">
        <w:t xml:space="preserve"> opartego na wiedzy i nowoczesnych miejscach pracy</w:t>
      </w:r>
      <w:r w:rsidR="00376A4B" w:rsidRPr="00DD303B">
        <w:t xml:space="preserve">. </w:t>
      </w:r>
    </w:p>
    <w:p w:rsidR="00376A4B" w:rsidRPr="008749A5" w:rsidRDefault="00376A4B" w:rsidP="00376A4B">
      <w:pPr>
        <w:jc w:val="both"/>
      </w:pPr>
      <w:r w:rsidRPr="008749A5">
        <w:t>Dobra praktyka obejmuje 2 główne filary:</w:t>
      </w:r>
    </w:p>
    <w:p w:rsidR="00376A4B" w:rsidRPr="008749A5" w:rsidRDefault="00376A4B" w:rsidP="00376A4B">
      <w:pPr>
        <w:pStyle w:val="Akapitzlist"/>
        <w:numPr>
          <w:ilvl w:val="0"/>
          <w:numId w:val="1"/>
        </w:numPr>
        <w:jc w:val="both"/>
      </w:pPr>
      <w:proofErr w:type="spellStart"/>
      <w:r w:rsidRPr="008749A5">
        <w:rPr>
          <w:b/>
        </w:rPr>
        <w:t>Enterprising</w:t>
      </w:r>
      <w:proofErr w:type="spellEnd"/>
      <w:r w:rsidRPr="008749A5">
        <w:rPr>
          <w:b/>
        </w:rPr>
        <w:t xml:space="preserve"> Barnsley</w:t>
      </w:r>
      <w:r w:rsidRPr="008749A5">
        <w:t xml:space="preserve"> - skuteczny program wspierania biznesu</w:t>
      </w:r>
      <w:r>
        <w:t xml:space="preserve">, realizowany przez miasto. </w:t>
      </w:r>
    </w:p>
    <w:p w:rsidR="00376A4B" w:rsidRDefault="00376A4B" w:rsidP="0011079A">
      <w:pPr>
        <w:pStyle w:val="Akapitzlist"/>
        <w:numPr>
          <w:ilvl w:val="0"/>
          <w:numId w:val="1"/>
        </w:numPr>
        <w:jc w:val="both"/>
      </w:pPr>
      <w:r w:rsidRPr="00376A4B">
        <w:rPr>
          <w:b/>
        </w:rPr>
        <w:t>Digital Media Center (DMC)</w:t>
      </w:r>
      <w:r w:rsidRPr="008749A5">
        <w:t xml:space="preserve"> - przełomowe centrum kreatywnego i cyfrowego biznesu </w:t>
      </w:r>
      <w:r w:rsidRPr="008749A5">
        <w:br/>
        <w:t>w centrum miasta.</w:t>
      </w:r>
    </w:p>
    <w:p w:rsidR="00695E0A" w:rsidRDefault="00695E0A" w:rsidP="00695E0A">
      <w:pPr>
        <w:jc w:val="both"/>
      </w:pPr>
      <w:r>
        <w:t>-------------------------</w:t>
      </w:r>
    </w:p>
    <w:p w:rsidR="00655B4D" w:rsidRDefault="00655B4D" w:rsidP="00376A4B">
      <w:pPr>
        <w:jc w:val="both"/>
      </w:pPr>
    </w:p>
    <w:p w:rsidR="0011079A" w:rsidRDefault="0011079A" w:rsidP="0011079A">
      <w:pPr>
        <w:jc w:val="both"/>
      </w:pPr>
    </w:p>
    <w:p w:rsidR="0011079A" w:rsidRDefault="0011079A" w:rsidP="0011079A"/>
    <w:sectPr w:rsidR="00110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19E7"/>
    <w:multiLevelType w:val="hybridMultilevel"/>
    <w:tmpl w:val="E5CEA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9A"/>
    <w:rsid w:val="0011079A"/>
    <w:rsid w:val="00164EEE"/>
    <w:rsid w:val="00296F57"/>
    <w:rsid w:val="00376A4B"/>
    <w:rsid w:val="00655B4D"/>
    <w:rsid w:val="00695E0A"/>
    <w:rsid w:val="007E1F3A"/>
    <w:rsid w:val="008D31D0"/>
    <w:rsid w:val="00922B53"/>
    <w:rsid w:val="00A12962"/>
    <w:rsid w:val="00AC4E7F"/>
    <w:rsid w:val="00C2291E"/>
    <w:rsid w:val="00C6070D"/>
    <w:rsid w:val="00C91769"/>
    <w:rsid w:val="00EA73A8"/>
    <w:rsid w:val="00EB1D6C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44CA"/>
  <w15:chartTrackingRefBased/>
  <w15:docId w15:val="{A71B1E9F-ACC0-41FB-96AF-FDE82316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2022-09-13T11:18:00Z</dcterms:created>
  <dcterms:modified xsi:type="dcterms:W3CDTF">2022-09-13T11:18:00Z</dcterms:modified>
</cp:coreProperties>
</file>