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1D" w:rsidRDefault="00072E1D" w:rsidP="00072E1D">
      <w:pPr>
        <w:jc w:val="both"/>
        <w:rPr>
          <w:b/>
          <w:sz w:val="20"/>
        </w:rPr>
      </w:pPr>
      <w:r w:rsidRPr="00072E1D">
        <w:rPr>
          <w:b/>
          <w:sz w:val="20"/>
        </w:rPr>
        <w:t xml:space="preserve">Program </w:t>
      </w:r>
      <w:proofErr w:type="spellStart"/>
      <w:r w:rsidRPr="00072E1D">
        <w:rPr>
          <w:b/>
          <w:sz w:val="20"/>
        </w:rPr>
        <w:t>TechRev</w:t>
      </w:r>
      <w:proofErr w:type="spellEnd"/>
    </w:p>
    <w:p w:rsidR="00072E1D" w:rsidRPr="00072E1D" w:rsidRDefault="00072E1D" w:rsidP="00072E1D">
      <w:pPr>
        <w:jc w:val="both"/>
        <w:rPr>
          <w:sz w:val="20"/>
        </w:rPr>
      </w:pPr>
      <w:proofErr w:type="spellStart"/>
      <w:r w:rsidRPr="00072E1D">
        <w:rPr>
          <w:sz w:val="20"/>
        </w:rPr>
        <w:t>Nyíregyháza</w:t>
      </w:r>
      <w:proofErr w:type="spellEnd"/>
      <w:r w:rsidRPr="00072E1D">
        <w:rPr>
          <w:sz w:val="20"/>
        </w:rPr>
        <w:t xml:space="preserve"> to średniej wielkości miasto, położone w północno-wschodnich Węgrzech, w pobliżu granicy rumuńsko-ukraińskiej i słowackiej, liczące prawie 120 000 mieszkańców. Po 2010 roku miasto przeszło znaczny wzrost gospodarczy, głównie dzięki wysokim poziomom wydatków publicznych i dużym inwestycjom wielu międzynarodowych firm. Stopa bezrobocia stopniowo spadała do (sprzed pandemii) poziomu 2,6%. Warunki życia, infrastruktura publiczna i usługi w Nyiregyhaza również uległy znacznej poprawie, oferując mieszkańcom doskonałą jakość życia.</w:t>
      </w:r>
    </w:p>
    <w:p w:rsidR="00072E1D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t xml:space="preserve">Jednak pomimo tych wszystkich ulepszeń, w połowie ostatniej dekady pojawiło się kilka sygnałów ostrzegawczych, które przyćmiły ten pozytywny obraz: większość ludzi była zatrudniona na stanowiskach </w:t>
      </w:r>
      <w:r>
        <w:rPr>
          <w:sz w:val="20"/>
        </w:rPr>
        <w:br/>
      </w:r>
      <w:bookmarkStart w:id="0" w:name="_GoBack"/>
      <w:bookmarkEnd w:id="0"/>
      <w:r w:rsidRPr="00072E1D">
        <w:rPr>
          <w:sz w:val="20"/>
        </w:rPr>
        <w:t>o niskich dochodach; sektor MŚP był słaby, z ograniczonymi zdolnościami innowacyjnymi, a wysoko wykształceni młodzi ludzie opuścili miasto i nigdy nie wrócili. Co więcej, struktura wsparcia przedsiębiorczości była rozdrobniona, a rozwój gospodarczy nie był postrzegany przez lokalnych decydentów jako najwyższy priorytet.</w:t>
      </w:r>
    </w:p>
    <w:p w:rsidR="00072E1D" w:rsidRPr="00072E1D" w:rsidRDefault="00072E1D" w:rsidP="00072E1D">
      <w:pPr>
        <w:jc w:val="both"/>
        <w:rPr>
          <w:sz w:val="20"/>
        </w:rPr>
      </w:pPr>
      <w:proofErr w:type="spellStart"/>
      <w:r w:rsidRPr="00072E1D">
        <w:rPr>
          <w:sz w:val="20"/>
        </w:rPr>
        <w:t>Nyíregyháza</w:t>
      </w:r>
      <w:proofErr w:type="spellEnd"/>
      <w:r w:rsidRPr="00072E1D">
        <w:rPr>
          <w:sz w:val="20"/>
        </w:rPr>
        <w:t xml:space="preserve"> otrzymał możliwość uczestniczenia w nowej sieci planowania działań URBACT kierowanej przez Barnsley w Wielkiej Brytanii, skupiającej się na rozwoju gospodarki cyfrowej. Dołączenie do </w:t>
      </w:r>
      <w:proofErr w:type="spellStart"/>
      <w:r w:rsidRPr="00072E1D">
        <w:rPr>
          <w:sz w:val="20"/>
        </w:rPr>
        <w:t>Techtown</w:t>
      </w:r>
      <w:proofErr w:type="spellEnd"/>
      <w:r w:rsidRPr="00072E1D">
        <w:rPr>
          <w:sz w:val="20"/>
        </w:rPr>
        <w:t xml:space="preserve"> było bardziej szczęśliwym zbiegiem okoliczności niż świadomą decyzją, ale zapoczątkowało intensywną podróż edukacyjną naszego lokalnego zespołu. Korzystając z metody URBACT i angażując podobnie myślących lokalnych interesariuszy, przygotowaliśmy nasz Zintegrowany Plan Działania, w którym zdefiniowaliśmy interwencje niezbędne do zapewnienia przyszłości lokalnej gospodarki, a zwłaszcza sektora MŚP. IAP był „we właściwym miejscu we właściwym czasie” i pomógł ukształtować i ukierunkować wiele projektów rozwoju gospodarczego wdrażanych od tego momentu przez </w:t>
      </w:r>
      <w:proofErr w:type="spellStart"/>
      <w:r w:rsidRPr="00072E1D">
        <w:rPr>
          <w:sz w:val="20"/>
        </w:rPr>
        <w:t>Nyíregyházę</w:t>
      </w:r>
      <w:proofErr w:type="spellEnd"/>
      <w:r w:rsidRPr="00072E1D">
        <w:rPr>
          <w:sz w:val="20"/>
        </w:rPr>
        <w:t>.</w:t>
      </w:r>
    </w:p>
    <w:p w:rsidR="00072E1D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t xml:space="preserve">Jedną z zaplanowanych przez nas flagowych inicjatyw było stworzenie centrum przedsiębiorczości wraz </w:t>
      </w:r>
      <w:r>
        <w:rPr>
          <w:sz w:val="20"/>
        </w:rPr>
        <w:br/>
      </w:r>
      <w:r w:rsidRPr="00072E1D">
        <w:rPr>
          <w:sz w:val="20"/>
        </w:rPr>
        <w:t xml:space="preserve">z odbudową dawnego budynku koszar wojskowych. Tak więc, gdy pojawiła się okazja do ponownej pracy </w:t>
      </w:r>
      <w:r>
        <w:rPr>
          <w:sz w:val="20"/>
        </w:rPr>
        <w:br/>
      </w:r>
      <w:r w:rsidRPr="00072E1D">
        <w:rPr>
          <w:sz w:val="20"/>
        </w:rPr>
        <w:t xml:space="preserve">z zespołem Barnsley w innym projekcie współpracy URBACT – tym razem sieci transferowej, nie wahaliśmy się </w:t>
      </w:r>
      <w:r>
        <w:rPr>
          <w:sz w:val="20"/>
        </w:rPr>
        <w:br/>
      </w:r>
      <w:r w:rsidRPr="00072E1D">
        <w:rPr>
          <w:sz w:val="20"/>
        </w:rPr>
        <w:t xml:space="preserve">i dołączyliśmy do 5 innych miast partnerskich. Razem z tymi miastami wyruszyliśmy w podróż, aby uczyć się na doświadczeniach </w:t>
      </w:r>
      <w:proofErr w:type="spellStart"/>
      <w:r w:rsidRPr="00072E1D">
        <w:rPr>
          <w:sz w:val="20"/>
        </w:rPr>
        <w:t>Enterprising</w:t>
      </w:r>
      <w:proofErr w:type="spellEnd"/>
      <w:r w:rsidRPr="00072E1D">
        <w:rPr>
          <w:sz w:val="20"/>
        </w:rPr>
        <w:t xml:space="preserve"> Barnsley i Digital Media Centre. W końcu Digital Media Center zainspirowało utworzenie Enterprise Hub w </w:t>
      </w:r>
      <w:proofErr w:type="spellStart"/>
      <w:r w:rsidRPr="00072E1D">
        <w:rPr>
          <w:sz w:val="20"/>
        </w:rPr>
        <w:t>Nyíregyháza</w:t>
      </w:r>
      <w:proofErr w:type="spellEnd"/>
      <w:r w:rsidRPr="00072E1D">
        <w:rPr>
          <w:sz w:val="20"/>
        </w:rPr>
        <w:t>, więc dostosowanie ich „modelu biznesowego” wydawało się logicznym kolejnym krokiem.</w:t>
      </w:r>
    </w:p>
    <w:p w:rsidR="00DF37AC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t xml:space="preserve">To wciągający </w:t>
      </w:r>
      <w:proofErr w:type="spellStart"/>
      <w:r w:rsidRPr="00072E1D">
        <w:rPr>
          <w:sz w:val="20"/>
        </w:rPr>
        <w:t>bootcamp</w:t>
      </w:r>
      <w:proofErr w:type="spellEnd"/>
      <w:r w:rsidRPr="00072E1D">
        <w:rPr>
          <w:sz w:val="20"/>
        </w:rPr>
        <w:t xml:space="preserve"> zorganizowany w Barnsley w styczniu 2019 roku naprawdę zapoczątkował dla nas proces transferu. Podczas wydarzenia otrzymaliśmy wiele inspiracji, lepiej zrozumieliśmy kontekst dobrej praktyki – całościowy obraz, a jednocześnie zdaliśmy sobie sprawę, że taka transformacja trwa długo – na pewno nie można oczekiwać z dnia na dzień sukcesu. Dodatkowo, rozmawiając z osobami, które faktycznie pracowały </w:t>
      </w:r>
      <w:r>
        <w:rPr>
          <w:sz w:val="20"/>
        </w:rPr>
        <w:br/>
      </w:r>
      <w:r w:rsidRPr="00072E1D">
        <w:rPr>
          <w:sz w:val="20"/>
        </w:rPr>
        <w:t>z lokalnymi firmami, zaczęliśmy sprawdzać, jak poszczególne elementy dobrej praktyki sprawdzają się w praktyce.</w:t>
      </w:r>
    </w:p>
    <w:p w:rsidR="00072E1D" w:rsidRPr="00072E1D" w:rsidRDefault="00072E1D" w:rsidP="00072E1D">
      <w:pPr>
        <w:jc w:val="both"/>
        <w:rPr>
          <w:b/>
          <w:sz w:val="20"/>
        </w:rPr>
      </w:pPr>
      <w:r w:rsidRPr="00072E1D">
        <w:rPr>
          <w:b/>
          <w:sz w:val="20"/>
        </w:rPr>
        <w:t>Wynik: Mamy budynek!</w:t>
      </w:r>
    </w:p>
    <w:p w:rsidR="00072E1D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t xml:space="preserve">Mieliśmy budynek, sprawdzony model biznesowy, potencjalny portfel usług – ale musieliśmy zdać sobie sprawę, że mimo zaangażowania burmistrza wciąż brakowało dwóch najważniejszych składników – zespołu </w:t>
      </w:r>
      <w:r>
        <w:rPr>
          <w:sz w:val="20"/>
        </w:rPr>
        <w:br/>
      </w:r>
      <w:r w:rsidRPr="00072E1D">
        <w:rPr>
          <w:sz w:val="20"/>
        </w:rPr>
        <w:t xml:space="preserve">i zatwierdzonego budżetu. Ale jedną z rzeczy, których nauczyliśmy się z przykładu Barnsley, było to, że chociaż zdarzają się sporadyczne czkawki, należy iść dalej i nigdy się nie poddawać. Tak więc dalej próbowaliśmy przekonać decydentów; sporządzić biznesplan jasno przedstawiający koszty i korzyści prowadzenia jednolitej organizacji rozwoju gospodarczego w </w:t>
      </w:r>
      <w:proofErr w:type="spellStart"/>
      <w:r w:rsidRPr="00072E1D">
        <w:rPr>
          <w:sz w:val="20"/>
        </w:rPr>
        <w:t>Nyíregyháza</w:t>
      </w:r>
      <w:proofErr w:type="spellEnd"/>
      <w:r w:rsidRPr="00072E1D">
        <w:rPr>
          <w:sz w:val="20"/>
        </w:rPr>
        <w:t xml:space="preserve">; opowiadał historię </w:t>
      </w:r>
      <w:proofErr w:type="spellStart"/>
      <w:r w:rsidRPr="00072E1D">
        <w:rPr>
          <w:sz w:val="20"/>
        </w:rPr>
        <w:t>Barnsleya</w:t>
      </w:r>
      <w:proofErr w:type="spellEnd"/>
      <w:r w:rsidRPr="00072E1D">
        <w:rPr>
          <w:sz w:val="20"/>
        </w:rPr>
        <w:t>, a nawet przytaczał przykłady pobliskich miast posiadających taką organizację.</w:t>
      </w:r>
    </w:p>
    <w:p w:rsidR="00072E1D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t xml:space="preserve">W grudniu 2019 roku nasza propozycja została zgłoszona i omówiona na posiedzeniu Rady… i została jednogłośnie zatwierdzona. Szybko do jesieni 2020 r.: </w:t>
      </w:r>
      <w:proofErr w:type="spellStart"/>
      <w:r w:rsidRPr="00072E1D">
        <w:rPr>
          <w:sz w:val="20"/>
        </w:rPr>
        <w:t>Nyíregyháza</w:t>
      </w:r>
      <w:proofErr w:type="spellEnd"/>
      <w:r w:rsidRPr="00072E1D">
        <w:rPr>
          <w:sz w:val="20"/>
        </w:rPr>
        <w:t xml:space="preserve"> ma oddaną organizację rozwoju gospodarczego, kierowaną przez Davida i zespół 5 utalentowanych młodych ludz</w:t>
      </w:r>
      <w:r w:rsidRPr="00072E1D">
        <w:rPr>
          <w:sz w:val="20"/>
        </w:rPr>
        <w:t xml:space="preserve">i. Zespół zaczął dostosowywać </w:t>
      </w:r>
      <w:r w:rsidRPr="00072E1D">
        <w:rPr>
          <w:sz w:val="20"/>
        </w:rPr>
        <w:t xml:space="preserve">do lokalnych warunków różne usługi wsparcia biznesowego, których nauczył się w Barnsley. David ściśle współpracuje z innymi organizacjami wsparcia biznesu obecnymi w mieście, a także z Uniwersytetem i Centrum Kształcenia Zawodowego, aby wyeliminować nakładanie się i zbudować wydajny, łatwo dostępny ekosystem wsparcia biznesowego. Trwają obiecujące rozmowy z niektórymi inwestorami, którzy uważają </w:t>
      </w:r>
      <w:proofErr w:type="spellStart"/>
      <w:r w:rsidRPr="00072E1D">
        <w:rPr>
          <w:sz w:val="20"/>
        </w:rPr>
        <w:t>Nyíregyházę</w:t>
      </w:r>
      <w:proofErr w:type="spellEnd"/>
      <w:r w:rsidRPr="00072E1D">
        <w:rPr>
          <w:sz w:val="20"/>
        </w:rPr>
        <w:t xml:space="preserve"> za możliwą lokalizację</w:t>
      </w:r>
    </w:p>
    <w:p w:rsidR="00072E1D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lastRenderedPageBreak/>
        <w:t>Firmy już przeniosły się do nowego centrum przedsiębiorczości, a gdy tylko sytuacja pandemiczna na to pozwala, budynek tętni życiem, organizując różne ekscytujące wydarzenia dla lokalnych przedsiębiorców.</w:t>
      </w:r>
    </w:p>
    <w:p w:rsidR="00072E1D" w:rsidRPr="00072E1D" w:rsidRDefault="00072E1D" w:rsidP="00072E1D">
      <w:pPr>
        <w:jc w:val="both"/>
        <w:rPr>
          <w:sz w:val="20"/>
        </w:rPr>
      </w:pPr>
      <w:r w:rsidRPr="00072E1D">
        <w:rPr>
          <w:sz w:val="20"/>
        </w:rPr>
        <w:t xml:space="preserve">To była dla nas długa podróż – zaczęliśmy prawie 5 lat temu, kiedy dołączyliśmy do Sieci Planowania Działań </w:t>
      </w:r>
      <w:proofErr w:type="spellStart"/>
      <w:r w:rsidRPr="00072E1D">
        <w:rPr>
          <w:sz w:val="20"/>
        </w:rPr>
        <w:t>TechTown</w:t>
      </w:r>
      <w:proofErr w:type="spellEnd"/>
      <w:r w:rsidRPr="00072E1D">
        <w:rPr>
          <w:sz w:val="20"/>
        </w:rPr>
        <w:t xml:space="preserve"> URBACT. Oferując platformę i plan współpracy, URBACT był katalizatorem naszej podróży edukacyjnej przez cały czas, a teraz jesteśmy nieodwołalnie członkiem stale rosnącej rodziny URBACT. Jako członek rodziny dobrze było obserwować, jak program URBACT ewoluował z biegiem czasu. Od nich też wiele się nauczyliśmy: stosując metodę planowania partycypacyjnego URBACT, odkryliśmy lokalnie wiele osób o podobnych poglądach (nie lubimy nazywać ich interesariuszami, przepraszam), którzy do nas dołączyli i zapewniają wsparcie podczas transferu. Pomijając konkretne metody, URBACT – nie tylko rozmawiając, ale </w:t>
      </w:r>
      <w:r>
        <w:rPr>
          <w:sz w:val="20"/>
        </w:rPr>
        <w:t xml:space="preserve">wydeptując ścieżki </w:t>
      </w:r>
      <w:r w:rsidRPr="00072E1D">
        <w:rPr>
          <w:sz w:val="20"/>
        </w:rPr>
        <w:t>– nauczył nas również, że jeśli chcesz się rozwijać, wprowadzać innowacje, musisz być gotowy do eksperymentowania, a także od czasu do czasu ponosić porażki. Ponieważ to poprzez próbowanie nowych rzeczy i uczenie się na swoich błędach, miasto może stale stawać się lepsze.</w:t>
      </w:r>
    </w:p>
    <w:p w:rsidR="00072E1D" w:rsidRPr="00072E1D" w:rsidRDefault="00072E1D" w:rsidP="00072E1D">
      <w:pPr>
        <w:jc w:val="both"/>
        <w:rPr>
          <w:sz w:val="20"/>
        </w:rPr>
      </w:pPr>
    </w:p>
    <w:sectPr w:rsidR="00072E1D" w:rsidRPr="00072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1D"/>
    <w:rsid w:val="00072E1D"/>
    <w:rsid w:val="00745846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EA1CF-E69D-4D23-ADFD-AB2317B1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812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2021-09-20T09:38:00Z</dcterms:created>
  <dcterms:modified xsi:type="dcterms:W3CDTF">2021-09-20T09:45:00Z</dcterms:modified>
</cp:coreProperties>
</file>