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3225" w:rsidRPr="004C3225" w:rsidRDefault="004C3225" w:rsidP="004C3225">
      <w:pPr>
        <w:jc w:val="both"/>
        <w:rPr>
          <w:rFonts w:asciiTheme="minorHAnsi" w:hAnsiTheme="minorHAnsi" w:cstheme="minorHAnsi"/>
          <w:lang w:eastAsia="en-US"/>
        </w:rPr>
      </w:pPr>
      <w:r w:rsidRPr="004C3225">
        <w:rPr>
          <w:rFonts w:asciiTheme="minorHAnsi" w:hAnsiTheme="minorHAnsi" w:cstheme="minorHAnsi"/>
          <w:lang w:eastAsia="en-US"/>
        </w:rPr>
        <w:t xml:space="preserve">Przy zakupie biletów lotniczych nie stosuje się PZP, do tego są one również wyłączone ze stosowania  </w:t>
      </w:r>
      <w:hyperlink r:id="rId4" w:history="1">
        <w:r w:rsidRPr="004C3225">
          <w:rPr>
            <w:rStyle w:val="Hipercze"/>
            <w:rFonts w:asciiTheme="minorHAnsi" w:hAnsiTheme="minorHAnsi" w:cstheme="minorHAnsi"/>
            <w:color w:val="auto"/>
            <w:u w:val="none"/>
            <w:shd w:val="clear" w:color="auto" w:fill="FFFFFF"/>
          </w:rPr>
          <w:t>Regulamin udzielania zamówień publicznych w Urzędzie Miasta Rzeszowa, których wartość nie przekracza kwoty 130 000 zł netto</w:t>
        </w:r>
      </w:hyperlink>
      <w:r w:rsidRPr="004C3225">
        <w:rPr>
          <w:rFonts w:asciiTheme="minorHAnsi" w:hAnsiTheme="minorHAnsi" w:cstheme="minorHAnsi"/>
        </w:rPr>
        <w:t>.</w:t>
      </w:r>
      <w:r w:rsidRPr="004C3225">
        <w:rPr>
          <w:rFonts w:asciiTheme="minorHAnsi" w:hAnsiTheme="minorHAnsi" w:cstheme="minorHAnsi"/>
        </w:rPr>
        <w:t xml:space="preserve"> </w:t>
      </w:r>
      <w:r w:rsidRPr="004C3225">
        <w:rPr>
          <w:rFonts w:asciiTheme="minorHAnsi" w:hAnsiTheme="minorHAnsi" w:cstheme="minorHAnsi"/>
          <w:lang w:eastAsia="en-US"/>
        </w:rPr>
        <w:t>(</w:t>
      </w:r>
      <w:r w:rsidRPr="004C3225">
        <w:rPr>
          <w:rFonts w:asciiTheme="minorHAnsi" w:hAnsiTheme="minorHAnsi" w:cstheme="minorHAnsi"/>
          <w:shd w:val="clear" w:color="auto" w:fill="FFFFFF"/>
        </w:rPr>
        <w:t>§</w:t>
      </w:r>
      <w:r w:rsidRPr="004C3225">
        <w:rPr>
          <w:rFonts w:asciiTheme="minorHAnsi" w:hAnsiTheme="minorHAnsi" w:cstheme="minorHAnsi"/>
        </w:rPr>
        <w:t xml:space="preserve"> 4 ust 5</w:t>
      </w:r>
      <w:r w:rsidRPr="004C3225">
        <w:rPr>
          <w:rFonts w:asciiTheme="minorHAnsi" w:hAnsiTheme="minorHAnsi" w:cstheme="minorHAnsi"/>
          <w:lang w:eastAsia="en-US"/>
        </w:rPr>
        <w:t>).</w:t>
      </w:r>
    </w:p>
    <w:p w:rsidR="004C3225" w:rsidRPr="004C3225" w:rsidRDefault="004C3225" w:rsidP="004C3225">
      <w:pPr>
        <w:jc w:val="both"/>
        <w:rPr>
          <w:rFonts w:asciiTheme="minorHAnsi" w:hAnsiTheme="minorHAnsi" w:cstheme="minorHAnsi"/>
          <w:lang w:eastAsia="en-US"/>
        </w:rPr>
      </w:pPr>
    </w:p>
    <w:p w:rsidR="004C3225" w:rsidRPr="004C3225" w:rsidRDefault="004C3225" w:rsidP="004C3225">
      <w:pPr>
        <w:jc w:val="both"/>
        <w:rPr>
          <w:rFonts w:asciiTheme="minorHAnsi" w:hAnsiTheme="minorHAnsi" w:cstheme="minorHAnsi"/>
          <w:lang w:eastAsia="en-US"/>
        </w:rPr>
      </w:pPr>
      <w:hyperlink r:id="rId5" w:history="1">
        <w:r w:rsidRPr="004C3225">
          <w:rPr>
            <w:rStyle w:val="Hipercze"/>
            <w:rFonts w:asciiTheme="minorHAnsi" w:hAnsiTheme="minorHAnsi" w:cstheme="minorHAnsi"/>
            <w:lang w:eastAsia="en-US"/>
          </w:rPr>
          <w:t>https://bip.erzeszow.pl/static/img/k02/ORA/ma%C5%82gosia/zarzadzenie/2020_grudzie%C5%84/86_2020.pdf</w:t>
        </w:r>
      </w:hyperlink>
    </w:p>
    <w:p w:rsidR="004C3225" w:rsidRPr="004C3225" w:rsidRDefault="004C3225" w:rsidP="004C3225">
      <w:pPr>
        <w:jc w:val="both"/>
        <w:rPr>
          <w:rFonts w:asciiTheme="minorHAnsi" w:hAnsiTheme="minorHAnsi" w:cstheme="minorHAnsi"/>
          <w:lang w:eastAsia="en-US"/>
        </w:rPr>
      </w:pPr>
    </w:p>
    <w:p w:rsidR="004C3225" w:rsidRPr="004C3225" w:rsidRDefault="004C3225" w:rsidP="004C3225">
      <w:pPr>
        <w:jc w:val="both"/>
        <w:rPr>
          <w:rFonts w:asciiTheme="minorHAnsi" w:hAnsiTheme="minorHAnsi" w:cstheme="minorHAnsi"/>
          <w:lang w:eastAsia="en-US"/>
        </w:rPr>
      </w:pPr>
      <w:r w:rsidRPr="004C3225">
        <w:rPr>
          <w:rFonts w:asciiTheme="minorHAnsi" w:hAnsiTheme="minorHAnsi" w:cstheme="minorHAnsi"/>
          <w:lang w:eastAsia="en-US"/>
        </w:rPr>
        <w:t xml:space="preserve">Biorąc pod uwagę ilość wyjazdów w roku 2021, kwota </w:t>
      </w:r>
      <w:r w:rsidRPr="004C3225">
        <w:rPr>
          <w:rFonts w:asciiTheme="minorHAnsi" w:hAnsiTheme="minorHAnsi" w:cstheme="minorHAnsi"/>
        </w:rPr>
        <w:t>na ten rodzaj wydatków łącznie</w:t>
      </w:r>
      <w:r w:rsidRPr="004C3225">
        <w:rPr>
          <w:rFonts w:asciiTheme="minorHAnsi" w:hAnsiTheme="minorHAnsi" w:cstheme="minorHAnsi"/>
          <w:lang w:eastAsia="en-US"/>
        </w:rPr>
        <w:t xml:space="preserve"> w 2021 roku nie przekroczyła kwoty 130 000 netto.</w:t>
      </w:r>
    </w:p>
    <w:p w:rsidR="004C3225" w:rsidRDefault="004C3225" w:rsidP="004C3225">
      <w:pPr>
        <w:jc w:val="both"/>
        <w:rPr>
          <w:rFonts w:asciiTheme="minorHAnsi" w:hAnsiTheme="minorHAnsi" w:cstheme="minorHAnsi"/>
          <w:sz w:val="20"/>
          <w:szCs w:val="20"/>
          <w:lang w:eastAsia="en-US"/>
        </w:rPr>
      </w:pPr>
    </w:p>
    <w:p w:rsidR="00C6070D" w:rsidRDefault="00C6070D">
      <w:bookmarkStart w:id="0" w:name="_GoBack"/>
      <w:bookmarkEnd w:id="0"/>
    </w:p>
    <w:sectPr w:rsidR="00C607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25"/>
    <w:rsid w:val="00164EEE"/>
    <w:rsid w:val="004C3225"/>
    <w:rsid w:val="00C2291E"/>
    <w:rsid w:val="00C6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25D1C"/>
  <w15:chartTrackingRefBased/>
  <w15:docId w15:val="{D4494387-7861-40CA-A319-5209A572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4C3225"/>
    <w:pPr>
      <w:spacing w:after="0" w:line="240" w:lineRule="auto"/>
    </w:pPr>
    <w:rPr>
      <w:rFonts w:ascii="Calibri" w:hAnsi="Calibri" w:cs="Calibri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semiHidden/>
    <w:unhideWhenUsed/>
    <w:rsid w:val="004C32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42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ip.erzeszow.pl/static/img/k02/ORA/ma%C5%82gosia/zarzadzenie/2020_grudzie%C5%84/86_2020.pdf" TargetMode="External"/><Relationship Id="rId4" Type="http://schemas.openxmlformats.org/officeDocument/2006/relationships/hyperlink" Target="https://bip.erzeszow.pl/static/img/k02/ORA/ma%C5%82gosia/zarzadzenie/2020_grudzie%C5%84/86_2020.pdf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Jarosz Wojciech</cp:lastModifiedBy>
  <cp:revision>1</cp:revision>
  <dcterms:created xsi:type="dcterms:W3CDTF">2022-03-02T07:38:00Z</dcterms:created>
  <dcterms:modified xsi:type="dcterms:W3CDTF">2022-03-02T07:40:00Z</dcterms:modified>
</cp:coreProperties>
</file>