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10B7" w:rsidRPr="002310B7" w:rsidRDefault="002310B7" w:rsidP="006949E3">
      <w:pPr>
        <w:spacing w:after="0" w:line="240" w:lineRule="auto"/>
        <w:rPr>
          <w:rFonts w:ascii="Times New Roman" w:eastAsia="Times New Roman" w:hAnsi="Times New Roman" w:cs="Times New Roman"/>
          <w:b/>
          <w:sz w:val="28"/>
          <w:szCs w:val="28"/>
        </w:rPr>
      </w:pPr>
      <w:r w:rsidRPr="002310B7">
        <w:rPr>
          <w:rFonts w:ascii="Times New Roman" w:eastAsia="Times New Roman" w:hAnsi="Times New Roman" w:cs="Times New Roman"/>
          <w:b/>
          <w:sz w:val="28"/>
          <w:szCs w:val="28"/>
        </w:rPr>
        <w:t>SAMPLING FOR S</w:t>
      </w:r>
      <w:r>
        <w:rPr>
          <w:rFonts w:ascii="Times New Roman" w:eastAsia="Times New Roman" w:hAnsi="Times New Roman" w:cs="Times New Roman"/>
          <w:b/>
          <w:sz w:val="28"/>
          <w:szCs w:val="28"/>
        </w:rPr>
        <w:t xml:space="preserve">PATIAL CAPTURE-RECAPTURE </w:t>
      </w:r>
      <w:r w:rsidRPr="002310B7">
        <w:rPr>
          <w:rFonts w:ascii="Times New Roman" w:eastAsia="Times New Roman" w:hAnsi="Times New Roman" w:cs="Times New Roman"/>
          <w:b/>
          <w:sz w:val="28"/>
          <w:szCs w:val="28"/>
        </w:rPr>
        <w:t>STUDIES</w:t>
      </w:r>
    </w:p>
    <w:p w:rsidR="002310B7" w:rsidRDefault="002310B7" w:rsidP="006949E3">
      <w:pPr>
        <w:spacing w:after="0" w:line="240" w:lineRule="auto"/>
        <w:rPr>
          <w:rFonts w:ascii="Times New Roman" w:eastAsia="Times New Roman" w:hAnsi="Times New Roman" w:cs="Times New Roman"/>
          <w:sz w:val="24"/>
          <w:szCs w:val="24"/>
        </w:rPr>
      </w:pPr>
    </w:p>
    <w:p w:rsidR="005D07C7" w:rsidRPr="002310B7" w:rsidRDefault="005D07C7" w:rsidP="006949E3">
      <w:pPr>
        <w:spacing w:after="0" w:line="240" w:lineRule="auto"/>
        <w:rPr>
          <w:rFonts w:ascii="Times New Roman" w:eastAsia="Times New Roman" w:hAnsi="Times New Roman" w:cs="Times New Roman"/>
          <w:sz w:val="24"/>
          <w:szCs w:val="24"/>
        </w:rPr>
      </w:pPr>
      <w:r w:rsidRPr="002310B7">
        <w:rPr>
          <w:rFonts w:ascii="Times New Roman" w:eastAsia="Times New Roman" w:hAnsi="Times New Roman" w:cs="Times New Roman"/>
          <w:sz w:val="24"/>
          <w:szCs w:val="24"/>
        </w:rPr>
        <w:t>Many biologists have experience with the design of natural resource surveys, a key feature of which involves sampling space. That is, we identify a sample frame comprised of spatial units and we sample randomly (or by some other method, such as GRTS) those</w:t>
      </w:r>
      <w:r w:rsidR="00986E7D" w:rsidRPr="002310B7">
        <w:rPr>
          <w:rFonts w:ascii="Times New Roman" w:eastAsia="Times New Roman" w:hAnsi="Times New Roman" w:cs="Times New Roman"/>
          <w:sz w:val="24"/>
          <w:szCs w:val="24"/>
        </w:rPr>
        <w:t xml:space="preserve"> units and measure some attribute. The resulting inference applies to the attribute of the sample frame.</w:t>
      </w:r>
      <w:r w:rsidRPr="002310B7">
        <w:rPr>
          <w:rFonts w:ascii="Times New Roman" w:eastAsia="Times New Roman" w:hAnsi="Times New Roman" w:cs="Times New Roman"/>
          <w:sz w:val="24"/>
          <w:szCs w:val="24"/>
        </w:rPr>
        <w:t xml:space="preserve"> There are some distinct aspects of the design of SCR studies which many people struggle with in their attempts to reconcile SCR design with classical survey design problems. </w:t>
      </w:r>
    </w:p>
    <w:p w:rsidR="00986E7D" w:rsidRPr="002310B7" w:rsidRDefault="00986E7D" w:rsidP="006949E3">
      <w:pPr>
        <w:spacing w:after="0" w:line="240" w:lineRule="auto"/>
        <w:rPr>
          <w:rFonts w:ascii="Times New Roman" w:eastAsia="Times New Roman" w:hAnsi="Times New Roman" w:cs="Times New Roman"/>
          <w:sz w:val="24"/>
          <w:szCs w:val="24"/>
        </w:rPr>
      </w:pPr>
    </w:p>
    <w:p w:rsidR="005D07C7" w:rsidRPr="002310B7" w:rsidRDefault="00986E7D" w:rsidP="006949E3">
      <w:pPr>
        <w:spacing w:after="0" w:line="240" w:lineRule="auto"/>
        <w:rPr>
          <w:rFonts w:ascii="Times New Roman" w:eastAsia="Times New Roman" w:hAnsi="Times New Roman" w:cs="Times New Roman"/>
          <w:sz w:val="24"/>
          <w:szCs w:val="24"/>
        </w:rPr>
      </w:pPr>
      <w:r w:rsidRPr="002310B7">
        <w:rPr>
          <w:rFonts w:ascii="Times New Roman" w:eastAsia="Times New Roman" w:hAnsi="Times New Roman" w:cs="Times New Roman"/>
          <w:sz w:val="24"/>
          <w:szCs w:val="24"/>
        </w:rPr>
        <w:t xml:space="preserve">The main thing is that SCR models clearly involve a type of spatial sampling. However, unlike conventional natural resource sampling the attribute we measure is not relevant to the sample location and, indeed, the sample frame </w:t>
      </w:r>
      <w:proofErr w:type="gramStart"/>
      <w:r w:rsidRPr="002310B7">
        <w:rPr>
          <w:rFonts w:ascii="Times New Roman" w:eastAsia="Times New Roman" w:hAnsi="Times New Roman" w:cs="Times New Roman"/>
          <w:sz w:val="24"/>
          <w:szCs w:val="24"/>
        </w:rPr>
        <w:t>is</w:t>
      </w:r>
      <w:proofErr w:type="gramEnd"/>
      <w:r w:rsidRPr="002310B7">
        <w:rPr>
          <w:rFonts w:ascii="Times New Roman" w:eastAsia="Times New Roman" w:hAnsi="Times New Roman" w:cs="Times New Roman"/>
          <w:sz w:val="24"/>
          <w:szCs w:val="24"/>
        </w:rPr>
        <w:t xml:space="preserve"> not comprised of spatial units.</w:t>
      </w:r>
    </w:p>
    <w:p w:rsidR="00986E7D" w:rsidRPr="002310B7" w:rsidRDefault="00986E7D" w:rsidP="006949E3">
      <w:pPr>
        <w:spacing w:after="0" w:line="240" w:lineRule="auto"/>
        <w:rPr>
          <w:rFonts w:ascii="Times New Roman" w:eastAsia="Times New Roman" w:hAnsi="Times New Roman" w:cs="Times New Roman"/>
          <w:sz w:val="24"/>
          <w:szCs w:val="24"/>
        </w:rPr>
      </w:pPr>
      <w:r w:rsidRPr="002310B7">
        <w:rPr>
          <w:rFonts w:ascii="Times New Roman" w:eastAsia="Times New Roman" w:hAnsi="Times New Roman" w:cs="Times New Roman"/>
          <w:sz w:val="24"/>
          <w:szCs w:val="24"/>
        </w:rPr>
        <w:t>Instead, the sample frame is a list of N individuals where N is unknown.  In order to make this a well-defined sample frame we have to prescribe a spatial region within which those N individuals are located -  we’ll call this the “study area” which we will think of (even define) as a formal subset of the state-space we use in SCR studies.</w:t>
      </w:r>
    </w:p>
    <w:p w:rsidR="00986E7D" w:rsidRPr="002310B7" w:rsidRDefault="00986E7D" w:rsidP="006949E3">
      <w:pPr>
        <w:spacing w:after="0" w:line="240" w:lineRule="auto"/>
        <w:rPr>
          <w:rFonts w:ascii="Times New Roman" w:eastAsia="Times New Roman" w:hAnsi="Times New Roman" w:cs="Times New Roman"/>
          <w:sz w:val="24"/>
          <w:szCs w:val="24"/>
        </w:rPr>
      </w:pPr>
    </w:p>
    <w:p w:rsidR="002310B7" w:rsidRPr="002310B7" w:rsidRDefault="00986E7D" w:rsidP="006949E3">
      <w:pPr>
        <w:spacing w:after="0" w:line="240" w:lineRule="auto"/>
        <w:rPr>
          <w:rFonts w:ascii="Times New Roman" w:hAnsi="Times New Roman" w:cs="Times New Roman"/>
          <w:color w:val="000000"/>
          <w:sz w:val="24"/>
          <w:szCs w:val="24"/>
        </w:rPr>
      </w:pPr>
      <w:r w:rsidRPr="002310B7">
        <w:rPr>
          <w:rFonts w:ascii="Times New Roman" w:eastAsia="Times New Roman" w:hAnsi="Times New Roman" w:cs="Times New Roman"/>
          <w:sz w:val="24"/>
          <w:szCs w:val="24"/>
        </w:rPr>
        <w:t>The relevance of spatial sampling in SCR studies is as a device for accumulating individuals in the sample. That is, we’re not interested in any sample unit attribute directly but, rather, we use spatial units as a means for</w:t>
      </w:r>
      <w:r w:rsidRPr="002310B7">
        <w:rPr>
          <w:rFonts w:ascii="Times New Roman" w:hAnsi="Times New Roman" w:cs="Times New Roman"/>
          <w:color w:val="000000"/>
          <w:sz w:val="24"/>
          <w:szCs w:val="24"/>
        </w:rPr>
        <w:t xml:space="preserve"> sampling individuals</w:t>
      </w:r>
      <w:r w:rsidR="002310B7">
        <w:rPr>
          <w:rFonts w:ascii="Times New Roman" w:hAnsi="Times New Roman" w:cs="Times New Roman"/>
          <w:color w:val="000000"/>
          <w:sz w:val="24"/>
          <w:szCs w:val="24"/>
        </w:rPr>
        <w:t xml:space="preserve"> and obtaining individual level encounter histories that indicate the different sample locations at which each individual is encountered.  </w:t>
      </w:r>
      <w:r w:rsidR="002310B7" w:rsidRPr="002310B7">
        <w:rPr>
          <w:rFonts w:ascii="Times New Roman" w:hAnsi="Times New Roman" w:cs="Times New Roman"/>
          <w:color w:val="000000"/>
          <w:sz w:val="24"/>
          <w:szCs w:val="24"/>
        </w:rPr>
        <w:t xml:space="preserve">It makes sense in this context that we should want to choose a set of sample units that provides an adequate sample size. But we need to be careful because arbitrary selection of sample units has a side-effect that it induces unequal probabilities of inclusion into the sample. </w:t>
      </w:r>
    </w:p>
    <w:p w:rsidR="002310B7" w:rsidRDefault="002310B7" w:rsidP="006949E3">
      <w:pPr>
        <w:spacing w:after="0" w:line="240" w:lineRule="auto"/>
        <w:rPr>
          <w:rFonts w:ascii="Times New Roman" w:hAnsi="Times New Roman" w:cs="Times New Roman"/>
          <w:color w:val="000000"/>
          <w:sz w:val="24"/>
          <w:szCs w:val="24"/>
        </w:rPr>
      </w:pPr>
    </w:p>
    <w:p w:rsidR="002310B7" w:rsidRDefault="002310B7" w:rsidP="006949E3">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fact that we have unequal probabilities of </w:t>
      </w:r>
      <w:proofErr w:type="gramStart"/>
      <w:r>
        <w:rPr>
          <w:rFonts w:ascii="Times New Roman" w:hAnsi="Times New Roman" w:cs="Times New Roman"/>
          <w:color w:val="000000"/>
          <w:sz w:val="24"/>
          <w:szCs w:val="24"/>
        </w:rPr>
        <w:t>sampling  is</w:t>
      </w:r>
      <w:proofErr w:type="gramEnd"/>
      <w:r>
        <w:rPr>
          <w:rFonts w:ascii="Times New Roman" w:hAnsi="Times New Roman" w:cs="Times New Roman"/>
          <w:color w:val="000000"/>
          <w:sz w:val="24"/>
          <w:szCs w:val="24"/>
        </w:rPr>
        <w:t xml:space="preserve"> consistent with the classical sampling ideas of Horvitz-Thompson estimation (see </w:t>
      </w:r>
      <w:r w:rsidRPr="002310B7">
        <w:rPr>
          <w:rFonts w:ascii="Times New Roman" w:hAnsi="Times New Roman" w:cs="Times New Roman"/>
          <w:color w:val="000000"/>
          <w:sz w:val="24"/>
          <w:szCs w:val="24"/>
        </w:rPr>
        <w:t>http://en.wikipedia.org/wiki/Horvitz%E2%80%93Thompson_estimator</w:t>
      </w:r>
      <w:r>
        <w:rPr>
          <w:rFonts w:ascii="Times New Roman" w:hAnsi="Times New Roman" w:cs="Times New Roman"/>
          <w:color w:val="000000"/>
          <w:sz w:val="24"/>
          <w:szCs w:val="24"/>
        </w:rPr>
        <w:t xml:space="preserve">) which has motivated capture-recapture models similar to SCR (Huggins 1989; </w:t>
      </w:r>
      <w:proofErr w:type="spellStart"/>
      <w:r>
        <w:rPr>
          <w:rFonts w:ascii="Times New Roman" w:hAnsi="Times New Roman" w:cs="Times New Roman"/>
          <w:color w:val="000000"/>
          <w:sz w:val="24"/>
          <w:szCs w:val="24"/>
        </w:rPr>
        <w:t>Alho</w:t>
      </w:r>
      <w:proofErr w:type="spellEnd"/>
      <w:r>
        <w:rPr>
          <w:rFonts w:ascii="Times New Roman" w:hAnsi="Times New Roman" w:cs="Times New Roman"/>
          <w:color w:val="000000"/>
          <w:sz w:val="24"/>
          <w:szCs w:val="24"/>
        </w:rPr>
        <w:t xml:space="preserve"> 1990).  In the H-T framework, the sample inclusion probabilities are fixed, known, even prescribed a priori. However, in all real animal sampling problems they are unknown because we never know precisely the area over which each individual lives and therefore cannot characterize its availability to capture.  Therefore, we have to estimate the sampling inclusion probabilities using a model. </w:t>
      </w:r>
    </w:p>
    <w:p w:rsidR="002310B7" w:rsidRDefault="002310B7" w:rsidP="006949E3">
      <w:pPr>
        <w:spacing w:after="0" w:line="240" w:lineRule="auto"/>
        <w:rPr>
          <w:rFonts w:ascii="Times New Roman" w:eastAsia="Times New Roman" w:hAnsi="Times New Roman" w:cs="Times New Roman"/>
          <w:sz w:val="24"/>
          <w:szCs w:val="24"/>
        </w:rPr>
      </w:pPr>
    </w:p>
    <w:p w:rsidR="002310B7" w:rsidRDefault="002310B7" w:rsidP="006949E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Operationally we proceed as follows: We define our study area a priori. This is the region where the animals live that we care about. We use some method to arrange sample units within this study area. This can be completely arbitrary but, naturally, we want to choose arrangements of traps that produce higher values of n (number of sampled units) and better precision for estimating the parameters of the SCR model. </w:t>
      </w:r>
    </w:p>
    <w:p w:rsidR="00C11BAC" w:rsidRDefault="00C11BAC" w:rsidP="006949E3">
      <w:pPr>
        <w:spacing w:after="0" w:line="240" w:lineRule="auto"/>
        <w:rPr>
          <w:rFonts w:ascii="Times New Roman" w:eastAsia="Times New Roman" w:hAnsi="Times New Roman" w:cs="Times New Roman"/>
          <w:sz w:val="24"/>
          <w:szCs w:val="24"/>
        </w:rPr>
      </w:pPr>
    </w:p>
    <w:p w:rsidR="00C11BAC" w:rsidRDefault="00C11BAC" w:rsidP="006949E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a practical matter, some animals within the study area might have vanishingly small probability of being included in the sample. i.e., p = 0.  This is historically described as their being “holes” in the state-space.  Are these guys included in our sample frame, or not?  My thinking is this: The individuals in the study area are potentially included in the sample, prior to the distribution of traps, as long as they have some non-zero probability of having a trap located in their vicinity.  Therefore, they are elements of the sample frame. This is a design-based </w:t>
      </w:r>
      <w:r>
        <w:rPr>
          <w:rFonts w:ascii="Times New Roman" w:eastAsia="Times New Roman" w:hAnsi="Times New Roman" w:cs="Times New Roman"/>
          <w:sz w:val="24"/>
          <w:szCs w:val="24"/>
        </w:rPr>
        <w:lastRenderedPageBreak/>
        <w:t xml:space="preserve">argument but we don’t evaluate estimators by that consideration instead using the model from which we define the sample inclusion parameters. </w:t>
      </w:r>
    </w:p>
    <w:p w:rsidR="00C11BAC" w:rsidRDefault="00C11BAC" w:rsidP="006949E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other twist on this is that once we lay out our sample locations we can wind up having individuals exposed to sampling that live outside of our study area.  I don’t see a problem with this for any possible inference objective.</w:t>
      </w:r>
    </w:p>
    <w:p w:rsidR="00C11BAC" w:rsidRDefault="00C11BAC" w:rsidP="006949E3">
      <w:pPr>
        <w:spacing w:after="0" w:line="240" w:lineRule="auto"/>
        <w:rPr>
          <w:rFonts w:ascii="Times New Roman" w:eastAsia="Times New Roman" w:hAnsi="Times New Roman" w:cs="Times New Roman"/>
          <w:sz w:val="24"/>
          <w:szCs w:val="24"/>
        </w:rPr>
      </w:pPr>
    </w:p>
    <w:p w:rsidR="006949E3" w:rsidRPr="006949E3" w:rsidRDefault="006949E3" w:rsidP="006949E3">
      <w:pPr>
        <w:spacing w:after="0" w:line="240" w:lineRule="auto"/>
        <w:rPr>
          <w:rFonts w:ascii="Times New Roman" w:eastAsia="Times New Roman" w:hAnsi="Times New Roman" w:cs="Times New Roman"/>
          <w:sz w:val="24"/>
          <w:szCs w:val="24"/>
        </w:rPr>
      </w:pPr>
      <w:r w:rsidRPr="006949E3">
        <w:rPr>
          <w:rFonts w:ascii="Times New Roman" w:eastAsia="Times New Roman" w:hAnsi="Times New Roman" w:cs="Times New Roman"/>
          <w:sz w:val="24"/>
          <w:szCs w:val="24"/>
        </w:rPr>
        <w:t>The other way to think about</w:t>
      </w:r>
      <w:r w:rsidR="00E534CE">
        <w:rPr>
          <w:rFonts w:ascii="Times New Roman" w:eastAsia="Times New Roman" w:hAnsi="Times New Roman" w:cs="Times New Roman"/>
          <w:sz w:val="24"/>
          <w:szCs w:val="24"/>
        </w:rPr>
        <w:t xml:space="preserve"> having p = 0 individuals is that</w:t>
      </w:r>
      <w:r w:rsidRPr="006949E3">
        <w:rPr>
          <w:rFonts w:ascii="Times New Roman" w:eastAsia="Times New Roman" w:hAnsi="Times New Roman" w:cs="Times New Roman"/>
          <w:sz w:val="24"/>
          <w:szCs w:val="24"/>
        </w:rPr>
        <w:t xml:space="preserve"> </w:t>
      </w:r>
      <w:r w:rsidR="00E534CE">
        <w:rPr>
          <w:rFonts w:ascii="Times New Roman" w:eastAsia="Times New Roman" w:hAnsi="Times New Roman" w:cs="Times New Roman"/>
          <w:sz w:val="24"/>
          <w:szCs w:val="24"/>
        </w:rPr>
        <w:t xml:space="preserve">extending inference from the sample to individuals that live in these </w:t>
      </w:r>
      <w:r w:rsidRPr="006949E3">
        <w:rPr>
          <w:rFonts w:ascii="Times New Roman" w:eastAsia="Times New Roman" w:hAnsi="Times New Roman" w:cs="Times New Roman"/>
          <w:sz w:val="24"/>
          <w:szCs w:val="24"/>
        </w:rPr>
        <w:t>"holes" represent</w:t>
      </w:r>
      <w:r w:rsidR="00E534CE">
        <w:rPr>
          <w:rFonts w:ascii="Times New Roman" w:eastAsia="Times New Roman" w:hAnsi="Times New Roman" w:cs="Times New Roman"/>
          <w:sz w:val="24"/>
          <w:szCs w:val="24"/>
        </w:rPr>
        <w:t>s</w:t>
      </w:r>
      <w:r w:rsidRPr="006949E3">
        <w:rPr>
          <w:rFonts w:ascii="Times New Roman" w:eastAsia="Times New Roman" w:hAnsi="Times New Roman" w:cs="Times New Roman"/>
          <w:sz w:val="24"/>
          <w:szCs w:val="24"/>
        </w:rPr>
        <w:t xml:space="preserve"> </w:t>
      </w:r>
      <w:r w:rsidR="00E534CE">
        <w:rPr>
          <w:rFonts w:ascii="Times New Roman" w:eastAsia="Times New Roman" w:hAnsi="Times New Roman" w:cs="Times New Roman"/>
          <w:sz w:val="24"/>
          <w:szCs w:val="24"/>
        </w:rPr>
        <w:t xml:space="preserve">an </w:t>
      </w:r>
      <w:r w:rsidRPr="006949E3">
        <w:rPr>
          <w:rFonts w:ascii="Times New Roman" w:eastAsia="Times New Roman" w:hAnsi="Times New Roman" w:cs="Times New Roman"/>
          <w:sz w:val="24"/>
          <w:szCs w:val="24"/>
        </w:rPr>
        <w:t>extrapolation</w:t>
      </w:r>
      <w:r w:rsidR="00E534CE">
        <w:rPr>
          <w:rFonts w:ascii="Times New Roman" w:eastAsia="Times New Roman" w:hAnsi="Times New Roman" w:cs="Times New Roman"/>
          <w:sz w:val="24"/>
          <w:szCs w:val="24"/>
        </w:rPr>
        <w:t xml:space="preserve"> (prediction of the model outside the range of the data)</w:t>
      </w:r>
      <w:r w:rsidRPr="006949E3">
        <w:rPr>
          <w:rFonts w:ascii="Times New Roman" w:eastAsia="Times New Roman" w:hAnsi="Times New Roman" w:cs="Times New Roman"/>
          <w:sz w:val="24"/>
          <w:szCs w:val="24"/>
        </w:rPr>
        <w:t>. That is, we're saying our model applies to any area within the s</w:t>
      </w:r>
      <w:r w:rsidR="00E534CE">
        <w:rPr>
          <w:rFonts w:ascii="Times New Roman" w:eastAsia="Times New Roman" w:hAnsi="Times New Roman" w:cs="Times New Roman"/>
          <w:sz w:val="24"/>
          <w:szCs w:val="24"/>
        </w:rPr>
        <w:t>tudy area</w:t>
      </w:r>
      <w:r w:rsidRPr="006949E3">
        <w:rPr>
          <w:rFonts w:ascii="Times New Roman" w:eastAsia="Times New Roman" w:hAnsi="Times New Roman" w:cs="Times New Roman"/>
          <w:sz w:val="24"/>
          <w:szCs w:val="24"/>
        </w:rPr>
        <w:t xml:space="preserve"> even to areas where we can't capture guys because we happened to not put a trap there. So this probably makes sense as long as holes are small relative to the state-space, or that contain few individuals relative to the rest of the state-space, and/or that is homogeneous with respect to the state-space.</w:t>
      </w:r>
    </w:p>
    <w:p w:rsidR="006949E3" w:rsidRDefault="006949E3" w:rsidP="006949E3">
      <w:pPr>
        <w:spacing w:after="0" w:line="240" w:lineRule="auto"/>
        <w:rPr>
          <w:rFonts w:ascii="Times New Roman" w:eastAsia="Times New Roman" w:hAnsi="Times New Roman" w:cs="Times New Roman"/>
          <w:sz w:val="24"/>
          <w:szCs w:val="24"/>
        </w:rPr>
      </w:pPr>
    </w:p>
    <w:p w:rsidR="004B5A2B" w:rsidRPr="006949E3" w:rsidRDefault="004B5A2B" w:rsidP="006949E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Random sampling: Suppose we take a random sample of locations within the study-area for setting up our sampling devices.  In a design-based sense, this forces the probability of sample inclusion to be equal for every individual. This is </w:t>
      </w:r>
      <w:r w:rsidRPr="004B5A2B">
        <w:rPr>
          <w:rFonts w:ascii="Times New Roman" w:eastAsia="Times New Roman" w:hAnsi="Times New Roman" w:cs="Times New Roman"/>
          <w:i/>
          <w:sz w:val="24"/>
          <w:szCs w:val="24"/>
        </w:rPr>
        <w:t xml:space="preserve">unconditional </w:t>
      </w:r>
      <w:r>
        <w:rPr>
          <w:rFonts w:ascii="Times New Roman" w:eastAsia="Times New Roman" w:hAnsi="Times New Roman" w:cs="Times New Roman"/>
          <w:sz w:val="24"/>
          <w:szCs w:val="24"/>
        </w:rPr>
        <w:t xml:space="preserve">on the trap locations, however. Conditional on the realized trap locations, individuals do not have a constant sample inclusion probability.  This is not to say that random sampling is lacking in virtue. Clearly if we were measuring a trap-specific variable then random sampling would be reasonable. </w:t>
      </w:r>
    </w:p>
    <w:p w:rsidR="006949E3" w:rsidRPr="002310B7" w:rsidRDefault="006949E3" w:rsidP="006949E3">
      <w:pPr>
        <w:autoSpaceDE w:val="0"/>
        <w:autoSpaceDN w:val="0"/>
        <w:adjustRightInd w:val="0"/>
        <w:spacing w:after="0" w:line="240" w:lineRule="auto"/>
        <w:rPr>
          <w:rFonts w:ascii="Times New Roman" w:hAnsi="Times New Roman" w:cs="Times New Roman"/>
          <w:sz w:val="24"/>
          <w:szCs w:val="24"/>
        </w:rPr>
      </w:pPr>
    </w:p>
    <w:p w:rsidR="00986E7D" w:rsidRPr="002310B7" w:rsidRDefault="004B5A2B" w:rsidP="004B5A2B">
      <w:pPr>
        <w:autoSpaceDE w:val="0"/>
        <w:autoSpaceDN w:val="0"/>
        <w:adjustRightInd w:val="0"/>
        <w:spacing w:after="0" w:line="240" w:lineRule="auto"/>
        <w:rPr>
          <w:rFonts w:ascii="Times New Roman" w:hAnsi="Times New Roman" w:cs="Times New Roman"/>
          <w:color w:val="000000"/>
          <w:sz w:val="24"/>
          <w:szCs w:val="24"/>
        </w:rPr>
      </w:pPr>
      <w:proofErr w:type="gramStart"/>
      <w:r>
        <w:rPr>
          <w:rFonts w:ascii="Times New Roman" w:hAnsi="Times New Roman" w:cs="Times New Roman"/>
          <w:sz w:val="24"/>
          <w:szCs w:val="24"/>
        </w:rPr>
        <w:t>Reconciling random sampling of space vs. random sampling of individuals.</w:t>
      </w:r>
      <w:proofErr w:type="gramEnd"/>
      <w:r>
        <w:rPr>
          <w:rFonts w:ascii="Times New Roman" w:hAnsi="Times New Roman" w:cs="Times New Roman"/>
          <w:sz w:val="24"/>
          <w:szCs w:val="24"/>
        </w:rPr>
        <w:t xml:space="preserve"> </w:t>
      </w:r>
      <w:bookmarkStart w:id="0" w:name="_GoBack"/>
      <w:bookmarkEnd w:id="0"/>
      <w:r>
        <w:rPr>
          <w:rFonts w:ascii="Times New Roman" w:hAnsi="Times New Roman" w:cs="Times New Roman"/>
          <w:color w:val="000000"/>
          <w:sz w:val="24"/>
          <w:szCs w:val="24"/>
        </w:rPr>
        <w:t xml:space="preserve">Define a </w:t>
      </w:r>
      <w:r w:rsidR="00986E7D" w:rsidRPr="002310B7">
        <w:rPr>
          <w:rFonts w:ascii="Times New Roman" w:hAnsi="Times New Roman" w:cs="Times New Roman"/>
          <w:color w:val="000000"/>
          <w:sz w:val="24"/>
          <w:szCs w:val="24"/>
        </w:rPr>
        <w:t>quantity y(x) = number of encounters at site x.</w:t>
      </w:r>
    </w:p>
    <w:p w:rsidR="003B0CCF" w:rsidRPr="002310B7" w:rsidRDefault="006949E3" w:rsidP="006949E3">
      <w:pPr>
        <w:rPr>
          <w:rFonts w:ascii="Times New Roman" w:hAnsi="Times New Roman" w:cs="Times New Roman"/>
          <w:sz w:val="24"/>
          <w:szCs w:val="24"/>
        </w:rPr>
      </w:pPr>
      <w:r w:rsidRPr="002310B7">
        <w:rPr>
          <w:rFonts w:ascii="Times New Roman" w:hAnsi="Times New Roman" w:cs="Times New Roman"/>
          <w:color w:val="000000"/>
          <w:sz w:val="24"/>
          <w:szCs w:val="24"/>
        </w:rPr>
        <w:br/>
      </w:r>
    </w:p>
    <w:sectPr w:rsidR="003B0CCF" w:rsidRPr="002310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49E3"/>
    <w:rsid w:val="002310B7"/>
    <w:rsid w:val="004B5A2B"/>
    <w:rsid w:val="00516A91"/>
    <w:rsid w:val="005D07C7"/>
    <w:rsid w:val="006949E3"/>
    <w:rsid w:val="00966050"/>
    <w:rsid w:val="00986E7D"/>
    <w:rsid w:val="00A81B58"/>
    <w:rsid w:val="00C11BAC"/>
    <w:rsid w:val="00E534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64442591">
      <w:bodyDiv w:val="1"/>
      <w:marLeft w:val="0"/>
      <w:marRight w:val="0"/>
      <w:marTop w:val="0"/>
      <w:marBottom w:val="0"/>
      <w:divBdr>
        <w:top w:val="none" w:sz="0" w:space="0" w:color="auto"/>
        <w:left w:val="none" w:sz="0" w:space="0" w:color="auto"/>
        <w:bottom w:val="none" w:sz="0" w:space="0" w:color="auto"/>
        <w:right w:val="none" w:sz="0" w:space="0" w:color="auto"/>
      </w:divBdr>
      <w:divsChild>
        <w:div w:id="1668364309">
          <w:marLeft w:val="0"/>
          <w:marRight w:val="0"/>
          <w:marTop w:val="0"/>
          <w:marBottom w:val="0"/>
          <w:divBdr>
            <w:top w:val="none" w:sz="0" w:space="0" w:color="auto"/>
            <w:left w:val="none" w:sz="0" w:space="0" w:color="auto"/>
            <w:bottom w:val="none" w:sz="0" w:space="0" w:color="auto"/>
            <w:right w:val="none" w:sz="0" w:space="0" w:color="auto"/>
          </w:divBdr>
        </w:div>
        <w:div w:id="330177812">
          <w:marLeft w:val="0"/>
          <w:marRight w:val="0"/>
          <w:marTop w:val="0"/>
          <w:marBottom w:val="0"/>
          <w:divBdr>
            <w:top w:val="none" w:sz="0" w:space="0" w:color="auto"/>
            <w:left w:val="none" w:sz="0" w:space="0" w:color="auto"/>
            <w:bottom w:val="none" w:sz="0" w:space="0" w:color="auto"/>
            <w:right w:val="none" w:sz="0" w:space="0" w:color="auto"/>
          </w:divBdr>
        </w:div>
        <w:div w:id="534732341">
          <w:marLeft w:val="0"/>
          <w:marRight w:val="0"/>
          <w:marTop w:val="0"/>
          <w:marBottom w:val="0"/>
          <w:divBdr>
            <w:top w:val="none" w:sz="0" w:space="0" w:color="auto"/>
            <w:left w:val="none" w:sz="0" w:space="0" w:color="auto"/>
            <w:bottom w:val="none" w:sz="0" w:space="0" w:color="auto"/>
            <w:right w:val="none" w:sz="0" w:space="0" w:color="auto"/>
          </w:divBdr>
        </w:div>
        <w:div w:id="917594128">
          <w:marLeft w:val="0"/>
          <w:marRight w:val="0"/>
          <w:marTop w:val="0"/>
          <w:marBottom w:val="0"/>
          <w:divBdr>
            <w:top w:val="none" w:sz="0" w:space="0" w:color="auto"/>
            <w:left w:val="none" w:sz="0" w:space="0" w:color="auto"/>
            <w:bottom w:val="none" w:sz="0" w:space="0" w:color="auto"/>
            <w:right w:val="none" w:sz="0" w:space="0" w:color="auto"/>
          </w:divBdr>
        </w:div>
        <w:div w:id="2090543480">
          <w:marLeft w:val="0"/>
          <w:marRight w:val="0"/>
          <w:marTop w:val="0"/>
          <w:marBottom w:val="0"/>
          <w:divBdr>
            <w:top w:val="none" w:sz="0" w:space="0" w:color="auto"/>
            <w:left w:val="none" w:sz="0" w:space="0" w:color="auto"/>
            <w:bottom w:val="none" w:sz="0" w:space="0" w:color="auto"/>
            <w:right w:val="none" w:sz="0" w:space="0" w:color="auto"/>
          </w:divBdr>
        </w:div>
        <w:div w:id="2058163382">
          <w:marLeft w:val="0"/>
          <w:marRight w:val="0"/>
          <w:marTop w:val="0"/>
          <w:marBottom w:val="0"/>
          <w:divBdr>
            <w:top w:val="none" w:sz="0" w:space="0" w:color="auto"/>
            <w:left w:val="none" w:sz="0" w:space="0" w:color="auto"/>
            <w:bottom w:val="none" w:sz="0" w:space="0" w:color="auto"/>
            <w:right w:val="none" w:sz="0" w:space="0" w:color="auto"/>
          </w:divBdr>
        </w:div>
        <w:div w:id="149753290">
          <w:marLeft w:val="0"/>
          <w:marRight w:val="0"/>
          <w:marTop w:val="0"/>
          <w:marBottom w:val="0"/>
          <w:divBdr>
            <w:top w:val="none" w:sz="0" w:space="0" w:color="auto"/>
            <w:left w:val="none" w:sz="0" w:space="0" w:color="auto"/>
            <w:bottom w:val="none" w:sz="0" w:space="0" w:color="auto"/>
            <w:right w:val="none" w:sz="0" w:space="0" w:color="auto"/>
          </w:divBdr>
        </w:div>
        <w:div w:id="2098089950">
          <w:marLeft w:val="0"/>
          <w:marRight w:val="0"/>
          <w:marTop w:val="0"/>
          <w:marBottom w:val="0"/>
          <w:divBdr>
            <w:top w:val="none" w:sz="0" w:space="0" w:color="auto"/>
            <w:left w:val="none" w:sz="0" w:space="0" w:color="auto"/>
            <w:bottom w:val="none" w:sz="0" w:space="0" w:color="auto"/>
            <w:right w:val="none" w:sz="0" w:space="0" w:color="auto"/>
          </w:divBdr>
        </w:div>
        <w:div w:id="5945566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774</Words>
  <Characters>4415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USGS</Company>
  <LinksUpToDate>false</LinksUpToDate>
  <CharactersWithSpaces>5179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Royle, Andy</dc:creator>
  <cp:lastModifiedBy>Royle, Andy</cp:lastModifiedBy>
  <cp:revision>2</cp:revision>
  <dcterms:created xsi:type="dcterms:W3CDTF">2012-04-23T19:25:00Z</dcterms:created>
  <dcterms:modified xsi:type="dcterms:W3CDTF">2012-04-23T19:25:00Z</dcterms:modified>
</cp:coreProperties>
</file>