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Pr="0049585C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01148" w:rsidRDefault="0020114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21D27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>
        <w:rPr>
          <w:rFonts w:ascii="Arial" w:hAnsi="Arial" w:cs="Arial"/>
          <w:b/>
          <w:sz w:val="22"/>
          <w:szCs w:val="22"/>
        </w:rPr>
        <w:t>(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5D0619" w:rsidRPr="009F7670">
        <w:rPr>
          <w:rFonts w:ascii="Arial" w:hAnsi="Arial" w:cs="Arial"/>
          <w:b/>
          <w:color w:val="FF0000"/>
          <w:sz w:val="22"/>
          <w:szCs w:val="22"/>
        </w:rPr>
        <w:t>early</w:t>
      </w:r>
      <w:proofErr w:type="gramEnd"/>
      <w:r w:rsidR="005D0619" w:rsidRPr="009F7670">
        <w:rPr>
          <w:rFonts w:ascii="Arial" w:hAnsi="Arial" w:cs="Arial"/>
          <w:b/>
          <w:color w:val="FF0000"/>
          <w:sz w:val="22"/>
          <w:szCs w:val="22"/>
        </w:rPr>
        <w:t xml:space="preserve"> stages</w:t>
      </w:r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: Do something on this. You’re both kind of new to MCMC so it will probably be good for you to do.</w:t>
      </w:r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21D27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2B69F5" w:rsidRPr="009B5818" w:rsidRDefault="00B21D27" w:rsidP="00C918B6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9F7670">
        <w:rPr>
          <w:rFonts w:ascii="Arial" w:hAnsi="Arial" w:cs="Arial"/>
          <w:b/>
          <w:sz w:val="22"/>
          <w:szCs w:val="22"/>
        </w:rPr>
        <w:tab/>
      </w:r>
      <w:r w:rsidR="00590E2E">
        <w:rPr>
          <w:rFonts w:ascii="Arial" w:hAnsi="Arial" w:cs="Arial"/>
          <w:b/>
          <w:sz w:val="22"/>
          <w:szCs w:val="22"/>
        </w:rPr>
        <w:t xml:space="preserve"> (</w:t>
      </w:r>
      <w:r w:rsidR="00AD262E">
        <w:rPr>
          <w:rFonts w:ascii="Arial" w:hAnsi="Arial" w:cs="Arial"/>
          <w:b/>
          <w:sz w:val="22"/>
          <w:szCs w:val="22"/>
        </w:rPr>
        <w:t>Andy</w:t>
      </w:r>
      <w:r w:rsidR="00590E2E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AD262E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465A1" w:rsidRDefault="00B62E1A" w:rsidP="00C918B6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="002B69F5" w:rsidRPr="0049585C">
        <w:rPr>
          <w:rFonts w:ascii="Arial" w:hAnsi="Arial" w:cs="Arial"/>
        </w:rPr>
        <w:t>models.</w:t>
      </w:r>
      <w:proofErr w:type="gramEnd"/>
      <w:r w:rsidR="002B69F5"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2B69F5" w:rsidRPr="0049585C" w:rsidRDefault="004465A1" w:rsidP="00C918B6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</w:t>
      </w:r>
      <w:r w:rsidR="00B62E1A">
        <w:rPr>
          <w:rFonts w:ascii="Arial" w:hAnsi="Arial" w:cs="Arial"/>
        </w:rPr>
        <w:t xml:space="preserve"> </w:t>
      </w:r>
    </w:p>
    <w:p w:rsidR="002B69F5" w:rsidRDefault="002B69F5" w:rsidP="00C918B6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lastRenderedPageBreak/>
        <w:t>Need a mist-netting example</w:t>
      </w:r>
      <w:r w:rsidR="001D4AF8" w:rsidRPr="001D4AF8">
        <w:rPr>
          <w:rFonts w:ascii="Arial" w:hAnsi="Arial" w:cs="Arial"/>
          <w:highlight w:val="yellow"/>
        </w:rPr>
        <w:t xml:space="preserve">. Somebody has to take the initiative and hunt down a data set and get some analysis going. </w:t>
      </w:r>
      <w:r w:rsidRPr="001D4AF8">
        <w:rPr>
          <w:rFonts w:ascii="Arial" w:hAnsi="Arial" w:cs="Arial"/>
          <w:highlight w:val="yellow"/>
        </w:rPr>
        <w:t xml:space="preserve"> (Richard Chandler? </w:t>
      </w:r>
      <w:proofErr w:type="gramStart"/>
      <w:r w:rsidRPr="001D4AF8">
        <w:rPr>
          <w:rFonts w:ascii="Arial" w:hAnsi="Arial" w:cs="Arial"/>
          <w:highlight w:val="yellow"/>
        </w:rPr>
        <w:t>Goncalo?</w:t>
      </w:r>
      <w:proofErr w:type="gramEnd"/>
      <w:r w:rsidRPr="001D4AF8">
        <w:rPr>
          <w:rFonts w:ascii="Arial" w:hAnsi="Arial" w:cs="Arial"/>
          <w:highlight w:val="yellow"/>
        </w:rPr>
        <w:t xml:space="preserve"> </w:t>
      </w:r>
      <w:proofErr w:type="spellStart"/>
      <w:proofErr w:type="gramStart"/>
      <w:r w:rsidRPr="001D4AF8">
        <w:rPr>
          <w:rFonts w:ascii="Arial" w:hAnsi="Arial" w:cs="Arial"/>
          <w:highlight w:val="yellow"/>
        </w:rPr>
        <w:t>Saracco</w:t>
      </w:r>
      <w:proofErr w:type="spellEnd"/>
      <w:r w:rsidRPr="001D4AF8">
        <w:rPr>
          <w:rFonts w:ascii="Arial" w:hAnsi="Arial" w:cs="Arial"/>
          <w:highlight w:val="yellow"/>
        </w:rPr>
        <w:t>?)</w:t>
      </w:r>
      <w:proofErr w:type="gramEnd"/>
    </w:p>
    <w:p w:rsidR="004465A1" w:rsidRPr="0049585C" w:rsidRDefault="004465A1" w:rsidP="00C918B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Single-catch traps. </w:t>
      </w:r>
    </w:p>
    <w:p w:rsidR="001837F6" w:rsidRDefault="00B62E1A" w:rsidP="00C918B6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4465A1" w:rsidRPr="004465A1" w:rsidRDefault="004465A1" w:rsidP="001837F6">
      <w:pPr>
        <w:pStyle w:val="PlainText"/>
        <w:rPr>
          <w:rFonts w:ascii="Arial" w:hAnsi="Arial" w:cs="Arial"/>
          <w:b/>
          <w:color w:val="984806" w:themeColor="accent6" w:themeShade="80"/>
          <w:sz w:val="22"/>
        </w:rPr>
      </w:pPr>
      <w:r w:rsidRPr="004465A1">
        <w:rPr>
          <w:rFonts w:ascii="Arial" w:hAnsi="Arial" w:cs="Arial"/>
          <w:b/>
          <w:color w:val="984806" w:themeColor="accent6" w:themeShade="80"/>
          <w:sz w:val="22"/>
        </w:rPr>
        <w:t>8b</w:t>
      </w:r>
      <w:proofErr w:type="gramStart"/>
      <w:r w:rsidRPr="004465A1">
        <w:rPr>
          <w:rFonts w:ascii="Arial" w:hAnsi="Arial" w:cs="Arial"/>
          <w:b/>
          <w:color w:val="984806" w:themeColor="accent6" w:themeShade="80"/>
          <w:sz w:val="22"/>
        </w:rPr>
        <w:t>.  Modeling</w:t>
      </w:r>
      <w:proofErr w:type="gramEnd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 detection probability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B21D27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: 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11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B21D27">
        <w:rPr>
          <w:rFonts w:ascii="Arial" w:hAnsi="Arial" w:cs="Arial"/>
          <w:b/>
          <w:sz w:val="22"/>
          <w:szCs w:val="22"/>
        </w:rPr>
        <w:t>2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0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>3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B21D27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0"/>
      <w:r>
        <w:rPr>
          <w:rStyle w:val="CommentReference"/>
          <w:rFonts w:ascii="Calibri" w:hAnsi="Calibri"/>
        </w:rPr>
        <w:commentReference w:id="0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6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</w:t>
      </w:r>
      <w:bookmarkStart w:id="1" w:name="_GoBack"/>
      <w:bookmarkEnd w:id="1"/>
      <w:r w:rsidRPr="00EC2EB6">
        <w:rPr>
          <w:rFonts w:ascii="Arial" w:hAnsi="Arial" w:cs="Arial"/>
          <w:b/>
          <w:sz w:val="24"/>
          <w:szCs w:val="24"/>
        </w:rPr>
        <w:t>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B4EDE"/>
    <w:rsid w:val="001D4AF8"/>
    <w:rsid w:val="00201148"/>
    <w:rsid w:val="0022529F"/>
    <w:rsid w:val="002826CC"/>
    <w:rsid w:val="002B69F5"/>
    <w:rsid w:val="002E6E69"/>
    <w:rsid w:val="00367E07"/>
    <w:rsid w:val="003B2C02"/>
    <w:rsid w:val="003D0D17"/>
    <w:rsid w:val="003F4EFC"/>
    <w:rsid w:val="003F5387"/>
    <w:rsid w:val="00423F6C"/>
    <w:rsid w:val="004465A1"/>
    <w:rsid w:val="0049585C"/>
    <w:rsid w:val="004C29AD"/>
    <w:rsid w:val="004D65A5"/>
    <w:rsid w:val="00574080"/>
    <w:rsid w:val="00590E2E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75183"/>
    <w:rsid w:val="00F80EDA"/>
    <w:rsid w:val="00F81FE1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AA8A-68C6-4D1C-922C-7B5BED85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6</cp:revision>
  <dcterms:created xsi:type="dcterms:W3CDTF">2011-12-12T01:03:00Z</dcterms:created>
  <dcterms:modified xsi:type="dcterms:W3CDTF">2011-12-21T14:22:00Z</dcterms:modified>
</cp:coreProperties>
</file>