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ins w:id="0" w:author="Royle, Andy" w:date="2012-03-15T12:39:00Z"/>
          <w:rFonts w:ascii="Arial" w:hAnsi="Arial" w:cs="Arial"/>
          <w:b/>
          <w:sz w:val="22"/>
          <w:szCs w:val="22"/>
        </w:rPr>
      </w:pPr>
    </w:p>
    <w:p w:rsidR="004C7F66" w:rsidRDefault="004C7F66" w:rsidP="003F5387">
      <w:pPr>
        <w:pStyle w:val="PlainText"/>
        <w:rPr>
          <w:ins w:id="1" w:author="Royle, Andy" w:date="2012-03-15T12:39:00Z"/>
          <w:rFonts w:ascii="Arial" w:hAnsi="Arial" w:cs="Arial"/>
          <w:b/>
          <w:sz w:val="22"/>
          <w:szCs w:val="22"/>
        </w:rPr>
      </w:pPr>
      <w:ins w:id="2" w:author="Royle, Andy" w:date="2012-03-15T12:39:00Z">
        <w:r>
          <w:rPr>
            <w:rFonts w:ascii="Arial" w:hAnsi="Arial" w:cs="Arial"/>
            <w:b/>
            <w:sz w:val="22"/>
            <w:szCs w:val="22"/>
          </w:rPr>
          <w:t>PART 1: Introductory stuff</w:t>
        </w:r>
      </w:ins>
    </w:p>
    <w:p w:rsidR="004C7F66" w:rsidRDefault="004C7F66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7173B0" w:rsidRDefault="007173B0" w:rsidP="003F5387">
      <w:pPr>
        <w:pStyle w:val="PlainText"/>
        <w:rPr>
          <w:ins w:id="3" w:author="Royle, Andy" w:date="2012-03-15T12:39:00Z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1b. </w:t>
      </w:r>
      <w:proofErr w:type="gramStart"/>
      <w:r>
        <w:rPr>
          <w:rFonts w:ascii="Arial" w:hAnsi="Arial" w:cs="Arial"/>
          <w:b/>
          <w:sz w:val="22"/>
          <w:szCs w:val="22"/>
        </w:rPr>
        <w:t>Some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modeling issues…………………</w:t>
      </w:r>
      <w:ins w:id="4" w:author="Royle, Andy" w:date="2012-03-15T12:39:00Z">
        <w:r w:rsidR="004C7F66">
          <w:rPr>
            <w:rFonts w:ascii="Arial" w:hAnsi="Arial" w:cs="Arial"/>
            <w:b/>
            <w:sz w:val="22"/>
            <w:szCs w:val="22"/>
          </w:rPr>
          <w:t xml:space="preserve">                         [Richard]</w:t>
        </w:r>
      </w:ins>
    </w:p>
    <w:p w:rsidR="004C7F66" w:rsidRDefault="004C7F66" w:rsidP="003F5387">
      <w:pPr>
        <w:pStyle w:val="PlainText"/>
        <w:rPr>
          <w:ins w:id="5" w:author="Royle, Andy" w:date="2012-03-15T12:39:00Z"/>
          <w:rFonts w:ascii="Arial" w:hAnsi="Arial" w:cs="Arial"/>
          <w:b/>
          <w:sz w:val="22"/>
          <w:szCs w:val="22"/>
        </w:rPr>
      </w:pPr>
      <w:ins w:id="6" w:author="Royle, Andy" w:date="2012-03-15T12:39:00Z">
        <w:r>
          <w:rPr>
            <w:rFonts w:ascii="Arial" w:hAnsi="Arial" w:cs="Arial"/>
            <w:b/>
            <w:sz w:val="22"/>
            <w:szCs w:val="22"/>
          </w:rPr>
          <w:t>Statistics</w:t>
        </w:r>
      </w:ins>
    </w:p>
    <w:p w:rsidR="004C7F66" w:rsidRDefault="004C7F66" w:rsidP="003F5387">
      <w:pPr>
        <w:pStyle w:val="PlainText"/>
        <w:rPr>
          <w:ins w:id="7" w:author="Royle, Andy" w:date="2012-03-15T12:39:00Z"/>
          <w:rFonts w:ascii="Arial" w:hAnsi="Arial" w:cs="Arial"/>
          <w:b/>
          <w:sz w:val="22"/>
          <w:szCs w:val="22"/>
        </w:rPr>
      </w:pPr>
      <w:ins w:id="8" w:author="Royle, Andy" w:date="2012-03-15T12:39:00Z">
        <w:r>
          <w:rPr>
            <w:rFonts w:ascii="Arial" w:hAnsi="Arial" w:cs="Arial"/>
            <w:b/>
            <w:sz w:val="22"/>
            <w:szCs w:val="22"/>
          </w:rPr>
          <w:t>Models</w:t>
        </w:r>
      </w:ins>
    </w:p>
    <w:p w:rsidR="004C7F66" w:rsidRDefault="004C7F66" w:rsidP="003F5387">
      <w:pPr>
        <w:pStyle w:val="PlainText"/>
        <w:rPr>
          <w:ins w:id="9" w:author="Royle, Andy" w:date="2012-03-15T12:39:00Z"/>
          <w:rFonts w:ascii="Arial" w:hAnsi="Arial" w:cs="Arial"/>
          <w:b/>
          <w:sz w:val="22"/>
          <w:szCs w:val="22"/>
        </w:rPr>
      </w:pPr>
      <w:ins w:id="10" w:author="Royle, Andy" w:date="2012-03-15T12:39:00Z">
        <w:r>
          <w:rPr>
            <w:rFonts w:ascii="Arial" w:hAnsi="Arial" w:cs="Arial"/>
            <w:b/>
            <w:sz w:val="22"/>
            <w:szCs w:val="22"/>
          </w:rPr>
          <w:t>Assumptions</w:t>
        </w:r>
      </w:ins>
    </w:p>
    <w:p w:rsidR="004C7F66" w:rsidRDefault="004C7F66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173B0" w:rsidRDefault="007173B0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C7F66" w:rsidRDefault="004C7F66" w:rsidP="003F5387">
      <w:pPr>
        <w:pStyle w:val="PlainText"/>
        <w:rPr>
          <w:ins w:id="11" w:author="Royle, Andy" w:date="2012-03-15T12:39:00Z"/>
          <w:rFonts w:ascii="Arial" w:hAnsi="Arial" w:cs="Arial"/>
          <w:b/>
        </w:rPr>
      </w:pPr>
      <w:ins w:id="12" w:author="Royle, Andy" w:date="2012-03-15T12:39:00Z">
        <w:r>
          <w:rPr>
            <w:rFonts w:ascii="Arial" w:hAnsi="Arial" w:cs="Arial"/>
            <w:b/>
          </w:rPr>
          <w:t>PART 2: Some basic models</w:t>
        </w:r>
      </w:ins>
    </w:p>
    <w:p w:rsidR="004C7F66" w:rsidRDefault="004C7F66" w:rsidP="003F5387">
      <w:pPr>
        <w:pStyle w:val="PlainText"/>
        <w:rPr>
          <w:ins w:id="13" w:author="Royle, Andy" w:date="2012-03-15T12:39:00Z"/>
          <w:rFonts w:ascii="Arial" w:hAnsi="Arial" w:cs="Arial"/>
          <w:b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9A6B9B" w:rsidRDefault="009A6B9B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4C7F66" w:rsidRDefault="004C7F66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4C7F66" w:rsidRDefault="004C7F66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4C7F66" w:rsidRPr="009B5818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Pr="009B581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          (Beth)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Different detection functions 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4C7F66" w:rsidRDefault="004C7F66" w:rsidP="004C7F66">
      <w:pPr>
        <w:pStyle w:val="PlainText"/>
        <w:rPr>
          <w:rFonts w:ascii="Arial" w:hAnsi="Arial" w:cs="Arial"/>
        </w:rPr>
      </w:pPr>
    </w:p>
    <w:p w:rsidR="004C7F66" w:rsidRPr="009B5818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Pr="009B5818">
        <w:rPr>
          <w:rFonts w:ascii="Arial" w:hAnsi="Arial" w:cs="Arial"/>
          <w:b/>
          <w:sz w:val="22"/>
          <w:szCs w:val="22"/>
        </w:rPr>
        <w:t xml:space="preserve">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)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C7F66" w:rsidRDefault="004C7F66" w:rsidP="004C7F6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C7F66" w:rsidRDefault="004C7F66" w:rsidP="004C7F66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C7F66" w:rsidRDefault="004C7F66" w:rsidP="004C7F66">
      <w:pPr>
        <w:pStyle w:val="PlainText"/>
        <w:rPr>
          <w:rFonts w:ascii="Arial" w:hAnsi="Arial" w:cs="Arial"/>
          <w:b/>
        </w:rPr>
      </w:pPr>
    </w:p>
    <w:p w:rsidR="004C7F66" w:rsidRDefault="004C7F66" w:rsidP="004C7F66">
      <w:pPr>
        <w:pStyle w:val="PlainText"/>
        <w:rPr>
          <w:rFonts w:ascii="Arial" w:hAnsi="Arial" w:cs="Arial"/>
          <w:b/>
        </w:rPr>
      </w:pPr>
    </w:p>
    <w:p w:rsidR="004C7F66" w:rsidRPr="009B5818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16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(Andy)      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>distance</w:t>
      </w:r>
      <w:proofErr w:type="gramEnd"/>
      <w:r w:rsidRPr="0049585C">
        <w:rPr>
          <w:rFonts w:ascii="Arial" w:hAnsi="Arial" w:cs="Arial"/>
        </w:rPr>
        <w:t xml:space="preserve"> sampling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>stream</w:t>
      </w:r>
      <w:proofErr w:type="gramEnd"/>
      <w:r w:rsidRPr="0049585C">
        <w:rPr>
          <w:rFonts w:ascii="Arial" w:hAnsi="Arial" w:cs="Arial"/>
        </w:rPr>
        <w:t xml:space="preserve">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Explicit movement models.</w:t>
      </w:r>
      <w:proofErr w:type="gramEnd"/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measurement</w:t>
      </w:r>
      <w:proofErr w:type="gramEnd"/>
      <w:r w:rsidRPr="0049585C">
        <w:rPr>
          <w:rFonts w:ascii="Arial" w:hAnsi="Arial" w:cs="Arial"/>
        </w:rPr>
        <w:t xml:space="preserve"> error: Relationship to distance sampling. 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What is the effective sample area under this model? </w:t>
      </w:r>
      <w:proofErr w:type="gramStart"/>
      <w:r w:rsidRPr="0049585C">
        <w:rPr>
          <w:rFonts w:ascii="Arial" w:hAnsi="Arial" w:cs="Arial"/>
        </w:rPr>
        <w:t>precise</w:t>
      </w:r>
      <w:proofErr w:type="gramEnd"/>
      <w:r w:rsidRPr="0049585C">
        <w:rPr>
          <w:rFonts w:ascii="Arial" w:hAnsi="Arial" w:cs="Arial"/>
        </w:rPr>
        <w:t xml:space="preserve"> meaning that is related to movement.......</w:t>
      </w:r>
    </w:p>
    <w:p w:rsidR="004C7F66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</w:p>
    <w:p w:rsidR="004C7F66" w:rsidRDefault="004C7F66" w:rsidP="004C7F66">
      <w:pPr>
        <w:pStyle w:val="PlainText"/>
        <w:rPr>
          <w:rFonts w:ascii="Arial" w:hAnsi="Arial" w:cs="Arial"/>
          <w:b/>
        </w:rPr>
      </w:pPr>
    </w:p>
    <w:p w:rsidR="004C7F66" w:rsidRPr="004C7F66" w:rsidRDefault="004C7F66" w:rsidP="00201148">
      <w:pPr>
        <w:pStyle w:val="PlainText"/>
        <w:rPr>
          <w:rFonts w:ascii="Arial" w:hAnsi="Arial" w:cs="Arial"/>
          <w:b/>
          <w:sz w:val="22"/>
          <w:szCs w:val="22"/>
        </w:rPr>
      </w:pPr>
      <w:r w:rsidRPr="004C7F66">
        <w:rPr>
          <w:rFonts w:ascii="Arial" w:hAnsi="Arial" w:cs="Arial"/>
          <w:b/>
          <w:sz w:val="22"/>
          <w:szCs w:val="22"/>
        </w:rPr>
        <w:t>PART 3: Tools and Extensions</w:t>
      </w:r>
    </w:p>
    <w:p w:rsidR="004C7F66" w:rsidRDefault="004C7F66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4C7F66" w:rsidRDefault="004C7F66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9A6B9B" w:rsidDel="004C7F66" w:rsidRDefault="009A6B9B" w:rsidP="009A6B9B">
      <w:pPr>
        <w:pStyle w:val="PlainText"/>
        <w:rPr>
          <w:del w:id="14" w:author="Royle, Andy" w:date="2012-03-15T12:43:00Z"/>
          <w:rFonts w:ascii="Arial" w:hAnsi="Arial" w:cs="Arial"/>
          <w:b/>
          <w:sz w:val="22"/>
          <w:szCs w:val="22"/>
        </w:rPr>
      </w:pPr>
    </w:p>
    <w:p w:rsidR="009A6B9B" w:rsidDel="004C7F66" w:rsidRDefault="009A6B9B" w:rsidP="009A6B9B">
      <w:pPr>
        <w:pStyle w:val="PlainText"/>
        <w:rPr>
          <w:del w:id="15" w:author="Royle, Andy" w:date="2012-03-15T12:43:00Z"/>
          <w:rFonts w:ascii="Arial" w:hAnsi="Arial" w:cs="Arial"/>
          <w:b/>
        </w:rPr>
      </w:pPr>
    </w:p>
    <w:p w:rsidR="009A6B9B" w:rsidRPr="00423F6C" w:rsidRDefault="009A6B9B" w:rsidP="009A6B9B">
      <w:pPr>
        <w:pStyle w:val="PlainText"/>
        <w:rPr>
          <w:rFonts w:ascii="Arial" w:hAnsi="Arial" w:cs="Arial"/>
          <w:b/>
        </w:rPr>
      </w:pPr>
      <w:bookmarkStart w:id="16" w:name="_GoBack"/>
      <w:bookmarkEnd w:id="16"/>
      <w:r>
        <w:rPr>
          <w:rFonts w:ascii="Arial" w:hAnsi="Arial" w:cs="Arial"/>
          <w:b/>
        </w:rPr>
        <w:t>8</w:t>
      </w:r>
      <w:r w:rsidRPr="00423F6C">
        <w:rPr>
          <w:rFonts w:ascii="Arial" w:hAnsi="Arial" w:cs="Arial"/>
          <w:b/>
        </w:rPr>
        <w:t xml:space="preserve">. </w:t>
      </w:r>
      <w:r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Pr="00997C06">
        <w:rPr>
          <w:rFonts w:ascii="Arial" w:hAnsi="Arial" w:cs="Arial"/>
          <w:b/>
          <w:color w:val="C0504D" w:themeColor="accent2"/>
        </w:rPr>
        <w:t xml:space="preserve">Assessment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Andy)  </w:t>
      </w:r>
      <w:r w:rsidRPr="009F7670">
        <w:rPr>
          <w:rFonts w:ascii="Arial" w:hAnsi="Arial" w:cs="Arial"/>
          <w:b/>
          <w:color w:val="FF0000"/>
        </w:rPr>
        <w:t>early stages</w:t>
      </w:r>
    </w:p>
    <w:p w:rsidR="009A6B9B" w:rsidRDefault="009A6B9B" w:rsidP="009A6B9B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stuff.</w:t>
      </w:r>
      <w:proofErr w:type="gramEnd"/>
    </w:p>
    <w:p w:rsidR="009A6B9B" w:rsidRDefault="009A6B9B" w:rsidP="009A6B9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  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</w:t>
      </w:r>
      <w:proofErr w:type="spellEnd"/>
      <w:r>
        <w:rPr>
          <w:rFonts w:ascii="Arial" w:hAnsi="Arial" w:cs="Arial"/>
        </w:rPr>
        <w:t xml:space="preserve"> study</w:t>
      </w:r>
    </w:p>
    <w:p w:rsidR="009A6B9B" w:rsidRDefault="009A6B9B" w:rsidP="009A6B9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9A6B9B" w:rsidRDefault="009A6B9B" w:rsidP="009A6B9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DIC/AIC type assessments of detection models – </w:t>
      </w:r>
      <w:proofErr w:type="spellStart"/>
      <w:r>
        <w:rPr>
          <w:rFonts w:ascii="Arial" w:hAnsi="Arial" w:cs="Arial"/>
        </w:rPr>
        <w:t>Rahel</w:t>
      </w:r>
      <w:proofErr w:type="spellEnd"/>
      <w:r>
        <w:rPr>
          <w:rFonts w:ascii="Arial" w:hAnsi="Arial" w:cs="Arial"/>
        </w:rPr>
        <w:t xml:space="preserve"> help w/</w:t>
      </w:r>
      <w:proofErr w:type="spellStart"/>
      <w:r>
        <w:rPr>
          <w:rFonts w:ascii="Arial" w:hAnsi="Arial" w:cs="Arial"/>
        </w:rPr>
        <w:t>sim</w:t>
      </w:r>
      <w:proofErr w:type="spellEnd"/>
      <w:r>
        <w:rPr>
          <w:rFonts w:ascii="Arial" w:hAnsi="Arial" w:cs="Arial"/>
        </w:rPr>
        <w:t xml:space="preserve"> study</w:t>
      </w:r>
    </w:p>
    <w:p w:rsidR="009A6B9B" w:rsidRDefault="009A6B9B" w:rsidP="009A6B9B">
      <w:pPr>
        <w:pStyle w:val="PlainText"/>
        <w:rPr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17. Design of Spatial Capture-Recapture </w:t>
      </w:r>
      <w:proofErr w:type="gramStart"/>
      <w:r>
        <w:rPr>
          <w:rFonts w:ascii="Arial" w:hAnsi="Arial" w:cs="Arial"/>
          <w:b/>
          <w:sz w:val="22"/>
          <w:szCs w:val="22"/>
        </w:rPr>
        <w:t>studies  [</w:t>
      </w:r>
      <w:proofErr w:type="gramEnd"/>
      <w:r>
        <w:rPr>
          <w:rFonts w:ascii="Arial" w:hAnsi="Arial" w:cs="Arial"/>
          <w:b/>
          <w:sz w:val="22"/>
          <w:szCs w:val="22"/>
        </w:rPr>
        <w:t>RAHEL]</w:t>
      </w:r>
    </w:p>
    <w:p w:rsidR="009A6B9B" w:rsidRDefault="009A6B9B" w:rsidP="009A6B9B">
      <w:pPr>
        <w:pStyle w:val="PlainText"/>
        <w:rPr>
          <w:rFonts w:ascii="Arial" w:hAnsi="Arial" w:cs="Arial"/>
          <w:b/>
        </w:rPr>
      </w:pPr>
    </w:p>
    <w:p w:rsidR="009A6B9B" w:rsidRDefault="009A6B9B" w:rsidP="009A6B9B">
      <w:pPr>
        <w:pStyle w:val="PlainText"/>
        <w:rPr>
          <w:rFonts w:ascii="Arial" w:hAnsi="Arial" w:cs="Arial"/>
          <w:b/>
          <w:sz w:val="22"/>
          <w:szCs w:val="22"/>
        </w:rPr>
      </w:pPr>
    </w:p>
    <w:p w:rsidR="004C7F66" w:rsidRPr="009B5818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13</w:t>
      </w:r>
      <w:r w:rsidRPr="009B581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Hierarchical SCR (</w:t>
      </w:r>
      <w:r w:rsidRPr="009B5818">
        <w:rPr>
          <w:rFonts w:ascii="Arial" w:hAnsi="Arial" w:cs="Arial"/>
          <w:b/>
          <w:sz w:val="22"/>
          <w:szCs w:val="22"/>
        </w:rPr>
        <w:t>Combining multiple study areas or spatial units</w:t>
      </w:r>
      <w:r>
        <w:rPr>
          <w:rFonts w:ascii="Arial" w:hAnsi="Arial" w:cs="Arial"/>
          <w:b/>
          <w:sz w:val="22"/>
          <w:szCs w:val="22"/>
        </w:rPr>
        <w:t>)</w:t>
      </w:r>
      <w:r w:rsidRPr="009B5818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(Andy)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  <w:proofErr w:type="gramEnd"/>
    </w:p>
    <w:p w:rsidR="004C7F66" w:rsidRPr="0049585C" w:rsidRDefault="004C7F66" w:rsidP="004C7F66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4C7F66" w:rsidRDefault="004C7F66" w:rsidP="004C7F6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4C7F66" w:rsidRDefault="004C7F66" w:rsidP="004C7F66">
      <w:pPr>
        <w:pStyle w:val="PlainText"/>
        <w:rPr>
          <w:rFonts w:ascii="Arial" w:hAnsi="Arial" w:cs="Arial"/>
        </w:rPr>
      </w:pPr>
    </w:p>
    <w:p w:rsidR="004C7F66" w:rsidRDefault="004C7F66" w:rsidP="004C7F66">
      <w:pPr>
        <w:pStyle w:val="PlainText"/>
        <w:rPr>
          <w:rFonts w:ascii="Arial" w:hAnsi="Arial" w:cs="Arial"/>
        </w:rPr>
      </w:pP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4C7F66" w:rsidRDefault="004C7F66" w:rsidP="004C7F6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Pr="00C918B6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</w:rPr>
        <w:t xml:space="preserve">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/Richard?)  </w:t>
      </w: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4C7F66" w:rsidRDefault="004C7F66" w:rsidP="004C7F66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4C7F66" w:rsidRPr="008F6A0A" w:rsidRDefault="004C7F66" w:rsidP="004C7F66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9A6B9B" w:rsidRDefault="009A6B9B" w:rsidP="00273065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</w:p>
    <w:p w:rsidR="009A6B9B" w:rsidDel="004C7F66" w:rsidRDefault="004C7F66" w:rsidP="00273065">
      <w:pPr>
        <w:pStyle w:val="PlainText"/>
        <w:rPr>
          <w:del w:id="17" w:author="Andy Royle-pr" w:date="2012-03-11T14:49:00Z"/>
          <w:rFonts w:ascii="Arial" w:hAnsi="Arial" w:cs="Arial"/>
          <w:b/>
          <w:color w:val="984806" w:themeColor="accent6" w:themeShade="80"/>
          <w:sz w:val="22"/>
        </w:rPr>
      </w:pPr>
      <w:ins w:id="18" w:author="Royle, Andy" w:date="2012-03-15T12:41:00Z">
        <w:r>
          <w:rPr>
            <w:rFonts w:ascii="Arial" w:hAnsi="Arial" w:cs="Arial"/>
            <w:b/>
            <w:color w:val="984806" w:themeColor="accent6" w:themeShade="80"/>
            <w:sz w:val="22"/>
          </w:rPr>
          <w:t>PART 4: Advanced models</w:t>
        </w:r>
      </w:ins>
    </w:p>
    <w:p w:rsidR="004C7F66" w:rsidRDefault="004C7F66" w:rsidP="00273065">
      <w:pPr>
        <w:pStyle w:val="PlainText"/>
        <w:rPr>
          <w:ins w:id="19" w:author="Royle, Andy" w:date="2012-03-15T12:41:00Z"/>
          <w:rFonts w:ascii="Arial" w:hAnsi="Arial" w:cs="Arial"/>
          <w:b/>
          <w:color w:val="984806" w:themeColor="accent6" w:themeShade="80"/>
          <w:sz w:val="22"/>
        </w:rPr>
      </w:pPr>
    </w:p>
    <w:p w:rsidR="009A6B9B" w:rsidRDefault="009A6B9B" w:rsidP="00273065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  [put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Modeling RSPFs  stuff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General case.  </w:t>
      </w:r>
      <w:proofErr w:type="spell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6046E4" w:rsidRDefault="006046E4" w:rsidP="00DE6867">
      <w:pPr>
        <w:pStyle w:val="Plain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SCR for unmarked individuals.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Verdana" w:hAnsi="Verdana"/>
          <w:sz w:val="20"/>
          <w:szCs w:val="20"/>
        </w:rPr>
        <w:br/>
        <w:t>- All individuals are unmarked</w:t>
      </w:r>
      <w:r>
        <w:rPr>
          <w:rFonts w:ascii="Verdana" w:hAnsi="Verdana"/>
          <w:sz w:val="20"/>
          <w:szCs w:val="20"/>
        </w:rPr>
        <w:br/>
        <w:t>- Explain basic concept (encounter histories are latent)</w:t>
      </w:r>
      <w:r>
        <w:rPr>
          <w:rFonts w:ascii="Verdana" w:hAnsi="Verdana"/>
          <w:sz w:val="20"/>
          <w:szCs w:val="20"/>
        </w:rPr>
        <w:br/>
        <w:t>- Show an example (perhaps NOPA data again)[JAGS and custom R code]</w:t>
      </w:r>
      <w:r>
        <w:rPr>
          <w:rFonts w:ascii="Verdana" w:hAnsi="Verdana"/>
          <w:sz w:val="20"/>
          <w:szCs w:val="20"/>
        </w:rPr>
        <w:br/>
        <w:t>- Discuss how to improve precision with prior info</w:t>
      </w:r>
      <w:r>
        <w:rPr>
          <w:rFonts w:ascii="Verdana" w:hAnsi="Verdana"/>
          <w:sz w:val="20"/>
          <w:szCs w:val="20"/>
        </w:rPr>
        <w:br/>
        <w:t>- Discuss alternative observation models (</w:t>
      </w:r>
      <w:proofErr w:type="spellStart"/>
      <w:r>
        <w:rPr>
          <w:rFonts w:ascii="Verdana" w:hAnsi="Verdana"/>
          <w:sz w:val="20"/>
          <w:szCs w:val="20"/>
        </w:rPr>
        <w:t>Royle</w:t>
      </w:r>
      <w:proofErr w:type="spellEnd"/>
      <w:r>
        <w:rPr>
          <w:rFonts w:ascii="Verdana" w:hAnsi="Verdana"/>
          <w:sz w:val="20"/>
          <w:szCs w:val="20"/>
        </w:rPr>
        <w:t>-Nichols type of model)</w:t>
      </w:r>
      <w:r>
        <w:rPr>
          <w:rFonts w:ascii="Verdana" w:hAnsi="Verdana"/>
          <w:sz w:val="20"/>
          <w:szCs w:val="20"/>
        </w:rPr>
        <w:br/>
        <w:t>- Points along a transect design</w:t>
      </w:r>
      <w:r>
        <w:rPr>
          <w:rFonts w:ascii="Verdana" w:hAnsi="Verdana"/>
          <w:sz w:val="20"/>
          <w:szCs w:val="20"/>
        </w:rPr>
        <w:br/>
        <w:t xml:space="preserve">- Make connection to </w:t>
      </w:r>
      <w:proofErr w:type="spellStart"/>
      <w:r>
        <w:rPr>
          <w:rFonts w:ascii="Verdana" w:hAnsi="Verdana"/>
          <w:sz w:val="20"/>
          <w:szCs w:val="20"/>
        </w:rPr>
        <w:t>Wolper-Ickstadt</w:t>
      </w:r>
      <w:proofErr w:type="spellEnd"/>
      <w:r>
        <w:rPr>
          <w:rFonts w:ascii="Verdana" w:hAnsi="Verdana"/>
          <w:sz w:val="20"/>
          <w:szCs w:val="20"/>
        </w:rPr>
        <w:t xml:space="preserve"> convolution models for general purpose spatial modeling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15. Combining marked and unmarked guys.</w:t>
      </w:r>
      <w:r>
        <w:rPr>
          <w:rFonts w:ascii="Verdana" w:hAnsi="Verdana"/>
          <w:sz w:val="20"/>
          <w:szCs w:val="20"/>
        </w:rPr>
        <w:br/>
        <w:t>- Some individuals are marked</w:t>
      </w:r>
      <w:r>
        <w:rPr>
          <w:rFonts w:ascii="Verdana" w:hAnsi="Verdana"/>
          <w:sz w:val="20"/>
          <w:szCs w:val="20"/>
        </w:rPr>
        <w:br/>
        <w:t>- Relationship to mark-</w:t>
      </w:r>
      <w:proofErr w:type="spellStart"/>
      <w:r>
        <w:rPr>
          <w:rFonts w:ascii="Verdana" w:hAnsi="Verdana"/>
          <w:sz w:val="20"/>
          <w:szCs w:val="20"/>
        </w:rPr>
        <w:t>resight</w:t>
      </w:r>
      <w:proofErr w:type="spellEnd"/>
      <w:r>
        <w:rPr>
          <w:rFonts w:ascii="Verdana" w:hAnsi="Verdana"/>
          <w:sz w:val="20"/>
          <w:szCs w:val="20"/>
        </w:rPr>
        <w:t xml:space="preserve"> stuff</w:t>
      </w:r>
      <w:r>
        <w:rPr>
          <w:rFonts w:ascii="Verdana" w:hAnsi="Verdana"/>
          <w:sz w:val="20"/>
          <w:szCs w:val="20"/>
        </w:rPr>
        <w:br/>
        <w:t>- Show an example (2nd year of puma data?)[custom R code]</w:t>
      </w:r>
      <w:r>
        <w:rPr>
          <w:rFonts w:ascii="Verdana" w:hAnsi="Verdana"/>
          <w:sz w:val="20"/>
          <w:szCs w:val="20"/>
        </w:rPr>
        <w:br/>
        <w:t>- How many individuals need to be marked? Precision issues</w:t>
      </w:r>
      <w:r>
        <w:rPr>
          <w:rFonts w:ascii="Verdana" w:hAnsi="Verdana"/>
          <w:sz w:val="20"/>
          <w:szCs w:val="20"/>
        </w:rPr>
        <w:br/>
        <w:t>- How much info do the unmarked guys contribute?</w:t>
      </w:r>
      <w:r>
        <w:rPr>
          <w:rFonts w:ascii="Verdana" w:hAnsi="Verdana"/>
          <w:sz w:val="20"/>
          <w:szCs w:val="20"/>
        </w:rPr>
        <w:br/>
        <w:t>- What if marked guys aren't a random sample?</w:t>
      </w:r>
      <w:r>
        <w:rPr>
          <w:rFonts w:ascii="Verdana" w:hAnsi="Verdana"/>
          <w:sz w:val="20"/>
          <w:szCs w:val="20"/>
        </w:rPr>
        <w:br/>
        <w:t>- ????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C075C0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Topics to not forget in these two chapters.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802541" w:rsidRDefault="006046E4" w:rsidP="006046E4">
      <w:pPr>
        <w:pStyle w:val="PlainText"/>
        <w:tabs>
          <w:tab w:val="left" w:pos="150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>. SCR/DS models  (Richard)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New material.</w:t>
      </w:r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DS with location information. Thinned Point process model. A Poisson GLM.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90982" w:rsidRDefault="004C7F66" w:rsidP="003F5387">
      <w:pPr>
        <w:pStyle w:val="PlainText"/>
        <w:rPr>
          <w:rFonts w:ascii="Arial" w:hAnsi="Arial" w:cs="Arial"/>
          <w:b/>
          <w:sz w:val="22"/>
          <w:szCs w:val="22"/>
        </w:rPr>
      </w:pPr>
      <w:ins w:id="20" w:author="Royle, Andy" w:date="2012-03-15T12:42:00Z">
        <w:r>
          <w:rPr>
            <w:rFonts w:ascii="Arial" w:hAnsi="Arial" w:cs="Arial"/>
            <w:b/>
            <w:sz w:val="22"/>
            <w:szCs w:val="22"/>
          </w:rPr>
          <w:t>PART 5: Stuff we’re not covering too much in this book</w:t>
        </w:r>
      </w:ins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21"/>
      <w:r>
        <w:rPr>
          <w:rFonts w:ascii="Arial" w:hAnsi="Arial" w:cs="Arial"/>
          <w:b/>
          <w:sz w:val="22"/>
          <w:szCs w:val="22"/>
        </w:rPr>
        <w:t>a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21"/>
      <w:r w:rsidR="00F5326C">
        <w:rPr>
          <w:rStyle w:val="CommentReference"/>
          <w:rFonts w:ascii="Calibri" w:hAnsi="Calibri"/>
        </w:rPr>
        <w:commentReference w:id="21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r w:rsidRPr="00621CF5">
        <w:rPr>
          <w:rFonts w:ascii="Arial" w:hAnsi="Arial" w:cs="Arial"/>
          <w:sz w:val="22"/>
          <w:szCs w:val="22"/>
        </w:rPr>
        <w:t>Genetics+ camera trapping.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Testing ecological hypotheses about space usage.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More complex movement models?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(required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lastRenderedPageBreak/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0B70"/>
    <w:rsid w:val="00367E07"/>
    <w:rsid w:val="00390982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C7F66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046E4"/>
    <w:rsid w:val="00621CF5"/>
    <w:rsid w:val="006535DE"/>
    <w:rsid w:val="006837D9"/>
    <w:rsid w:val="006A3957"/>
    <w:rsid w:val="006B0C0F"/>
    <w:rsid w:val="007173B0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A6B9B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67251-7B36-42F7-A361-0F316279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851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26</cp:revision>
  <dcterms:created xsi:type="dcterms:W3CDTF">2011-12-12T01:03:00Z</dcterms:created>
  <dcterms:modified xsi:type="dcterms:W3CDTF">2012-03-15T16:43:00Z</dcterms:modified>
</cp:coreProperties>
</file>