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3762A" w14:textId="5C207775" w:rsidR="008278FF" w:rsidRPr="00A15D5E" w:rsidRDefault="005953AE" w:rsidP="008278FF">
      <w:pPr>
        <w:pStyle w:val="Style1"/>
        <w:numPr>
          <w:ilvl w:val="0"/>
          <w:numId w:val="0"/>
        </w:numPr>
        <w:ind w:left="360"/>
        <w:rPr>
          <w:rStyle w:val="text"/>
          <w:color w:val="000000" w:themeColor="text1"/>
        </w:rPr>
      </w:pPr>
      <w:r>
        <w:rPr>
          <w:color w:val="000000" w:themeColor="text1"/>
        </w:rPr>
        <w:t>God and the World</w:t>
      </w:r>
      <w:r w:rsidR="004D483A">
        <w:rPr>
          <w:color w:val="000000" w:themeColor="text1"/>
        </w:rPr>
        <w:t xml:space="preserve"> Paper</w:t>
      </w:r>
    </w:p>
    <w:p w14:paraId="75490C9C" w14:textId="49F35DB8" w:rsidR="008278FF" w:rsidRPr="00A15D5E" w:rsidRDefault="004C48F0" w:rsidP="008278FF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Assignment 3</w:t>
      </w:r>
      <w:r w:rsidR="00C27429">
        <w:rPr>
          <w:rFonts w:ascii="Times New Roman" w:eastAsia="Times New Roman" w:hAnsi="Times New Roman" w:cs="Times New Roman"/>
          <w:color w:val="000000" w:themeColor="text1"/>
        </w:rPr>
        <w:t>-</w:t>
      </w:r>
      <w:r w:rsidR="009F71C0">
        <w:rPr>
          <w:rFonts w:ascii="Times New Roman" w:eastAsia="Times New Roman" w:hAnsi="Times New Roman" w:cs="Times New Roman"/>
          <w:color w:val="000000" w:themeColor="text1"/>
        </w:rPr>
        <w:t>2</w:t>
      </w:r>
      <w:r w:rsidR="00F81741">
        <w:rPr>
          <w:rFonts w:ascii="Times New Roman" w:eastAsia="Times New Roman" w:hAnsi="Times New Roman" w:cs="Times New Roman"/>
          <w:color w:val="000000" w:themeColor="text1"/>
        </w:rPr>
        <w:t xml:space="preserve"> for ST5534 Systematic Theology 1</w:t>
      </w:r>
    </w:p>
    <w:p w14:paraId="0E75B77C" w14:textId="77777777" w:rsidR="008278FF" w:rsidRDefault="008278FF" w:rsidP="008278FF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color w:val="000000" w:themeColor="text1"/>
        </w:rPr>
        <w:t>Jarret Hutchison</w:t>
      </w:r>
    </w:p>
    <w:p w14:paraId="22AEBAEA" w14:textId="77777777" w:rsidR="00E64B86" w:rsidRPr="00A15D5E" w:rsidRDefault="00E64B86" w:rsidP="008278FF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13D5745" w14:textId="2F892FE6" w:rsidR="00402F8C" w:rsidRDefault="00A67CB4" w:rsidP="009F71C0">
      <w:pPr>
        <w:spacing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Immanence and </w:t>
      </w:r>
      <w:r w:rsidR="00665C09">
        <w:rPr>
          <w:rFonts w:ascii="Times New Roman" w:hAnsi="Times New Roman" w:cs="Times New Roman"/>
        </w:rPr>
        <w:t>transcendence help us deal with how God interacts with the world and looks at a few points like how present and active God is as well as how distinct and removed He is from the world.</w:t>
      </w:r>
      <w:r w:rsidR="00F3668D">
        <w:rPr>
          <w:rFonts w:ascii="Times New Roman" w:hAnsi="Times New Roman" w:cs="Times New Roman"/>
        </w:rPr>
        <w:t xml:space="preserve"> Erickson compares the two of these to God’s love and justice, w</w:t>
      </w:r>
      <w:r w:rsidR="005D281C">
        <w:rPr>
          <w:rFonts w:ascii="Times New Roman" w:hAnsi="Times New Roman" w:cs="Times New Roman"/>
        </w:rPr>
        <w:t>hich one may think conflict with each other but instead they balance one another. Erickson explains in more detail “where immanence is overemphasized</w:t>
      </w:r>
      <w:r w:rsidR="00832565">
        <w:rPr>
          <w:rFonts w:ascii="Times New Roman" w:hAnsi="Times New Roman" w:cs="Times New Roman"/>
        </w:rPr>
        <w:t>,</w:t>
      </w:r>
      <w:r w:rsidR="005D281C">
        <w:rPr>
          <w:rFonts w:ascii="Times New Roman" w:hAnsi="Times New Roman" w:cs="Times New Roman"/>
        </w:rPr>
        <w:t xml:space="preserve"> we lose the conception of a personal God. Where transcendence is overemphasized, we lose the conception of an active God.”</w:t>
      </w:r>
      <w:r w:rsidR="007A0BE5">
        <w:rPr>
          <w:rStyle w:val="FootnoteReference"/>
          <w:rFonts w:ascii="Times New Roman" w:hAnsi="Times New Roman" w:cs="Times New Roman"/>
        </w:rPr>
        <w:footnoteReference w:id="1"/>
      </w:r>
      <w:r w:rsidR="00AF2968">
        <w:rPr>
          <w:rFonts w:ascii="Times New Roman" w:hAnsi="Times New Roman" w:cs="Times New Roman"/>
        </w:rPr>
        <w:t xml:space="preserve">Erickson is also careful to point out that these are not attributes of God but they are in relationship </w:t>
      </w:r>
      <w:r w:rsidR="00C47E48">
        <w:rPr>
          <w:rFonts w:ascii="Times New Roman" w:hAnsi="Times New Roman" w:cs="Times New Roman"/>
        </w:rPr>
        <w:t xml:space="preserve">with the attributes of God because they </w:t>
      </w:r>
      <w:r w:rsidR="005037F0">
        <w:rPr>
          <w:rFonts w:ascii="Times New Roman" w:hAnsi="Times New Roman" w:cs="Times New Roman"/>
        </w:rPr>
        <w:t>deal with how God relates to the</w:t>
      </w:r>
      <w:r w:rsidR="00C47E48">
        <w:rPr>
          <w:rFonts w:ascii="Times New Roman" w:hAnsi="Times New Roman" w:cs="Times New Roman"/>
        </w:rPr>
        <w:t xml:space="preserve"> world</w:t>
      </w:r>
      <w:r w:rsidR="00AF2968">
        <w:rPr>
          <w:rFonts w:ascii="Times New Roman" w:hAnsi="Times New Roman" w:cs="Times New Roman"/>
        </w:rPr>
        <w:t>.</w:t>
      </w:r>
    </w:p>
    <w:p w14:paraId="201FE3AD" w14:textId="203BEBEA" w:rsidR="006527F2" w:rsidRDefault="00D03AA6" w:rsidP="009F71C0">
      <w:pPr>
        <w:spacing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Erickson describes immanence as God’s presence and activity within nature, humans and history. Immanence shows itself in many ways throughout the Bi</w:t>
      </w:r>
      <w:r w:rsidR="00624366">
        <w:rPr>
          <w:rFonts w:ascii="Times New Roman" w:hAnsi="Times New Roman" w:cs="Times New Roman"/>
        </w:rPr>
        <w:t>ble but one of those ways is in Jeremiah 23:24 “</w:t>
      </w:r>
      <w:r w:rsidR="00624366" w:rsidRPr="00624366">
        <w:rPr>
          <w:rFonts w:ascii="Times New Roman" w:hAnsi="Times New Roman" w:cs="Times New Roman"/>
        </w:rPr>
        <w:t xml:space="preserve">Can a man hide himself in secret places so that I cannot see him? declares the </w:t>
      </w:r>
      <w:r w:rsidR="00624366" w:rsidRPr="00624366">
        <w:rPr>
          <w:rFonts w:ascii="Times New Roman" w:hAnsi="Times New Roman" w:cs="Times New Roman"/>
          <w:smallCaps/>
        </w:rPr>
        <w:t>Lord</w:t>
      </w:r>
      <w:r w:rsidR="00624366" w:rsidRPr="00624366">
        <w:rPr>
          <w:rFonts w:ascii="Times New Roman" w:hAnsi="Times New Roman" w:cs="Times New Roman"/>
        </w:rPr>
        <w:t xml:space="preserve">. Do I not fill heaven and earth? declares the </w:t>
      </w:r>
      <w:r w:rsidR="00624366" w:rsidRPr="00624366">
        <w:rPr>
          <w:rFonts w:ascii="Times New Roman" w:hAnsi="Times New Roman" w:cs="Times New Roman"/>
          <w:smallCaps/>
        </w:rPr>
        <w:t>Lord</w:t>
      </w:r>
      <w:r w:rsidR="00624366" w:rsidRPr="00624366">
        <w:rPr>
          <w:rFonts w:ascii="Times New Roman" w:hAnsi="Times New Roman" w:cs="Times New Roman"/>
        </w:rPr>
        <w:t>.”</w:t>
      </w:r>
      <w:r w:rsidR="0086298C">
        <w:rPr>
          <w:rStyle w:val="FootnoteReference"/>
          <w:rFonts w:ascii="Times New Roman" w:hAnsi="Times New Roman" w:cs="Times New Roman"/>
        </w:rPr>
        <w:footnoteReference w:id="2"/>
      </w:r>
      <w:r w:rsidR="00C7275D">
        <w:rPr>
          <w:rFonts w:ascii="Times New Roman" w:hAnsi="Times New Roman" w:cs="Times New Roman"/>
        </w:rPr>
        <w:t xml:space="preserve"> God clearly displays Himself throughout creation but He does not depend on these things to </w:t>
      </w:r>
      <w:r w:rsidR="00BC751C">
        <w:rPr>
          <w:rFonts w:ascii="Times New Roman" w:hAnsi="Times New Roman" w:cs="Times New Roman"/>
        </w:rPr>
        <w:t>exist,</w:t>
      </w:r>
      <w:r w:rsidR="00C7275D">
        <w:rPr>
          <w:rFonts w:ascii="Times New Roman" w:hAnsi="Times New Roman" w:cs="Times New Roman"/>
        </w:rPr>
        <w:t xml:space="preserve"> as pantheism would say. Erickson says it well when he talks about nature minus God being nothing</w:t>
      </w:r>
      <w:r w:rsidR="00BC751C">
        <w:rPr>
          <w:rFonts w:ascii="Times New Roman" w:hAnsi="Times New Roman" w:cs="Times New Roman"/>
        </w:rPr>
        <w:t xml:space="preserve"> at all</w:t>
      </w:r>
      <w:r w:rsidR="00C7275D">
        <w:rPr>
          <w:rFonts w:ascii="Times New Roman" w:hAnsi="Times New Roman" w:cs="Times New Roman"/>
        </w:rPr>
        <w:t xml:space="preserve"> but God minus nature still being something. </w:t>
      </w:r>
      <w:r w:rsidR="006B5E65">
        <w:rPr>
          <w:rFonts w:ascii="Times New Roman" w:hAnsi="Times New Roman" w:cs="Times New Roman"/>
        </w:rPr>
        <w:t xml:space="preserve"> When I say nothing </w:t>
      </w:r>
      <w:r w:rsidR="006B5E65">
        <w:rPr>
          <w:rFonts w:ascii="Times New Roman" w:hAnsi="Times New Roman" w:cs="Times New Roman"/>
        </w:rPr>
        <w:lastRenderedPageBreak/>
        <w:t>I mean something</w:t>
      </w:r>
      <w:r w:rsidR="00BC751C">
        <w:rPr>
          <w:rFonts w:ascii="Times New Roman" w:hAnsi="Times New Roman" w:cs="Times New Roman"/>
        </w:rPr>
        <w:t xml:space="preserve"> </w:t>
      </w:r>
      <w:r w:rsidR="00E75ACE">
        <w:rPr>
          <w:rFonts w:ascii="Times New Roman" w:hAnsi="Times New Roman" w:cs="Times New Roman"/>
        </w:rPr>
        <w:t>as in</w:t>
      </w:r>
      <w:r w:rsidR="00BC751C">
        <w:rPr>
          <w:rFonts w:ascii="Times New Roman" w:hAnsi="Times New Roman" w:cs="Times New Roman"/>
        </w:rPr>
        <w:t xml:space="preserve"> creation needed God to exist in order to be around</w:t>
      </w:r>
      <w:r w:rsidR="00E75ACE">
        <w:rPr>
          <w:rFonts w:ascii="Times New Roman" w:hAnsi="Times New Roman" w:cs="Times New Roman"/>
        </w:rPr>
        <w:t xml:space="preserve"> but God did not need creation to exist because He always was and is</w:t>
      </w:r>
      <w:r w:rsidR="00D07A0B">
        <w:rPr>
          <w:rFonts w:ascii="Times New Roman" w:hAnsi="Times New Roman" w:cs="Times New Roman"/>
        </w:rPr>
        <w:t xml:space="preserve"> God before anything was made</w:t>
      </w:r>
      <w:r w:rsidR="00E75ACE">
        <w:rPr>
          <w:rFonts w:ascii="Times New Roman" w:hAnsi="Times New Roman" w:cs="Times New Roman"/>
        </w:rPr>
        <w:t xml:space="preserve">. </w:t>
      </w:r>
    </w:p>
    <w:p w14:paraId="1FDF6B60" w14:textId="6DF01F0C" w:rsidR="00DE43C8" w:rsidRDefault="00DE43C8" w:rsidP="009F71C0">
      <w:pPr>
        <w:spacing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Transcendence is Erickson’s next </w:t>
      </w:r>
      <w:r w:rsidR="00C03F5A">
        <w:rPr>
          <w:rFonts w:ascii="Times New Roman" w:hAnsi="Times New Roman" w:cs="Times New Roman"/>
        </w:rPr>
        <w:t>point, which</w:t>
      </w:r>
      <w:r>
        <w:rPr>
          <w:rFonts w:ascii="Times New Roman" w:hAnsi="Times New Roman" w:cs="Times New Roman"/>
        </w:rPr>
        <w:t xml:space="preserve"> he describes as “separate from and independent of nature and humanity</w:t>
      </w:r>
      <w:r w:rsidR="007407F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” </w:t>
      </w:r>
      <w:r w:rsidR="00C03F5A">
        <w:rPr>
          <w:rStyle w:val="FootnoteReference"/>
          <w:rFonts w:ascii="Times New Roman" w:hAnsi="Times New Roman" w:cs="Times New Roman"/>
        </w:rPr>
        <w:footnoteReference w:id="3"/>
      </w:r>
      <w:r w:rsidR="00855868">
        <w:rPr>
          <w:rFonts w:ascii="Times New Roman" w:hAnsi="Times New Roman" w:cs="Times New Roman"/>
        </w:rPr>
        <w:t xml:space="preserve"> God is separate</w:t>
      </w:r>
      <w:r w:rsidR="00CF65CF">
        <w:rPr>
          <w:rFonts w:ascii="Times New Roman" w:hAnsi="Times New Roman" w:cs="Times New Roman"/>
        </w:rPr>
        <w:t xml:space="preserve"> from this world in that He is distinct but I believe we have to careful on this point not to confuse this with deism, which is a belief that God created everything and is now completely hands off not interfering with things. In Isaiah 57:15 we see that this is not the case with God when it says “</w:t>
      </w:r>
      <w:r w:rsidR="00CF65CF" w:rsidRPr="00CF65CF">
        <w:rPr>
          <w:rFonts w:ascii="Times New Roman" w:hAnsi="Times New Roman" w:cs="Times New Roman"/>
        </w:rPr>
        <w:t>For thus says the One who is high and lifted up,</w:t>
      </w:r>
      <w:r w:rsidR="00CF65CF" w:rsidRPr="00CF65CF">
        <w:rPr>
          <w:rFonts w:ascii="Times New Roman" w:hAnsi="Times New Roman" w:cs="Times New Roman"/>
          <w:vertAlign w:val="superscript"/>
        </w:rPr>
        <w:t xml:space="preserve"> </w:t>
      </w:r>
      <w:r w:rsidR="00CF65CF" w:rsidRPr="00CF65CF">
        <w:rPr>
          <w:rFonts w:ascii="Times New Roman" w:hAnsi="Times New Roman" w:cs="Times New Roman"/>
        </w:rPr>
        <w:t>who inhabits eternity, whose name is Holy:</w:t>
      </w:r>
      <w:r w:rsidR="00CF65CF" w:rsidRPr="00CF65CF">
        <w:rPr>
          <w:rFonts w:ascii="Times New Roman" w:hAnsi="Times New Roman" w:cs="Times New Roman"/>
          <w:vertAlign w:val="superscript"/>
        </w:rPr>
        <w:t xml:space="preserve"> </w:t>
      </w:r>
      <w:r w:rsidR="00CF65CF" w:rsidRPr="00CF65CF">
        <w:rPr>
          <w:rFonts w:ascii="Times New Roman" w:hAnsi="Times New Roman" w:cs="Times New Roman"/>
        </w:rPr>
        <w:t>I dwell in the high and holy place,</w:t>
      </w:r>
      <w:r w:rsidR="00CF65CF" w:rsidRPr="00CF65CF">
        <w:rPr>
          <w:rFonts w:ascii="Times New Roman" w:hAnsi="Times New Roman" w:cs="Times New Roman"/>
          <w:vertAlign w:val="superscript"/>
        </w:rPr>
        <w:t xml:space="preserve"> </w:t>
      </w:r>
      <w:r w:rsidR="00CF65CF" w:rsidRPr="00CF65CF">
        <w:rPr>
          <w:rFonts w:ascii="Times New Roman" w:hAnsi="Times New Roman" w:cs="Times New Roman"/>
        </w:rPr>
        <w:t>and also with him who is of a contrite and lowly spirit,</w:t>
      </w:r>
      <w:r w:rsidR="00CF65CF" w:rsidRPr="00CF65CF">
        <w:rPr>
          <w:rFonts w:ascii="Times New Roman" w:hAnsi="Times New Roman" w:cs="Times New Roman"/>
          <w:vertAlign w:val="superscript"/>
        </w:rPr>
        <w:t xml:space="preserve"> </w:t>
      </w:r>
      <w:r w:rsidR="00CF65CF" w:rsidRPr="00CF65CF">
        <w:rPr>
          <w:rFonts w:ascii="Times New Roman" w:hAnsi="Times New Roman" w:cs="Times New Roman"/>
        </w:rPr>
        <w:t>to revive the spirit of the lowly,</w:t>
      </w:r>
      <w:r w:rsidR="00CF65CF" w:rsidRPr="00CF65CF">
        <w:rPr>
          <w:rFonts w:ascii="Times New Roman" w:hAnsi="Times New Roman" w:cs="Times New Roman"/>
          <w:vertAlign w:val="superscript"/>
        </w:rPr>
        <w:t xml:space="preserve"> </w:t>
      </w:r>
      <w:r w:rsidR="00CF65CF" w:rsidRPr="00CF65CF">
        <w:rPr>
          <w:rFonts w:ascii="Times New Roman" w:hAnsi="Times New Roman" w:cs="Times New Roman"/>
        </w:rPr>
        <w:t>and to revive the heart of the contrite.”</w:t>
      </w:r>
      <w:r w:rsidR="00CF65CF">
        <w:rPr>
          <w:rStyle w:val="FootnoteReference"/>
          <w:rFonts w:ascii="Times New Roman" w:hAnsi="Times New Roman" w:cs="Times New Roman"/>
        </w:rPr>
        <w:footnoteReference w:id="4"/>
      </w:r>
      <w:r w:rsidR="00CF65CF">
        <w:rPr>
          <w:rFonts w:ascii="Times New Roman" w:hAnsi="Times New Roman" w:cs="Times New Roman"/>
        </w:rPr>
        <w:t xml:space="preserve"> Displayed here is God’s transcendence by inhabiting eternity and dwelling in </w:t>
      </w:r>
      <w:r w:rsidR="005B6D0D">
        <w:rPr>
          <w:rFonts w:ascii="Times New Roman" w:hAnsi="Times New Roman" w:cs="Times New Roman"/>
        </w:rPr>
        <w:t>the high and holy place as well as</w:t>
      </w:r>
      <w:r w:rsidR="00CF65CF">
        <w:rPr>
          <w:rFonts w:ascii="Times New Roman" w:hAnsi="Times New Roman" w:cs="Times New Roman"/>
        </w:rPr>
        <w:t xml:space="preserve"> with those of us who are repentant </w:t>
      </w:r>
      <w:r w:rsidR="00F50817">
        <w:rPr>
          <w:rFonts w:ascii="Times New Roman" w:hAnsi="Times New Roman" w:cs="Times New Roman"/>
        </w:rPr>
        <w:t>and low in spirit.</w:t>
      </w:r>
      <w:r w:rsidR="003020F7">
        <w:rPr>
          <w:rFonts w:ascii="Times New Roman" w:hAnsi="Times New Roman" w:cs="Times New Roman"/>
        </w:rPr>
        <w:t xml:space="preserve"> Isaiah here is putting on display that God is not only transcendent but also immanent </w:t>
      </w:r>
      <w:r w:rsidR="00851099">
        <w:rPr>
          <w:rFonts w:ascii="Times New Roman" w:hAnsi="Times New Roman" w:cs="Times New Roman"/>
        </w:rPr>
        <w:t xml:space="preserve">in His relationship with the world. </w:t>
      </w:r>
    </w:p>
    <w:p w14:paraId="7A912C56" w14:textId="29A76715" w:rsidR="004B2715" w:rsidRPr="00B93034" w:rsidRDefault="004B2715" w:rsidP="009F71C0">
      <w:pPr>
        <w:spacing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Deism and Pantheism are two-world views that many people can easily fall into the trap of</w:t>
      </w:r>
      <w:r w:rsidR="0048303A">
        <w:rPr>
          <w:rFonts w:ascii="Times New Roman" w:hAnsi="Times New Roman" w:cs="Times New Roman"/>
        </w:rPr>
        <w:t xml:space="preserve"> these days</w:t>
      </w:r>
      <w:r>
        <w:rPr>
          <w:rFonts w:ascii="Times New Roman" w:hAnsi="Times New Roman" w:cs="Times New Roman"/>
        </w:rPr>
        <w:t xml:space="preserve">. I have personally experienced throughout my time in undergraduate classes many people that would fall under the deism title even though they didn’t identify as a deist. </w:t>
      </w:r>
      <w:r w:rsidR="002215DA">
        <w:rPr>
          <w:rFonts w:ascii="Times New Roman" w:hAnsi="Times New Roman" w:cs="Times New Roman"/>
        </w:rPr>
        <w:t>I believe people like the idea of a God that created this world</w:t>
      </w:r>
      <w:r w:rsidR="00B40821">
        <w:rPr>
          <w:rFonts w:ascii="Times New Roman" w:hAnsi="Times New Roman" w:cs="Times New Roman"/>
        </w:rPr>
        <w:t xml:space="preserve"> but stays far away</w:t>
      </w:r>
      <w:r w:rsidR="002215DA">
        <w:rPr>
          <w:rFonts w:ascii="Times New Roman" w:hAnsi="Times New Roman" w:cs="Times New Roman"/>
        </w:rPr>
        <w:t xml:space="preserve"> because it gives them a sense of purpose or meaning without having to feel ashamed of their sin. </w:t>
      </w:r>
      <w:r w:rsidR="0048303A">
        <w:rPr>
          <w:rFonts w:ascii="Times New Roman" w:hAnsi="Times New Roman" w:cs="Times New Roman"/>
        </w:rPr>
        <w:t xml:space="preserve">Erickson does a great job at balancing the need for both immanence and </w:t>
      </w:r>
      <w:r w:rsidR="005D177A">
        <w:rPr>
          <w:rFonts w:ascii="Times New Roman" w:hAnsi="Times New Roman" w:cs="Times New Roman"/>
        </w:rPr>
        <w:t xml:space="preserve">transcendence and shows us practically why these matter to our studies of God. </w:t>
      </w:r>
      <w:bookmarkStart w:id="0" w:name="_GoBack"/>
      <w:bookmarkEnd w:id="0"/>
      <w:r w:rsidR="0048303A">
        <w:rPr>
          <w:rFonts w:ascii="Times New Roman" w:hAnsi="Times New Roman" w:cs="Times New Roman"/>
        </w:rPr>
        <w:t xml:space="preserve"> </w:t>
      </w:r>
    </w:p>
    <w:p w14:paraId="03A1CEA9" w14:textId="256B117E" w:rsidR="00B93034" w:rsidRPr="00B93034" w:rsidRDefault="00B93034" w:rsidP="00B93034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B93034" w:rsidRPr="00B93034" w:rsidSect="00827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B8B1FC" w14:textId="77777777" w:rsidR="00CF65CF" w:rsidRDefault="00CF65CF" w:rsidP="008278FF">
      <w:r>
        <w:separator/>
      </w:r>
    </w:p>
  </w:endnote>
  <w:endnote w:type="continuationSeparator" w:id="0">
    <w:p w14:paraId="068902AC" w14:textId="77777777" w:rsidR="00CF65CF" w:rsidRDefault="00CF65CF" w:rsidP="00827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0C507D" w14:textId="77777777" w:rsidR="00CF65CF" w:rsidRDefault="00CF65CF" w:rsidP="008278FF">
      <w:r>
        <w:separator/>
      </w:r>
    </w:p>
  </w:footnote>
  <w:footnote w:type="continuationSeparator" w:id="0">
    <w:p w14:paraId="7F815F34" w14:textId="77777777" w:rsidR="00CF65CF" w:rsidRDefault="00CF65CF" w:rsidP="008278FF">
      <w:r>
        <w:continuationSeparator/>
      </w:r>
    </w:p>
  </w:footnote>
  <w:footnote w:id="1">
    <w:p w14:paraId="148CD2F5" w14:textId="4FC56B3A" w:rsidR="00CF65CF" w:rsidRDefault="00CF65C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3167C">
        <w:rPr>
          <w:rFonts w:ascii="Times New Roman" w:eastAsia="Times New Roman" w:hAnsi="Times New Roman" w:cs="Times New Roman"/>
        </w:rPr>
        <w:t>Christian Theology 3</w:t>
      </w:r>
      <w:r w:rsidRPr="0073167C">
        <w:rPr>
          <w:rFonts w:ascii="Times New Roman" w:eastAsia="Times New Roman" w:hAnsi="Times New Roman" w:cs="Times New Roman"/>
          <w:vertAlign w:val="superscript"/>
        </w:rPr>
        <w:t>rd</w:t>
      </w:r>
      <w:r w:rsidRPr="0073167C">
        <w:rPr>
          <w:rFonts w:ascii="Times New Roman" w:eastAsia="Times New Roman" w:hAnsi="Times New Roman" w:cs="Times New Roman"/>
        </w:rPr>
        <w:t xml:space="preserve"> Edition, Millard J. Erickson (Grand Rapids, MI: Baker Publishing Group, 2013)</w:t>
      </w:r>
    </w:p>
  </w:footnote>
  <w:footnote w:id="2">
    <w:p w14:paraId="26BF3592" w14:textId="42630861" w:rsidR="00CF65CF" w:rsidRDefault="00CF65CF">
      <w:pPr>
        <w:pStyle w:val="FootnoteText"/>
      </w:pPr>
      <w:r>
        <w:rPr>
          <w:rStyle w:val="FootnoteReference"/>
        </w:rPr>
        <w:footnoteRef/>
      </w:r>
      <w:r>
        <w:t xml:space="preserve"> T</w:t>
      </w:r>
      <w:r w:rsidRPr="00632838">
        <w:rPr>
          <w:rFonts w:ascii="Times New Roman" w:eastAsia="Times New Roman" w:hAnsi="Times New Roman" w:cs="Times New Roman"/>
        </w:rPr>
        <w:t>he MacArthur Study Bible, English Standard Version (Wheaton, IL: Crossway, 2007)</w:t>
      </w:r>
    </w:p>
  </w:footnote>
  <w:footnote w:id="3">
    <w:p w14:paraId="02FF34AA" w14:textId="6E89A56D" w:rsidR="00CF65CF" w:rsidRDefault="00CF65C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3167C">
        <w:rPr>
          <w:rFonts w:ascii="Times New Roman" w:eastAsia="Times New Roman" w:hAnsi="Times New Roman" w:cs="Times New Roman"/>
        </w:rPr>
        <w:t>Christian Theology 3</w:t>
      </w:r>
      <w:r w:rsidRPr="0073167C">
        <w:rPr>
          <w:rFonts w:ascii="Times New Roman" w:eastAsia="Times New Roman" w:hAnsi="Times New Roman" w:cs="Times New Roman"/>
          <w:vertAlign w:val="superscript"/>
        </w:rPr>
        <w:t>rd</w:t>
      </w:r>
      <w:r w:rsidRPr="0073167C">
        <w:rPr>
          <w:rFonts w:ascii="Times New Roman" w:eastAsia="Times New Roman" w:hAnsi="Times New Roman" w:cs="Times New Roman"/>
        </w:rPr>
        <w:t xml:space="preserve"> Edition, Millard J. Erickson (Grand Rapids, MI: Baker Publishing Group, 2013)</w:t>
      </w:r>
    </w:p>
  </w:footnote>
  <w:footnote w:id="4">
    <w:p w14:paraId="6C031441" w14:textId="421873AE" w:rsidR="00CF65CF" w:rsidRDefault="00CF65CF">
      <w:pPr>
        <w:pStyle w:val="FootnoteText"/>
      </w:pPr>
      <w:r>
        <w:rPr>
          <w:rStyle w:val="FootnoteReference"/>
        </w:rPr>
        <w:footnoteRef/>
      </w:r>
      <w:r>
        <w:t xml:space="preserve"> T</w:t>
      </w:r>
      <w:r w:rsidRPr="00632838">
        <w:rPr>
          <w:rFonts w:ascii="Times New Roman" w:eastAsia="Times New Roman" w:hAnsi="Times New Roman" w:cs="Times New Roman"/>
        </w:rPr>
        <w:t>he MacArthur Study Bible, English Standard Version (Wheaton, IL: Crossway, 2007)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B670F"/>
    <w:multiLevelType w:val="hybridMultilevel"/>
    <w:tmpl w:val="DD9A03F0"/>
    <w:lvl w:ilvl="0" w:tplc="75A481FA">
      <w:start w:val="1"/>
      <w:numFmt w:val="decimal"/>
      <w:pStyle w:val="Style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91D"/>
    <w:rsid w:val="00001CB2"/>
    <w:rsid w:val="00033C04"/>
    <w:rsid w:val="00056D09"/>
    <w:rsid w:val="00057677"/>
    <w:rsid w:val="0009737F"/>
    <w:rsid w:val="000A3CEC"/>
    <w:rsid w:val="000D0E07"/>
    <w:rsid w:val="000D5D6A"/>
    <w:rsid w:val="0011390C"/>
    <w:rsid w:val="00167016"/>
    <w:rsid w:val="0018062E"/>
    <w:rsid w:val="00184A5A"/>
    <w:rsid w:val="00187026"/>
    <w:rsid w:val="001B150D"/>
    <w:rsid w:val="001C24A7"/>
    <w:rsid w:val="001C48A3"/>
    <w:rsid w:val="001E3743"/>
    <w:rsid w:val="00202017"/>
    <w:rsid w:val="00202A41"/>
    <w:rsid w:val="00206CFE"/>
    <w:rsid w:val="002215DA"/>
    <w:rsid w:val="00230151"/>
    <w:rsid w:val="0023208F"/>
    <w:rsid w:val="0025625F"/>
    <w:rsid w:val="00295710"/>
    <w:rsid w:val="002957A9"/>
    <w:rsid w:val="002A75FD"/>
    <w:rsid w:val="002B7753"/>
    <w:rsid w:val="002C4618"/>
    <w:rsid w:val="002D7F1D"/>
    <w:rsid w:val="002F51FD"/>
    <w:rsid w:val="002F7222"/>
    <w:rsid w:val="003020F7"/>
    <w:rsid w:val="00330EA7"/>
    <w:rsid w:val="003343EC"/>
    <w:rsid w:val="00343C50"/>
    <w:rsid w:val="00346F24"/>
    <w:rsid w:val="0036329B"/>
    <w:rsid w:val="0038055C"/>
    <w:rsid w:val="003850CB"/>
    <w:rsid w:val="003B3D69"/>
    <w:rsid w:val="003D03F5"/>
    <w:rsid w:val="003E7766"/>
    <w:rsid w:val="00402F8C"/>
    <w:rsid w:val="0042263B"/>
    <w:rsid w:val="00450743"/>
    <w:rsid w:val="004633E4"/>
    <w:rsid w:val="004705A1"/>
    <w:rsid w:val="0048303A"/>
    <w:rsid w:val="00484F5E"/>
    <w:rsid w:val="00490686"/>
    <w:rsid w:val="004973DD"/>
    <w:rsid w:val="004B2715"/>
    <w:rsid w:val="004B47F4"/>
    <w:rsid w:val="004C48F0"/>
    <w:rsid w:val="004C6B92"/>
    <w:rsid w:val="004D483A"/>
    <w:rsid w:val="004E27CF"/>
    <w:rsid w:val="005037F0"/>
    <w:rsid w:val="00506AD6"/>
    <w:rsid w:val="005071A1"/>
    <w:rsid w:val="005156C3"/>
    <w:rsid w:val="00546630"/>
    <w:rsid w:val="005704EE"/>
    <w:rsid w:val="00592A50"/>
    <w:rsid w:val="005953AE"/>
    <w:rsid w:val="005A5213"/>
    <w:rsid w:val="005B6D0D"/>
    <w:rsid w:val="005C11FA"/>
    <w:rsid w:val="005C7A90"/>
    <w:rsid w:val="005D177A"/>
    <w:rsid w:val="005D281C"/>
    <w:rsid w:val="005D2D31"/>
    <w:rsid w:val="005E31FE"/>
    <w:rsid w:val="00602894"/>
    <w:rsid w:val="00613135"/>
    <w:rsid w:val="00624366"/>
    <w:rsid w:val="0062571C"/>
    <w:rsid w:val="006372EE"/>
    <w:rsid w:val="0064783C"/>
    <w:rsid w:val="006527F2"/>
    <w:rsid w:val="00665C09"/>
    <w:rsid w:val="00666730"/>
    <w:rsid w:val="00671C90"/>
    <w:rsid w:val="00697C1B"/>
    <w:rsid w:val="006A2DB9"/>
    <w:rsid w:val="006B03E5"/>
    <w:rsid w:val="006B5E65"/>
    <w:rsid w:val="006C6218"/>
    <w:rsid w:val="00714694"/>
    <w:rsid w:val="0072759D"/>
    <w:rsid w:val="00730F86"/>
    <w:rsid w:val="00730FD1"/>
    <w:rsid w:val="007407FE"/>
    <w:rsid w:val="0075275A"/>
    <w:rsid w:val="00753F97"/>
    <w:rsid w:val="00785A8C"/>
    <w:rsid w:val="0079343B"/>
    <w:rsid w:val="0079727D"/>
    <w:rsid w:val="0079772C"/>
    <w:rsid w:val="007A0BE5"/>
    <w:rsid w:val="007F3C85"/>
    <w:rsid w:val="007F7C67"/>
    <w:rsid w:val="008061BA"/>
    <w:rsid w:val="008278FF"/>
    <w:rsid w:val="00832565"/>
    <w:rsid w:val="00851099"/>
    <w:rsid w:val="00853EBF"/>
    <w:rsid w:val="00855868"/>
    <w:rsid w:val="0086298C"/>
    <w:rsid w:val="00880CE3"/>
    <w:rsid w:val="00883A8D"/>
    <w:rsid w:val="008C1D24"/>
    <w:rsid w:val="008D45B6"/>
    <w:rsid w:val="008F2C28"/>
    <w:rsid w:val="00904AE8"/>
    <w:rsid w:val="0092091D"/>
    <w:rsid w:val="00936985"/>
    <w:rsid w:val="009406E7"/>
    <w:rsid w:val="00940CE7"/>
    <w:rsid w:val="009418AE"/>
    <w:rsid w:val="00992A1F"/>
    <w:rsid w:val="0099327A"/>
    <w:rsid w:val="009A422E"/>
    <w:rsid w:val="009A6123"/>
    <w:rsid w:val="009B1870"/>
    <w:rsid w:val="009C50FB"/>
    <w:rsid w:val="009C54C0"/>
    <w:rsid w:val="009D0573"/>
    <w:rsid w:val="009E6C95"/>
    <w:rsid w:val="009F5D68"/>
    <w:rsid w:val="009F71C0"/>
    <w:rsid w:val="00A05378"/>
    <w:rsid w:val="00A35A7E"/>
    <w:rsid w:val="00A51B52"/>
    <w:rsid w:val="00A61D0A"/>
    <w:rsid w:val="00A67CB4"/>
    <w:rsid w:val="00AC465F"/>
    <w:rsid w:val="00AF2968"/>
    <w:rsid w:val="00B067D0"/>
    <w:rsid w:val="00B149AC"/>
    <w:rsid w:val="00B40821"/>
    <w:rsid w:val="00B4589D"/>
    <w:rsid w:val="00B72CA0"/>
    <w:rsid w:val="00B93034"/>
    <w:rsid w:val="00B967C3"/>
    <w:rsid w:val="00BA58C3"/>
    <w:rsid w:val="00BC60B1"/>
    <w:rsid w:val="00BC751C"/>
    <w:rsid w:val="00BD1D10"/>
    <w:rsid w:val="00BF217A"/>
    <w:rsid w:val="00C03F5A"/>
    <w:rsid w:val="00C27429"/>
    <w:rsid w:val="00C415D6"/>
    <w:rsid w:val="00C47E48"/>
    <w:rsid w:val="00C52D95"/>
    <w:rsid w:val="00C726A0"/>
    <w:rsid w:val="00C7275D"/>
    <w:rsid w:val="00C7799C"/>
    <w:rsid w:val="00C97D25"/>
    <w:rsid w:val="00CB36D2"/>
    <w:rsid w:val="00CB7FE2"/>
    <w:rsid w:val="00CC15B2"/>
    <w:rsid w:val="00CE05AE"/>
    <w:rsid w:val="00CE1F34"/>
    <w:rsid w:val="00CF65CF"/>
    <w:rsid w:val="00D03AA6"/>
    <w:rsid w:val="00D07918"/>
    <w:rsid w:val="00D07A0B"/>
    <w:rsid w:val="00D32054"/>
    <w:rsid w:val="00D34987"/>
    <w:rsid w:val="00D36067"/>
    <w:rsid w:val="00D37C23"/>
    <w:rsid w:val="00D513E3"/>
    <w:rsid w:val="00D56357"/>
    <w:rsid w:val="00D83FCA"/>
    <w:rsid w:val="00D95D9F"/>
    <w:rsid w:val="00D96100"/>
    <w:rsid w:val="00DA1F69"/>
    <w:rsid w:val="00DD6189"/>
    <w:rsid w:val="00DE43C8"/>
    <w:rsid w:val="00DF3E1B"/>
    <w:rsid w:val="00E33B71"/>
    <w:rsid w:val="00E3438A"/>
    <w:rsid w:val="00E4758B"/>
    <w:rsid w:val="00E64B86"/>
    <w:rsid w:val="00E75ACE"/>
    <w:rsid w:val="00E765A3"/>
    <w:rsid w:val="00F3668D"/>
    <w:rsid w:val="00F50817"/>
    <w:rsid w:val="00F77003"/>
    <w:rsid w:val="00F81324"/>
    <w:rsid w:val="00F81741"/>
    <w:rsid w:val="00F91E50"/>
    <w:rsid w:val="00F95352"/>
    <w:rsid w:val="00FA3DED"/>
    <w:rsid w:val="00FB548C"/>
    <w:rsid w:val="00FF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2017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91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chapter-1">
    <w:name w:val="chapter-1"/>
    <w:basedOn w:val="Normal"/>
    <w:rsid w:val="0092091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ext">
    <w:name w:val="text"/>
    <w:basedOn w:val="DefaultParagraphFont"/>
    <w:rsid w:val="0092091D"/>
  </w:style>
  <w:style w:type="paragraph" w:styleId="FootnoteText">
    <w:name w:val="footnote text"/>
    <w:basedOn w:val="Normal"/>
    <w:link w:val="FootnoteTextChar"/>
    <w:uiPriority w:val="99"/>
    <w:unhideWhenUsed/>
    <w:rsid w:val="008278FF"/>
  </w:style>
  <w:style w:type="character" w:customStyle="1" w:styleId="FootnoteTextChar">
    <w:name w:val="Footnote Text Char"/>
    <w:basedOn w:val="DefaultParagraphFont"/>
    <w:link w:val="FootnoteText"/>
    <w:uiPriority w:val="99"/>
    <w:rsid w:val="008278FF"/>
  </w:style>
  <w:style w:type="character" w:styleId="FootnoteReference">
    <w:name w:val="footnote reference"/>
    <w:basedOn w:val="DefaultParagraphFont"/>
    <w:uiPriority w:val="99"/>
    <w:unhideWhenUsed/>
    <w:rsid w:val="008278FF"/>
    <w:rPr>
      <w:vertAlign w:val="superscript"/>
    </w:rPr>
  </w:style>
  <w:style w:type="paragraph" w:customStyle="1" w:styleId="Style1">
    <w:name w:val="Style1"/>
    <w:basedOn w:val="Normal"/>
    <w:qFormat/>
    <w:rsid w:val="008278FF"/>
    <w:pPr>
      <w:numPr>
        <w:numId w:val="1"/>
      </w:numPr>
      <w:spacing w:line="480" w:lineRule="auto"/>
      <w:jc w:val="center"/>
    </w:pPr>
    <w:rPr>
      <w:rFonts w:ascii="Times New Roman" w:eastAsia="Times New Roman" w:hAnsi="Times New Roman" w:cs="Times New Roman"/>
    </w:rPr>
  </w:style>
  <w:style w:type="paragraph" w:styleId="EndnoteText">
    <w:name w:val="endnote text"/>
    <w:basedOn w:val="Normal"/>
    <w:link w:val="EndnoteTextChar"/>
    <w:uiPriority w:val="99"/>
    <w:unhideWhenUsed/>
    <w:rsid w:val="00D34987"/>
  </w:style>
  <w:style w:type="character" w:customStyle="1" w:styleId="EndnoteTextChar">
    <w:name w:val="Endnote Text Char"/>
    <w:basedOn w:val="DefaultParagraphFont"/>
    <w:link w:val="EndnoteText"/>
    <w:uiPriority w:val="99"/>
    <w:rsid w:val="00D34987"/>
  </w:style>
  <w:style w:type="character" w:styleId="EndnoteReference">
    <w:name w:val="endnote reference"/>
    <w:basedOn w:val="DefaultParagraphFont"/>
    <w:uiPriority w:val="99"/>
    <w:unhideWhenUsed/>
    <w:rsid w:val="00D3498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91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chapter-1">
    <w:name w:val="chapter-1"/>
    <w:basedOn w:val="Normal"/>
    <w:rsid w:val="0092091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ext">
    <w:name w:val="text"/>
    <w:basedOn w:val="DefaultParagraphFont"/>
    <w:rsid w:val="0092091D"/>
  </w:style>
  <w:style w:type="paragraph" w:styleId="FootnoteText">
    <w:name w:val="footnote text"/>
    <w:basedOn w:val="Normal"/>
    <w:link w:val="FootnoteTextChar"/>
    <w:uiPriority w:val="99"/>
    <w:unhideWhenUsed/>
    <w:rsid w:val="008278FF"/>
  </w:style>
  <w:style w:type="character" w:customStyle="1" w:styleId="FootnoteTextChar">
    <w:name w:val="Footnote Text Char"/>
    <w:basedOn w:val="DefaultParagraphFont"/>
    <w:link w:val="FootnoteText"/>
    <w:uiPriority w:val="99"/>
    <w:rsid w:val="008278FF"/>
  </w:style>
  <w:style w:type="character" w:styleId="FootnoteReference">
    <w:name w:val="footnote reference"/>
    <w:basedOn w:val="DefaultParagraphFont"/>
    <w:uiPriority w:val="99"/>
    <w:unhideWhenUsed/>
    <w:rsid w:val="008278FF"/>
    <w:rPr>
      <w:vertAlign w:val="superscript"/>
    </w:rPr>
  </w:style>
  <w:style w:type="paragraph" w:customStyle="1" w:styleId="Style1">
    <w:name w:val="Style1"/>
    <w:basedOn w:val="Normal"/>
    <w:qFormat/>
    <w:rsid w:val="008278FF"/>
    <w:pPr>
      <w:numPr>
        <w:numId w:val="1"/>
      </w:numPr>
      <w:spacing w:line="480" w:lineRule="auto"/>
      <w:jc w:val="center"/>
    </w:pPr>
    <w:rPr>
      <w:rFonts w:ascii="Times New Roman" w:eastAsia="Times New Roman" w:hAnsi="Times New Roman" w:cs="Times New Roman"/>
    </w:rPr>
  </w:style>
  <w:style w:type="paragraph" w:styleId="EndnoteText">
    <w:name w:val="endnote text"/>
    <w:basedOn w:val="Normal"/>
    <w:link w:val="EndnoteTextChar"/>
    <w:uiPriority w:val="99"/>
    <w:unhideWhenUsed/>
    <w:rsid w:val="00D34987"/>
  </w:style>
  <w:style w:type="character" w:customStyle="1" w:styleId="EndnoteTextChar">
    <w:name w:val="Endnote Text Char"/>
    <w:basedOn w:val="DefaultParagraphFont"/>
    <w:link w:val="EndnoteText"/>
    <w:uiPriority w:val="99"/>
    <w:rsid w:val="00D34987"/>
  </w:style>
  <w:style w:type="character" w:styleId="EndnoteReference">
    <w:name w:val="endnote reference"/>
    <w:basedOn w:val="DefaultParagraphFont"/>
    <w:uiPriority w:val="99"/>
    <w:unhideWhenUsed/>
    <w:rsid w:val="00D349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D91379C-BDAB-0E4C-9230-1BC4EB769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473</Words>
  <Characters>2698</Characters>
  <Application>Microsoft Macintosh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 Hutchison</dc:creator>
  <cp:keywords/>
  <dc:description/>
  <cp:lastModifiedBy>Jarret Hutchison</cp:lastModifiedBy>
  <cp:revision>43</cp:revision>
  <dcterms:created xsi:type="dcterms:W3CDTF">2018-01-30T03:33:00Z</dcterms:created>
  <dcterms:modified xsi:type="dcterms:W3CDTF">2018-01-30T05:11:00Z</dcterms:modified>
</cp:coreProperties>
</file>