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050" w:type="dxa"/>
        <w:tblInd w:w="128"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1E0" w:firstRow="1" w:lastRow="1" w:firstColumn="1" w:lastColumn="1" w:noHBand="0" w:noVBand="0"/>
      </w:tblPr>
      <w:tblGrid>
        <w:gridCol w:w="1608"/>
        <w:gridCol w:w="2357"/>
        <w:gridCol w:w="1560"/>
        <w:gridCol w:w="3525"/>
      </w:tblGrid>
      <w:tr w:rsidRPr="008379D0" w:rsidR="005C2C1E" w:rsidTr="6DD19316" w14:paraId="2CC6F60D" w14:textId="77777777">
        <w:trPr>
          <w:trHeight w:val="311"/>
        </w:trPr>
        <w:tc>
          <w:tcPr>
            <w:tcW w:w="9050" w:type="dxa"/>
            <w:gridSpan w:val="4"/>
            <w:shd w:val="clear" w:color="auto" w:fill="D9D9D9" w:themeFill="background1" w:themeFillShade="D9"/>
            <w:tcMar/>
          </w:tcPr>
          <w:p w:rsidRPr="008379D0" w:rsidR="005C2C1E" w:rsidP="6DD19316" w:rsidRDefault="00526F1C" w14:paraId="0E3545E4" w14:textId="77777777" w14:noSpellErr="1">
            <w:pPr>
              <w:pStyle w:val="TableParagraph"/>
              <w:ind w:left="10"/>
              <w:jc w:val="center"/>
              <w:rPr>
                <w:rFonts w:ascii="DFKai-SB" w:hAnsi="DFKai-SB" w:eastAsia="DFKai-SB" w:cs="DFKai-SB"/>
                <w:sz w:val="24"/>
                <w:szCs w:val="24"/>
              </w:rPr>
            </w:pPr>
            <w:r w:rsidRPr="6DD19316" w:rsidR="03A8E0F3">
              <w:rPr>
                <w:rFonts w:ascii="DFKai-SB" w:hAnsi="DFKai-SB" w:eastAsia="DFKai-SB" w:cs="DFKai-SB"/>
                <w:sz w:val="24"/>
                <w:szCs w:val="24"/>
              </w:rPr>
              <w:t>113</w:t>
            </w:r>
            <w:r w:rsidRPr="6DD19316" w:rsidR="03A8E0F3">
              <w:rPr>
                <w:rFonts w:ascii="DFKai-SB" w:hAnsi="DFKai-SB" w:eastAsia="DFKai-SB" w:cs="DFKai-SB"/>
                <w:spacing w:val="-10"/>
                <w:sz w:val="24"/>
                <w:szCs w:val="24"/>
              </w:rPr>
              <w:t xml:space="preserve"> </w:t>
            </w:r>
            <w:r w:rsidRPr="6DD19316" w:rsidR="03A8E0F3">
              <w:rPr>
                <w:rFonts w:ascii="DFKai-SB" w:hAnsi="DFKai-SB" w:eastAsia="DFKai-SB" w:cs="DFKai-SB"/>
                <w:spacing w:val="-1"/>
                <w:sz w:val="24"/>
                <w:szCs w:val="24"/>
              </w:rPr>
              <w:t>學年度原住民族文化與科學展覽會</w:t>
            </w:r>
          </w:p>
        </w:tc>
      </w:tr>
      <w:tr w:rsidRPr="008379D0" w:rsidR="005C2C1E" w:rsidTr="6DD19316" w14:paraId="2F230A60" w14:textId="77777777">
        <w:trPr>
          <w:trHeight w:val="311"/>
        </w:trPr>
        <w:tc>
          <w:tcPr>
            <w:tcW w:w="1608" w:type="dxa"/>
            <w:shd w:val="clear" w:color="auto" w:fill="D9D9D9" w:themeFill="background1" w:themeFillShade="D9"/>
            <w:tcMar/>
          </w:tcPr>
          <w:p w:rsidRPr="008379D0" w:rsidR="005C2C1E" w:rsidP="6DD19316" w:rsidRDefault="00526F1C" w14:paraId="67DA095E" w14:textId="77777777" w14:noSpellErr="1">
            <w:pPr>
              <w:pStyle w:val="TableParagraph"/>
              <w:rPr>
                <w:rFonts w:ascii="DFKai-SB" w:hAnsi="DFKai-SB" w:eastAsia="DFKai-SB" w:cs="DFKai-SB"/>
                <w:sz w:val="24"/>
                <w:szCs w:val="24"/>
              </w:rPr>
            </w:pPr>
            <w:r w:rsidRPr="6DD19316" w:rsidR="03A8E0F3">
              <w:rPr>
                <w:rFonts w:ascii="DFKai-SB" w:hAnsi="DFKai-SB" w:eastAsia="DFKai-SB" w:cs="DFKai-SB"/>
                <w:spacing w:val="-4"/>
                <w:sz w:val="24"/>
                <w:szCs w:val="24"/>
              </w:rPr>
              <w:t>參加組別</w:t>
            </w:r>
          </w:p>
        </w:tc>
        <w:tc>
          <w:tcPr>
            <w:tcW w:w="7442" w:type="dxa"/>
            <w:gridSpan w:val="3"/>
            <w:tcMar/>
          </w:tcPr>
          <w:p w:rsidRPr="008379D0" w:rsidR="005C2C1E" w:rsidP="6DD19316" w:rsidRDefault="00526F1C" w14:paraId="32A64147" w14:textId="77777777" w14:noSpellErr="1">
            <w:pPr>
              <w:pStyle w:val="TableParagraph"/>
              <w:tabs>
                <w:tab w:val="left" w:pos="1668"/>
                <w:tab w:val="left" w:pos="3228"/>
              </w:tabs>
              <w:rPr>
                <w:rFonts w:ascii="DFKai-SB" w:hAnsi="DFKai-SB" w:eastAsia="DFKai-SB" w:cs="DFKai-SB"/>
                <w:sz w:val="24"/>
                <w:szCs w:val="24"/>
              </w:rPr>
            </w:pPr>
            <w:r w:rsidRPr="6DD19316" w:rsidR="03A8E0F3">
              <w:rPr>
                <w:rFonts w:ascii="DFKai-SB" w:hAnsi="DFKai-SB" w:eastAsia="DFKai-SB" w:cs="DFKai-SB"/>
                <w:sz w:val="24"/>
                <w:szCs w:val="24"/>
              </w:rPr>
              <w:t>□高中</w:t>
            </w:r>
            <w:r w:rsidRPr="6DD19316" w:rsidR="03A8E0F3">
              <w:rPr>
                <w:rFonts w:ascii="DFKai-SB" w:hAnsi="DFKai-SB" w:eastAsia="DFKai-SB" w:cs="DFKai-SB"/>
                <w:spacing w:val="-10"/>
                <w:sz w:val="24"/>
                <w:szCs w:val="24"/>
              </w:rPr>
              <w:t>組</w:t>
            </w:r>
            <w:r w:rsidRPr="008379D0">
              <w:rPr>
                <w:rFonts w:ascii="標楷體" w:hAnsi="標楷體" w:eastAsia="標楷體"/>
                <w:sz w:val="24"/>
              </w:rPr>
              <w:tab/>
            </w:r>
            <m:oMath>
              <m:r>
                <m:rPr>
                  <m:sty m:val="p"/>
                </m:rPr>
                <w:rPr>
                  <w:rFonts w:ascii="Cambria Math" w:hAnsi="Cambria Math" w:eastAsia="標楷體"/>
                  <w:sz w:val="24"/>
                </w:rPr>
                <m:t>∎</m:t>
              </m:r>
            </m:oMath>
            <w:r w:rsidRPr="6DD19316" w:rsidR="03A8E0F3">
              <w:rPr>
                <w:rFonts w:ascii="DFKai-SB" w:hAnsi="DFKai-SB" w:eastAsia="DFKai-SB" w:cs="DFKai-SB"/>
                <w:sz w:val="24"/>
                <w:szCs w:val="24"/>
              </w:rPr>
              <w:t>國中</w:t>
            </w:r>
            <w:r w:rsidRPr="6DD19316" w:rsidR="03A8E0F3">
              <w:rPr>
                <w:rFonts w:ascii="DFKai-SB" w:hAnsi="DFKai-SB" w:eastAsia="DFKai-SB" w:cs="DFKai-SB"/>
                <w:spacing w:val="-10"/>
                <w:sz w:val="24"/>
                <w:szCs w:val="24"/>
              </w:rPr>
              <w:t>組</w:t>
            </w:r>
            <w:r w:rsidRPr="008379D0">
              <w:rPr>
                <w:rFonts w:ascii="標楷體" w:hAnsi="標楷體" w:eastAsia="標楷體"/>
                <w:sz w:val="24"/>
              </w:rPr>
              <w:tab/>
            </w:r>
            <w:r w:rsidRPr="6DD19316" w:rsidR="03A8E0F3">
              <w:rPr>
                <w:rFonts w:ascii="DFKai-SB" w:hAnsi="DFKai-SB" w:eastAsia="DFKai-SB" w:cs="DFKai-SB"/>
                <w:sz w:val="24"/>
                <w:szCs w:val="24"/>
              </w:rPr>
              <w:t>□國小</w:t>
            </w:r>
            <w:r w:rsidRPr="6DD19316" w:rsidR="03A8E0F3">
              <w:rPr>
                <w:rFonts w:ascii="DFKai-SB" w:hAnsi="DFKai-SB" w:eastAsia="DFKai-SB" w:cs="DFKai-SB"/>
                <w:spacing w:val="-10"/>
                <w:sz w:val="24"/>
                <w:szCs w:val="24"/>
              </w:rPr>
              <w:t>組</w:t>
            </w:r>
          </w:p>
        </w:tc>
      </w:tr>
      <w:tr w:rsidRPr="008379D0" w:rsidR="005C2C1E" w:rsidTr="6DD19316" w14:paraId="6E8154C3" w14:textId="77777777">
        <w:trPr>
          <w:trHeight w:val="314"/>
        </w:trPr>
        <w:tc>
          <w:tcPr>
            <w:tcW w:w="1608" w:type="dxa"/>
            <w:shd w:val="clear" w:color="auto" w:fill="D9D9D9" w:themeFill="background1" w:themeFillShade="D9"/>
            <w:tcMar/>
          </w:tcPr>
          <w:p w:rsidRPr="008379D0" w:rsidR="005C2C1E" w:rsidP="6DD19316" w:rsidRDefault="00526F1C" w14:paraId="6E51C696" w14:textId="77777777" w14:noSpellErr="1">
            <w:pPr>
              <w:pStyle w:val="TableParagraph"/>
              <w:spacing w:line="294" w:lineRule="exact"/>
              <w:rPr>
                <w:rFonts w:ascii="DFKai-SB" w:hAnsi="DFKai-SB" w:eastAsia="DFKai-SB" w:cs="DFKai-SB"/>
                <w:sz w:val="24"/>
                <w:szCs w:val="24"/>
              </w:rPr>
            </w:pPr>
            <w:r w:rsidRPr="6DD19316" w:rsidR="03A8E0F3">
              <w:rPr>
                <w:rFonts w:ascii="DFKai-SB" w:hAnsi="DFKai-SB" w:eastAsia="DFKai-SB" w:cs="DFKai-SB"/>
                <w:spacing w:val="-3"/>
                <w:sz w:val="24"/>
                <w:szCs w:val="24"/>
              </w:rPr>
              <w:t>主題類別</w:t>
            </w:r>
          </w:p>
        </w:tc>
        <w:tc>
          <w:tcPr>
            <w:tcW w:w="7442" w:type="dxa"/>
            <w:gridSpan w:val="3"/>
            <w:tcMar/>
          </w:tcPr>
          <w:p w:rsidRPr="008379D0" w:rsidR="005C2C1E" w:rsidP="6DD19316" w:rsidRDefault="008379D0" w14:paraId="523C4DCB" w14:textId="77777777" w14:noSpellErr="1">
            <w:pPr>
              <w:pStyle w:val="TableParagraph"/>
              <w:spacing w:line="240" w:lineRule="auto"/>
              <w:ind w:left="0"/>
              <w:rPr>
                <w:rFonts w:ascii="DFKai-SB" w:hAnsi="DFKai-SB" w:eastAsia="DFKai-SB" w:cs="DFKai-SB"/>
              </w:rPr>
            </w:pPr>
            <w:r w:rsidRPr="6DD19316" w:rsidR="4057FFE1">
              <w:rPr>
                <w:rFonts w:ascii="DFKai-SB" w:hAnsi="DFKai-SB" w:eastAsia="DFKai-SB" w:cs="DFKai-SB"/>
                <w:color w:val="212529"/>
                <w:shd w:val="clear" w:color="auto" w:fill="FFFFFF"/>
              </w:rPr>
              <w:t>十一、原住民族其他科學智慧與創意創新應用</w:t>
            </w:r>
          </w:p>
        </w:tc>
      </w:tr>
      <w:tr w:rsidRPr="008379D0" w:rsidR="005C2C1E" w:rsidTr="6DD19316" w14:paraId="657D205D" w14:textId="77777777">
        <w:trPr>
          <w:trHeight w:val="311"/>
        </w:trPr>
        <w:tc>
          <w:tcPr>
            <w:tcW w:w="1608" w:type="dxa"/>
            <w:shd w:val="clear" w:color="auto" w:fill="D9D9D9" w:themeFill="background1" w:themeFillShade="D9"/>
            <w:tcMar/>
          </w:tcPr>
          <w:p w:rsidRPr="008379D0" w:rsidR="005C2C1E" w:rsidP="6DD19316" w:rsidRDefault="00526F1C" w14:paraId="729DABE1" w14:textId="77777777" w14:noSpellErr="1">
            <w:pPr>
              <w:pStyle w:val="TableParagraph"/>
              <w:rPr>
                <w:rFonts w:ascii="DFKai-SB" w:hAnsi="DFKai-SB" w:eastAsia="DFKai-SB" w:cs="DFKai-SB"/>
                <w:sz w:val="24"/>
                <w:szCs w:val="24"/>
              </w:rPr>
            </w:pPr>
            <w:r w:rsidRPr="6DD19316" w:rsidR="03A8E0F3">
              <w:rPr>
                <w:rFonts w:ascii="DFKai-SB" w:hAnsi="DFKai-SB" w:eastAsia="DFKai-SB" w:cs="DFKai-SB"/>
                <w:spacing w:val="-3"/>
                <w:sz w:val="24"/>
                <w:szCs w:val="24"/>
              </w:rPr>
              <w:t>團隊名稱</w:t>
            </w:r>
          </w:p>
        </w:tc>
        <w:tc>
          <w:tcPr>
            <w:tcW w:w="7442" w:type="dxa"/>
            <w:gridSpan w:val="3"/>
            <w:tcMar/>
          </w:tcPr>
          <w:p w:rsidRPr="008379D0" w:rsidR="005C2C1E" w:rsidP="6DD19316" w:rsidRDefault="008379D0" w14:paraId="25D7DE6F" w14:textId="77777777">
            <w:pPr>
              <w:pStyle w:val="TableParagraph"/>
              <w:spacing w:line="240" w:lineRule="auto"/>
              <w:ind w:left="0"/>
              <w:rPr>
                <w:rFonts w:ascii="DFKai-SB" w:hAnsi="DFKai-SB" w:eastAsia="DFKai-SB" w:cs="DFKai-SB"/>
              </w:rPr>
            </w:pPr>
            <w:r w:rsidRPr="6DD19316" w:rsidR="4057FFE1">
              <w:rPr>
                <w:rFonts w:ascii="DFKai-SB" w:hAnsi="DFKai-SB" w:eastAsia="DFKai-SB" w:cs="DFKai-SB"/>
              </w:rPr>
              <w:t>.</w:t>
            </w:r>
            <w:proofErr w:type="spellStart"/>
            <w:r w:rsidRPr="6DD19316" w:rsidR="4057FFE1">
              <w:rPr>
                <w:rFonts w:ascii="DFKai-SB" w:hAnsi="DFKai-SB" w:eastAsia="DFKai-SB" w:cs="DFKai-SB"/>
              </w:rPr>
              <w:t>py</w:t>
            </w:r>
            <w:proofErr w:type="spellEnd"/>
          </w:p>
        </w:tc>
      </w:tr>
      <w:tr w:rsidRPr="008379D0" w:rsidR="005C2C1E" w:rsidTr="6DD19316" w14:paraId="65C6318D" w14:textId="77777777">
        <w:trPr>
          <w:trHeight w:val="311"/>
        </w:trPr>
        <w:tc>
          <w:tcPr>
            <w:tcW w:w="1608" w:type="dxa"/>
            <w:shd w:val="clear" w:color="auto" w:fill="D9D9D9" w:themeFill="background1" w:themeFillShade="D9"/>
            <w:tcMar/>
          </w:tcPr>
          <w:p w:rsidRPr="008379D0" w:rsidR="005C2C1E" w:rsidP="6DD19316" w:rsidRDefault="00526F1C" w14:paraId="0C4F7A09" w14:textId="77777777" w14:noSpellErr="1">
            <w:pPr>
              <w:pStyle w:val="TableParagraph"/>
              <w:rPr>
                <w:rFonts w:ascii="DFKai-SB" w:hAnsi="DFKai-SB" w:eastAsia="DFKai-SB" w:cs="DFKai-SB"/>
                <w:sz w:val="24"/>
                <w:szCs w:val="24"/>
              </w:rPr>
            </w:pPr>
            <w:r w:rsidRPr="6DD19316" w:rsidR="03A8E0F3">
              <w:rPr>
                <w:rFonts w:ascii="DFKai-SB" w:hAnsi="DFKai-SB" w:eastAsia="DFKai-SB" w:cs="DFKai-SB"/>
                <w:spacing w:val="-3"/>
                <w:sz w:val="24"/>
                <w:szCs w:val="24"/>
              </w:rPr>
              <w:t>作品名稱</w:t>
            </w:r>
          </w:p>
        </w:tc>
        <w:tc>
          <w:tcPr>
            <w:tcW w:w="7442" w:type="dxa"/>
            <w:gridSpan w:val="3"/>
            <w:tcMar/>
          </w:tcPr>
          <w:p w:rsidRPr="008379D0" w:rsidR="005C2C1E" w:rsidP="6DD19316" w:rsidRDefault="007C3561" w14:paraId="60097479" w14:textId="59CB57FD" w14:noSpellErr="1">
            <w:pPr>
              <w:pStyle w:val="TableParagraph"/>
              <w:spacing w:line="240" w:lineRule="auto"/>
              <w:ind w:left="0"/>
              <w:rPr>
                <w:rFonts w:ascii="DFKai-SB" w:hAnsi="DFKai-SB" w:eastAsia="DFKai-SB" w:cs="DFKai-SB"/>
              </w:rPr>
            </w:pPr>
            <w:r w:rsidRPr="6DD19316" w:rsidR="38E02500">
              <w:rPr>
                <w:rStyle w:val="normaltextrun"/>
                <w:rFonts w:ascii="DFKai-SB" w:hAnsi="DFKai-SB" w:eastAsia="DFKai-SB" w:cs="DFKai-SB"/>
                <w:color w:val="000000"/>
                <w:shd w:val="clear" w:color="auto" w:fill="FFFFFF"/>
              </w:rPr>
              <w:t>松露生長環境的關鍵因素</w:t>
            </w:r>
            <w:r w:rsidRPr="6DD19316" w:rsidR="38E02500">
              <w:rPr>
                <w:rStyle w:val="normaltextrun"/>
                <w:rFonts w:ascii="DFKai-SB" w:hAnsi="DFKai-SB" w:eastAsia="DFKai-SB" w:cs="DFKai-SB"/>
                <w:color w:val="000000"/>
                <w:shd w:val="clear" w:color="auto" w:fill="FFFFFF"/>
              </w:rPr>
              <w:t>、</w:t>
            </w:r>
            <w:r w:rsidRPr="6DD19316" w:rsidR="38E02500">
              <w:rPr>
                <w:rStyle w:val="normaltextrun"/>
                <w:rFonts w:ascii="DFKai-SB" w:hAnsi="DFKai-SB" w:eastAsia="DFKai-SB" w:cs="DFKai-SB"/>
                <w:color w:val="000000"/>
                <w:shd w:val="clear" w:color="auto" w:fill="FFFFFF"/>
              </w:rPr>
              <w:t>分佈特性及培育方式之研究</w:t>
            </w:r>
          </w:p>
        </w:tc>
      </w:tr>
      <w:tr w:rsidRPr="008379D0" w:rsidR="005C2C1E" w:rsidTr="6DD19316" w14:paraId="6EAD7ACA" w14:textId="77777777">
        <w:trPr>
          <w:trHeight w:val="311"/>
        </w:trPr>
        <w:tc>
          <w:tcPr>
            <w:tcW w:w="1608" w:type="dxa"/>
            <w:shd w:val="clear" w:color="auto" w:fill="D9D9D9" w:themeFill="background1" w:themeFillShade="D9"/>
            <w:tcMar/>
          </w:tcPr>
          <w:p w:rsidRPr="008379D0" w:rsidR="005C2C1E" w:rsidP="6DD19316" w:rsidRDefault="00526F1C" w14:paraId="7F67E821" w14:textId="77777777" w14:noSpellErr="1">
            <w:pPr>
              <w:pStyle w:val="TableParagraph"/>
              <w:rPr>
                <w:rFonts w:ascii="DFKai-SB" w:hAnsi="DFKai-SB" w:eastAsia="DFKai-SB" w:cs="DFKai-SB"/>
                <w:sz w:val="24"/>
                <w:szCs w:val="24"/>
              </w:rPr>
            </w:pPr>
            <w:r w:rsidRPr="6DD19316" w:rsidR="03A8E0F3">
              <w:rPr>
                <w:rFonts w:ascii="DFKai-SB" w:hAnsi="DFKai-SB" w:eastAsia="DFKai-SB" w:cs="DFKai-SB"/>
                <w:spacing w:val="-3"/>
                <w:sz w:val="24"/>
                <w:szCs w:val="24"/>
              </w:rPr>
              <w:t>團隊地址</w:t>
            </w:r>
          </w:p>
        </w:tc>
        <w:tc>
          <w:tcPr>
            <w:tcW w:w="7442" w:type="dxa"/>
            <w:gridSpan w:val="3"/>
            <w:tcMar/>
          </w:tcPr>
          <w:p w:rsidRPr="008379D0" w:rsidR="005C2C1E" w:rsidP="6DD19316" w:rsidRDefault="008379D0" w14:paraId="50412822" w14:textId="77777777" w14:noSpellErr="1">
            <w:pPr>
              <w:pStyle w:val="TableParagraph"/>
              <w:spacing w:line="270" w:lineRule="exact"/>
              <w:rPr>
                <w:rFonts w:ascii="DFKai-SB" w:hAnsi="DFKai-SB" w:eastAsia="DFKai-SB" w:cs="DFKai-SB"/>
                <w:color w:val="000000" w:themeColor="text1"/>
                <w:sz w:val="24"/>
                <w:szCs w:val="24"/>
              </w:rPr>
            </w:pPr>
            <w:r w:rsidRPr="6DD19316" w:rsidR="4057FFE1">
              <w:rPr>
                <w:rFonts w:ascii="DFKai-SB" w:hAnsi="DFKai-SB" w:eastAsia="DFKai-SB" w:cs="DFKai-SB"/>
                <w:color w:val="000000" w:themeColor="text1"/>
                <w:shd w:val="clear" w:color="auto" w:fill="FFFFFF"/>
              </w:rPr>
              <w:t>(</w:t>
            </w:r>
            <w:r w:rsidRPr="6DD19316" w:rsidR="4057FFE1">
              <w:rPr>
                <w:rFonts w:ascii="DFKai-SB" w:hAnsi="DFKai-SB" w:eastAsia="DFKai-SB" w:cs="DFKai-SB"/>
                <w:color w:val="000000" w:themeColor="text1"/>
                <w:shd w:val="clear" w:color="auto" w:fill="FFFFFF"/>
              </w:rPr>
              <w:t>313301</w:t>
            </w:r>
            <w:r w:rsidRPr="6DD19316" w:rsidR="4057FFE1">
              <w:rPr>
                <w:rFonts w:ascii="DFKai-SB" w:hAnsi="DFKai-SB" w:eastAsia="DFKai-SB" w:cs="DFKai-SB"/>
                <w:color w:val="000000" w:themeColor="text1"/>
                <w:shd w:val="clear" w:color="auto" w:fill="FFFFFF"/>
              </w:rPr>
              <w:t>)</w:t>
            </w:r>
            <w:r w:rsidRPr="6DD19316" w:rsidR="4057FFE1">
              <w:rPr>
                <w:rFonts w:ascii="DFKai-SB" w:hAnsi="DFKai-SB" w:eastAsia="DFKai-SB" w:cs="DFKai-SB"/>
                <w:color w:val="000000" w:themeColor="text1"/>
                <w:shd w:val="clear" w:color="auto" w:fill="FFFFFF"/>
              </w:rPr>
              <w:t xml:space="preserve"> 新竹縣尖石鄉嘉樂村3鄰麥樹仁80號</w:t>
            </w:r>
          </w:p>
        </w:tc>
      </w:tr>
      <w:tr w:rsidRPr="008379D0" w:rsidR="005C2C1E" w:rsidTr="6DD19316" w14:paraId="01CAC807" w14:textId="77777777">
        <w:trPr>
          <w:trHeight w:val="314"/>
        </w:trPr>
        <w:tc>
          <w:tcPr>
            <w:tcW w:w="1608" w:type="dxa"/>
            <w:shd w:val="clear" w:color="auto" w:fill="D9D9D9" w:themeFill="background1" w:themeFillShade="D9"/>
            <w:tcMar/>
          </w:tcPr>
          <w:p w:rsidRPr="008379D0" w:rsidR="005C2C1E" w:rsidP="6DD19316" w:rsidRDefault="00526F1C" w14:paraId="104C7A71" w14:textId="77777777" w14:noSpellErr="1">
            <w:pPr>
              <w:pStyle w:val="TableParagraph"/>
              <w:spacing w:line="294" w:lineRule="exact"/>
              <w:rPr>
                <w:rFonts w:ascii="DFKai-SB" w:hAnsi="DFKai-SB" w:eastAsia="DFKai-SB" w:cs="DFKai-SB"/>
                <w:sz w:val="24"/>
                <w:szCs w:val="24"/>
              </w:rPr>
            </w:pPr>
            <w:r w:rsidRPr="6DD19316" w:rsidR="03A8E0F3">
              <w:rPr>
                <w:rFonts w:ascii="DFKai-SB" w:hAnsi="DFKai-SB" w:eastAsia="DFKai-SB" w:cs="DFKai-SB"/>
                <w:spacing w:val="-3"/>
                <w:sz w:val="24"/>
                <w:szCs w:val="24"/>
              </w:rPr>
              <w:t>團隊電話</w:t>
            </w:r>
          </w:p>
        </w:tc>
        <w:tc>
          <w:tcPr>
            <w:tcW w:w="2357" w:type="dxa"/>
            <w:tcMar/>
          </w:tcPr>
          <w:p w:rsidRPr="008379D0" w:rsidR="005C2C1E" w:rsidP="6DD19316" w:rsidRDefault="008379D0" w14:paraId="6101F99F" w14:textId="77777777" w14:noSpellErr="1">
            <w:pPr>
              <w:pStyle w:val="TableParagraph"/>
              <w:spacing w:line="273" w:lineRule="exact"/>
              <w:rPr>
                <w:rFonts w:ascii="DFKai-SB" w:hAnsi="DFKai-SB" w:eastAsia="DFKai-SB" w:cs="DFKai-SB"/>
                <w:sz w:val="24"/>
                <w:szCs w:val="24"/>
              </w:rPr>
            </w:pPr>
            <w:r w:rsidRPr="6DD19316" w:rsidR="4057FFE1">
              <w:rPr>
                <w:rFonts w:ascii="DFKai-SB" w:hAnsi="DFKai-SB" w:eastAsia="DFKai-SB" w:cs="DFKai-SB"/>
                <w:spacing w:val="-10"/>
                <w:sz w:val="24"/>
                <w:szCs w:val="24"/>
              </w:rPr>
              <w:t>0979350328</w:t>
            </w:r>
          </w:p>
        </w:tc>
        <w:tc>
          <w:tcPr>
            <w:tcW w:w="1560" w:type="dxa"/>
            <w:shd w:val="clear" w:color="auto" w:fill="D9D9D9" w:themeFill="background1" w:themeFillShade="D9"/>
            <w:tcMar/>
          </w:tcPr>
          <w:p w:rsidRPr="008379D0" w:rsidR="005C2C1E" w:rsidP="6DD19316" w:rsidRDefault="00526F1C" w14:paraId="23D227EC" w14:textId="77777777" w14:noSpellErr="1">
            <w:pPr>
              <w:pStyle w:val="TableParagraph"/>
              <w:spacing w:line="294" w:lineRule="exact"/>
              <w:ind w:left="108"/>
              <w:rPr>
                <w:rFonts w:ascii="DFKai-SB" w:hAnsi="DFKai-SB" w:eastAsia="DFKai-SB" w:cs="DFKai-SB"/>
                <w:sz w:val="24"/>
                <w:szCs w:val="24"/>
              </w:rPr>
            </w:pPr>
            <w:r w:rsidRPr="6DD19316" w:rsidR="03A8E0F3">
              <w:rPr>
                <w:rFonts w:ascii="DFKai-SB" w:hAnsi="DFKai-SB" w:eastAsia="DFKai-SB" w:cs="DFKai-SB"/>
                <w:spacing w:val="-20"/>
                <w:sz w:val="24"/>
                <w:szCs w:val="24"/>
              </w:rPr>
              <w:t xml:space="preserve">團隊 </w:t>
            </w:r>
            <w:r w:rsidRPr="6DD19316" w:rsidR="03A8E0F3">
              <w:rPr>
                <w:rFonts w:ascii="DFKai-SB" w:hAnsi="DFKai-SB" w:eastAsia="DFKai-SB" w:cs="DFKai-SB"/>
                <w:spacing w:val="-2"/>
                <w:sz w:val="24"/>
                <w:szCs w:val="24"/>
              </w:rPr>
              <w:t>email</w:t>
            </w:r>
          </w:p>
        </w:tc>
        <w:tc>
          <w:tcPr>
            <w:tcW w:w="3525" w:type="dxa"/>
            <w:tcMar/>
          </w:tcPr>
          <w:p w:rsidRPr="008379D0" w:rsidR="005C2C1E" w:rsidP="6DD19316" w:rsidRDefault="008379D0" w14:paraId="5052566F" w14:textId="77777777" w14:noSpellErr="1">
            <w:pPr>
              <w:pStyle w:val="TableParagraph"/>
              <w:spacing w:line="240" w:lineRule="auto"/>
              <w:ind w:left="0"/>
              <w:rPr>
                <w:rFonts w:ascii="DFKai-SB" w:hAnsi="DFKai-SB" w:eastAsia="DFKai-SB" w:cs="DFKai-SB"/>
              </w:rPr>
            </w:pPr>
            <w:r w:rsidRPr="6DD19316" w:rsidR="4057FFE1">
              <w:rPr>
                <w:rFonts w:ascii="DFKai-SB" w:hAnsi="DFKai-SB" w:eastAsia="DFKai-SB" w:cs="DFKai-SB"/>
              </w:rPr>
              <w:t>joy22433691@gmail.com</w:t>
            </w:r>
          </w:p>
        </w:tc>
      </w:tr>
      <w:tr w:rsidRPr="008379D0" w:rsidR="005C2C1E" w:rsidTr="6DD19316" w14:paraId="51AA3FA0" w14:textId="77777777">
        <w:trPr>
          <w:trHeight w:val="311"/>
        </w:trPr>
        <w:tc>
          <w:tcPr>
            <w:tcW w:w="9050" w:type="dxa"/>
            <w:gridSpan w:val="4"/>
            <w:shd w:val="clear" w:color="auto" w:fill="D9D9D9" w:themeFill="background1" w:themeFillShade="D9"/>
            <w:tcMar/>
          </w:tcPr>
          <w:p w:rsidRPr="008379D0" w:rsidR="005C2C1E" w:rsidP="6DD19316" w:rsidRDefault="00526F1C" w14:paraId="5B687701" w14:textId="77777777" w14:noSpellErr="1">
            <w:pPr>
              <w:pStyle w:val="TableParagraph"/>
              <w:ind w:left="10"/>
              <w:jc w:val="center"/>
              <w:rPr>
                <w:rFonts w:ascii="DFKai-SB" w:hAnsi="DFKai-SB" w:eastAsia="DFKai-SB" w:cs="DFKai-SB"/>
                <w:b w:val="1"/>
                <w:bCs w:val="1"/>
                <w:sz w:val="24"/>
                <w:szCs w:val="24"/>
              </w:rPr>
            </w:pPr>
            <w:r w:rsidRPr="6DD19316" w:rsidR="03A8E0F3">
              <w:rPr>
                <w:rFonts w:ascii="DFKai-SB" w:hAnsi="DFKai-SB" w:eastAsia="DFKai-SB" w:cs="DFKai-SB"/>
                <w:b w:val="1"/>
                <w:bCs w:val="1"/>
                <w:spacing w:val="-2"/>
                <w:sz w:val="24"/>
                <w:szCs w:val="24"/>
              </w:rPr>
              <w:t>作品研究計畫書</w:t>
            </w:r>
          </w:p>
        </w:tc>
      </w:tr>
      <w:tr w:rsidRPr="008379D0" w:rsidR="005C2C1E" w:rsidTr="6DD19316" w14:paraId="06A0ED30" w14:textId="77777777">
        <w:trPr>
          <w:trHeight w:val="1999"/>
        </w:trPr>
        <w:tc>
          <w:tcPr>
            <w:tcW w:w="9050" w:type="dxa"/>
            <w:gridSpan w:val="4"/>
            <w:tcMar/>
          </w:tcPr>
          <w:p w:rsidRPr="00461CD2" w:rsidR="005C2C1E" w:rsidP="6DD19316" w:rsidRDefault="00526F1C" w14:paraId="0B57BAF0" w14:textId="0CAFEFF8">
            <w:pPr>
              <w:pStyle w:val="TableParagraph"/>
              <w:spacing w:line="276" w:lineRule="auto"/>
              <w:ind w:left="0"/>
              <w:rPr>
                <w:rFonts w:ascii="DFKai-SB" w:hAnsi="DFKai-SB" w:eastAsia="DFKai-SB" w:cs="DFKai-SB"/>
                <w:sz w:val="24"/>
                <w:szCs w:val="24"/>
              </w:rPr>
            </w:pPr>
          </w:p>
          <w:p w:rsidRPr="002F7E18" w:rsidR="002F7E18" w:rsidP="6DD19316" w:rsidRDefault="002F7E18" w14:paraId="41CBF7B2" w14:textId="05793F66">
            <w:pPr>
              <w:pStyle w:val="TableParagraph"/>
              <w:numPr>
                <w:ilvl w:val="0"/>
                <w:numId w:val="1"/>
              </w:numPr>
              <w:spacing w:before="240" w:line="276" w:lineRule="auto"/>
              <w:rPr>
                <w:rFonts w:ascii="DFKai-SB" w:hAnsi="DFKai-SB" w:eastAsia="DFKai-SB" w:cs="DFKai-SB"/>
                <w:b w:val="1"/>
                <w:bCs w:val="1"/>
                <w:sz w:val="28"/>
                <w:szCs w:val="28"/>
              </w:rPr>
            </w:pPr>
            <w:r w:rsidRPr="6DD19316" w:rsidR="03A8E0F3">
              <w:rPr>
                <w:rFonts w:ascii="DFKai-SB" w:hAnsi="DFKai-SB" w:eastAsia="DFKai-SB" w:cs="DFKai-SB"/>
                <w:b w:val="1"/>
                <w:bCs w:val="1"/>
                <w:sz w:val="28"/>
                <w:szCs w:val="28"/>
              </w:rPr>
              <w:t>參展作品構想說明</w:t>
            </w:r>
          </w:p>
          <w:p w:rsidRPr="002F7E18" w:rsidR="002F7E18" w:rsidP="6DD19316" w:rsidRDefault="002F7E18" w14:paraId="7CB3632F" w14:textId="4983EBCD">
            <w:pPr>
              <w:pStyle w:val="TableParagraph"/>
              <w:spacing w:before="240" w:line="276" w:lineRule="auto"/>
              <w:ind w:left="720"/>
              <w:rPr>
                <w:rFonts w:ascii="DFKai-SB" w:hAnsi="DFKai-SB" w:eastAsia="DFKai-SB" w:cs="DFKai-SB"/>
                <w:sz w:val="24"/>
                <w:szCs w:val="24"/>
              </w:rPr>
            </w:pPr>
            <w:r w:rsidRPr="6DD19316" w:rsidR="1F99CCB6">
              <w:rPr>
                <w:rFonts w:ascii="DFKai-SB" w:hAnsi="DFKai-SB" w:eastAsia="DFKai-SB" w:cs="DFKai-SB"/>
                <w:sz w:val="24"/>
                <w:szCs w:val="24"/>
              </w:rPr>
              <w:t>　　</w:t>
            </w:r>
            <w:r w:rsidRPr="6DD19316" w:rsidR="7CF23E57">
              <w:rPr>
                <w:rFonts w:ascii="DFKai-SB" w:hAnsi="DFKai-SB" w:eastAsia="DFKai-SB" w:cs="DFKai-SB"/>
                <w:sz w:val="24"/>
                <w:szCs w:val="24"/>
              </w:rPr>
              <w:t>松露被譽為「地下鑽石」，以其高經濟價值和獨特風味受到全球關注。然而，松露的生長條件極為苛刻，必須與樹木根系形成</w:t>
            </w:r>
            <w:r w:rsidRPr="6DD19316" w:rsidR="7CF23E57">
              <w:rPr>
                <w:rFonts w:ascii="DFKai-SB" w:hAnsi="DFKai-SB" w:eastAsia="DFKai-SB" w:cs="DFKai-SB"/>
                <w:sz w:val="24"/>
                <w:szCs w:val="24"/>
              </w:rPr>
              <w:t>共生菌根</w:t>
            </w:r>
            <w:r w:rsidRPr="6DD19316" w:rsidR="7CF23E57">
              <w:rPr>
                <w:rFonts w:ascii="DFKai-SB" w:hAnsi="DFKai-SB" w:eastAsia="DFKai-SB" w:cs="DFKai-SB"/>
                <w:sz w:val="24"/>
                <w:szCs w:val="24"/>
              </w:rPr>
              <w:t>，並對環境要求甚高，包括土壤酸鹼值、溫濕度以及光照條件等關鍵因素。目前，關於松露生長環境的研究主要集中於歐洲，對於亞洲地區松露的分佈與生長條件了解仍較為有限。</w:t>
            </w:r>
          </w:p>
          <w:p w:rsidRPr="002F7E18" w:rsidR="002F7E18" w:rsidP="6DD19316" w:rsidRDefault="002F7E18" w14:paraId="09F1BF41" w14:textId="25F06DE6">
            <w:pPr>
              <w:pStyle w:val="TableParagraph"/>
              <w:spacing w:before="240" w:line="276" w:lineRule="auto"/>
              <w:ind w:left="720"/>
              <w:rPr>
                <w:rFonts w:ascii="DFKai-SB" w:hAnsi="DFKai-SB" w:eastAsia="DFKai-SB" w:cs="DFKai-SB"/>
                <w:b w:val="0"/>
                <w:bCs w:val="0"/>
                <w:color w:val="000000" w:themeColor="text1" w:themeTint="FF" w:themeShade="FF"/>
                <w:sz w:val="24"/>
                <w:szCs w:val="24"/>
              </w:rPr>
            </w:pPr>
            <w:r w:rsidRPr="6DD19316" w:rsidR="6719A1A0">
              <w:rPr>
                <w:rFonts w:ascii="DFKai-SB" w:hAnsi="DFKai-SB" w:eastAsia="DFKai-SB" w:cs="DFKai-SB"/>
                <w:sz w:val="24"/>
                <w:szCs w:val="24"/>
              </w:rPr>
              <w:t>　　</w:t>
            </w:r>
            <w:r w:rsidRPr="6DD19316" w:rsidR="7CF23E57">
              <w:rPr>
                <w:rFonts w:ascii="DFKai-SB" w:hAnsi="DFKai-SB" w:eastAsia="DFKai-SB" w:cs="DFKai-SB"/>
                <w:sz w:val="24"/>
                <w:szCs w:val="24"/>
              </w:rPr>
              <w:t>在台灣，林下經濟已成為重要的發展趨勢。由於台灣地形多山，水土保持至關重要，過度砍伐山林和竹林資源可能導致植被喪失，進一步加劇水土流失問題，威脅生態系統的穩定。因此，在發展經濟的同時，如何保護森林資源成為關鍵課題。目前，尖石鄉的林下經濟活動主要以段木香</w:t>
            </w:r>
            <w:r w:rsidRPr="6DD19316" w:rsidR="7CF23E57">
              <w:rPr>
                <w:rFonts w:ascii="DFKai-SB" w:hAnsi="DFKai-SB" w:eastAsia="DFKai-SB" w:cs="DFKai-SB"/>
                <w:sz w:val="24"/>
                <w:szCs w:val="24"/>
              </w:rPr>
              <w:t>菇</w:t>
            </w:r>
            <w:r w:rsidRPr="6DD19316" w:rsidR="7CF23E57">
              <w:rPr>
                <w:rFonts w:ascii="DFKai-SB" w:hAnsi="DFKai-SB" w:eastAsia="DFKai-SB" w:cs="DFKai-SB"/>
                <w:sz w:val="24"/>
                <w:szCs w:val="24"/>
              </w:rPr>
              <w:t>種植為主，該產業雖具經濟價值，但其種植過程依賴樹木作為載體。這意味著</w:t>
            </w:r>
            <w:r w:rsidRPr="6DD19316" w:rsidR="7CF23E57">
              <w:rPr>
                <w:rFonts w:ascii="DFKai-SB" w:hAnsi="DFKai-SB" w:eastAsia="DFKai-SB" w:cs="DFKai-SB"/>
                <w:color w:val="000000" w:themeColor="text1" w:themeTint="FF" w:themeShade="FF"/>
                <w:sz w:val="24"/>
                <w:szCs w:val="24"/>
              </w:rPr>
              <w:t>為了種植段木香菇，</w:t>
            </w:r>
            <w:r w:rsidRPr="6DD19316" w:rsidR="7CF23E57">
              <w:rPr>
                <w:rFonts w:ascii="DFKai-SB" w:hAnsi="DFKai-SB" w:eastAsia="DFKai-SB" w:cs="DFKai-SB"/>
                <w:color w:val="000000" w:themeColor="text1" w:themeTint="FF" w:themeShade="FF"/>
                <w:sz w:val="24"/>
                <w:szCs w:val="24"/>
              </w:rPr>
              <w:t>會</w:t>
            </w:r>
            <w:r w:rsidRPr="6DD19316" w:rsidR="7CF23E57">
              <w:rPr>
                <w:rFonts w:ascii="DFKai-SB" w:hAnsi="DFKai-SB" w:eastAsia="DFKai-SB" w:cs="DFKai-SB"/>
                <w:color w:val="000000" w:themeColor="text1" w:themeTint="FF" w:themeShade="FF"/>
                <w:sz w:val="24"/>
                <w:szCs w:val="24"/>
              </w:rPr>
              <w:t>導致樹木砍伐</w:t>
            </w:r>
            <w:r w:rsidRPr="6DD19316" w:rsidR="2D8FF635">
              <w:rPr>
                <w:rFonts w:ascii="DFKai-SB" w:hAnsi="DFKai-SB" w:eastAsia="DFKai-SB" w:cs="DFKai-SB"/>
                <w:color w:val="000000" w:themeColor="text1" w:themeTint="FF" w:themeShade="FF"/>
                <w:sz w:val="24"/>
                <w:szCs w:val="24"/>
              </w:rPr>
              <w:t>，</w:t>
            </w:r>
            <w:r w:rsidRPr="6DD19316" w:rsidR="41F063DD">
              <w:rPr>
                <w:rFonts w:ascii="DFKai-SB" w:hAnsi="DFKai-SB" w:eastAsia="DFKai-SB" w:cs="DFKai-SB"/>
                <w:color w:val="000000" w:themeColor="text1" w:themeTint="FF" w:themeShade="FF"/>
                <w:sz w:val="24"/>
                <w:szCs w:val="24"/>
              </w:rPr>
              <w:t>以青</w:t>
            </w:r>
            <w:r w:rsidRPr="6DD19316" w:rsidR="41F063DD">
              <w:rPr>
                <w:rFonts w:ascii="DFKai-SB" w:hAnsi="DFKai-SB" w:eastAsia="DFKai-SB" w:cs="DFKai-SB"/>
                <w:color w:val="000000" w:themeColor="text1" w:themeTint="FF" w:themeShade="FF"/>
                <w:sz w:val="24"/>
                <w:szCs w:val="24"/>
              </w:rPr>
              <w:t>剛櫟為例</w:t>
            </w:r>
            <w:r w:rsidRPr="6DD19316" w:rsidR="41F063DD">
              <w:rPr>
                <w:rFonts w:ascii="DFKai-SB" w:hAnsi="DFKai-SB" w:eastAsia="DFKai-SB" w:cs="DFKai-SB"/>
                <w:color w:val="000000" w:themeColor="text1" w:themeTint="FF" w:themeShade="FF"/>
                <w:sz w:val="24"/>
                <w:szCs w:val="24"/>
              </w:rPr>
              <w:t>，種植到可用來種植段木香</w:t>
            </w:r>
            <w:r w:rsidRPr="6DD19316" w:rsidR="41F063DD">
              <w:rPr>
                <w:rFonts w:ascii="DFKai-SB" w:hAnsi="DFKai-SB" w:eastAsia="DFKai-SB" w:cs="DFKai-SB"/>
                <w:color w:val="000000" w:themeColor="text1" w:themeTint="FF" w:themeShade="FF"/>
                <w:sz w:val="24"/>
                <w:szCs w:val="24"/>
              </w:rPr>
              <w:t>菇</w:t>
            </w:r>
            <w:r w:rsidRPr="6DD19316" w:rsidR="41F063DD">
              <w:rPr>
                <w:rFonts w:ascii="DFKai-SB" w:hAnsi="DFKai-SB" w:eastAsia="DFKai-SB" w:cs="DFKai-SB"/>
                <w:color w:val="000000" w:themeColor="text1" w:themeTint="FF" w:themeShade="FF"/>
                <w:sz w:val="24"/>
                <w:szCs w:val="24"/>
              </w:rPr>
              <w:t>需要約</w:t>
            </w:r>
            <w:r w:rsidRPr="6DD19316" w:rsidR="33AD9E15">
              <w:rPr>
                <w:rFonts w:ascii="DFKai-SB" w:hAnsi="DFKai-SB" w:eastAsia="DFKai-SB" w:cs="DFKai-SB"/>
                <w:color w:val="000000" w:themeColor="text1" w:themeTint="FF" w:themeShade="FF"/>
                <w:sz w:val="24"/>
                <w:szCs w:val="24"/>
              </w:rPr>
              <w:t xml:space="preserve"> </w:t>
            </w:r>
            <w:r w:rsidRPr="6DD19316" w:rsidR="41F063DD">
              <w:rPr>
                <w:rFonts w:ascii="DFKai-SB" w:hAnsi="DFKai-SB" w:eastAsia="DFKai-SB" w:cs="DFKai-SB"/>
                <w:color w:val="000000" w:themeColor="text1" w:themeTint="FF" w:themeShade="FF"/>
                <w:sz w:val="24"/>
                <w:szCs w:val="24"/>
              </w:rPr>
              <w:t>1</w:t>
            </w:r>
            <w:r w:rsidRPr="6DD19316" w:rsidR="41F063DD">
              <w:rPr>
                <w:rFonts w:ascii="DFKai-SB" w:hAnsi="DFKai-SB" w:eastAsia="DFKai-SB" w:cs="DFKai-SB"/>
                <w:color w:val="000000" w:themeColor="text1" w:themeTint="FF" w:themeShade="FF"/>
                <w:sz w:val="24"/>
                <w:szCs w:val="24"/>
              </w:rPr>
              <w:t>0</w:t>
            </w:r>
            <w:r w:rsidRPr="6DD19316" w:rsidR="77D45F59">
              <w:rPr>
                <w:rFonts w:ascii="DFKai-SB" w:hAnsi="DFKai-SB" w:eastAsia="DFKai-SB" w:cs="DFKai-SB"/>
                <w:color w:val="000000" w:themeColor="text1" w:themeTint="FF" w:themeShade="FF"/>
                <w:sz w:val="24"/>
                <w:szCs w:val="24"/>
              </w:rPr>
              <w:t xml:space="preserve"> </w:t>
            </w:r>
            <w:r w:rsidRPr="6DD19316" w:rsidR="513CA8D8">
              <w:rPr>
                <w:rFonts w:ascii="DFKai-SB" w:hAnsi="DFKai-SB" w:eastAsia="DFKai-SB" w:cs="DFKai-SB"/>
                <w:color w:val="000000" w:themeColor="text1" w:themeTint="FF" w:themeShade="FF"/>
                <w:sz w:val="24"/>
                <w:szCs w:val="24"/>
              </w:rPr>
              <w:t>至</w:t>
            </w:r>
            <w:r w:rsidRPr="6DD19316" w:rsidR="77D45F59">
              <w:rPr>
                <w:rFonts w:ascii="DFKai-SB" w:hAnsi="DFKai-SB" w:eastAsia="DFKai-SB" w:cs="DFKai-SB"/>
                <w:color w:val="000000" w:themeColor="text1" w:themeTint="FF" w:themeShade="FF"/>
                <w:sz w:val="24"/>
                <w:szCs w:val="24"/>
              </w:rPr>
              <w:t xml:space="preserve"> </w:t>
            </w:r>
            <w:r w:rsidRPr="6DD19316" w:rsidR="41F063DD">
              <w:rPr>
                <w:rFonts w:ascii="DFKai-SB" w:hAnsi="DFKai-SB" w:eastAsia="DFKai-SB" w:cs="DFKai-SB"/>
                <w:color w:val="000000" w:themeColor="text1" w:themeTint="FF" w:themeShade="FF"/>
                <w:sz w:val="24"/>
                <w:szCs w:val="24"/>
              </w:rPr>
              <w:t>20</w:t>
            </w:r>
            <w:r w:rsidRPr="6DD19316" w:rsidR="7AD02D6C">
              <w:rPr>
                <w:rFonts w:ascii="DFKai-SB" w:hAnsi="DFKai-SB" w:eastAsia="DFKai-SB" w:cs="DFKai-SB"/>
                <w:color w:val="000000" w:themeColor="text1" w:themeTint="FF" w:themeShade="FF"/>
                <w:sz w:val="24"/>
                <w:szCs w:val="24"/>
              </w:rPr>
              <w:t xml:space="preserve"> </w:t>
            </w:r>
            <w:r w:rsidRPr="6DD19316" w:rsidR="41F063DD">
              <w:rPr>
                <w:rFonts w:ascii="DFKai-SB" w:hAnsi="DFKai-SB" w:eastAsia="DFKai-SB" w:cs="DFKai-SB"/>
                <w:color w:val="000000" w:themeColor="text1" w:themeTint="FF" w:themeShade="FF"/>
                <w:sz w:val="24"/>
                <w:szCs w:val="24"/>
              </w:rPr>
              <w:t>年，卻只能</w:t>
            </w:r>
            <w:r w:rsidRPr="6DD19316" w:rsidR="5E18BA8A">
              <w:rPr>
                <w:rFonts w:ascii="DFKai-SB" w:hAnsi="DFKai-SB" w:eastAsia="DFKai-SB" w:cs="DFKai-SB"/>
                <w:color w:val="000000" w:themeColor="text1" w:themeTint="FF" w:themeShade="FF"/>
                <w:sz w:val="24"/>
                <w:szCs w:val="24"/>
              </w:rPr>
              <w:t>使用</w:t>
            </w:r>
            <w:r w:rsidRPr="6DD19316" w:rsidR="0692EC9D">
              <w:rPr>
                <w:rFonts w:ascii="DFKai-SB" w:hAnsi="DFKai-SB" w:eastAsia="DFKai-SB" w:cs="DFKai-SB"/>
                <w:color w:val="000000" w:themeColor="text1" w:themeTint="FF" w:themeShade="FF"/>
                <w:sz w:val="24"/>
                <w:szCs w:val="24"/>
              </w:rPr>
              <w:t xml:space="preserve"> </w:t>
            </w:r>
            <w:r w:rsidRPr="6DD19316" w:rsidR="5E18BA8A">
              <w:rPr>
                <w:rFonts w:ascii="DFKai-SB" w:hAnsi="DFKai-SB" w:eastAsia="DFKai-SB" w:cs="DFKai-SB"/>
                <w:color w:val="000000" w:themeColor="text1" w:themeTint="FF" w:themeShade="FF"/>
                <w:sz w:val="24"/>
                <w:szCs w:val="24"/>
              </w:rPr>
              <w:t>1</w:t>
            </w:r>
            <w:r w:rsidRPr="6DD19316" w:rsidR="58908FAC">
              <w:rPr>
                <w:rFonts w:ascii="DFKai-SB" w:hAnsi="DFKai-SB" w:eastAsia="DFKai-SB" w:cs="DFKai-SB"/>
                <w:color w:val="000000" w:themeColor="text1" w:themeTint="FF" w:themeShade="FF"/>
                <w:sz w:val="24"/>
                <w:szCs w:val="24"/>
              </w:rPr>
              <w:t xml:space="preserve"> 至 </w:t>
            </w:r>
            <w:r w:rsidRPr="00186D60" w:rsidR="00581C84">
              <w:rPr>
                <w:rFonts w:ascii="標楷體" w:hAnsi="標楷體" w:eastAsia="標楷體"/>
                <w:color w:val="FF0000"/>
              </w:rPr>
              <w:softHyphen/>
            </w:r>
            <w:r w:rsidRPr="00186D60" w:rsidR="00581C84">
              <w:rPr>
                <w:rFonts w:ascii="標楷體" w:hAnsi="標楷體" w:eastAsia="標楷體"/>
                <w:color w:val="FF0000"/>
              </w:rPr>
              <w:softHyphen/>
            </w:r>
            <w:r w:rsidRPr="00186D60" w:rsidR="00581C84">
              <w:rPr>
                <w:rFonts w:ascii="標楷體" w:hAnsi="標楷體" w:eastAsia="標楷體"/>
                <w:color w:val="FF0000"/>
              </w:rPr>
              <w:softHyphen/>
            </w:r>
            <w:r w:rsidRPr="00186D60" w:rsidR="00581C84">
              <w:rPr>
                <w:rFonts w:ascii="標楷體" w:hAnsi="標楷體" w:eastAsia="標楷體"/>
                <w:color w:val="FF0000"/>
              </w:rPr>
              <w:softHyphen/>
            </w:r>
            <w:r w:rsidRPr="00186D60" w:rsidR="00581C84">
              <w:rPr>
                <w:rFonts w:ascii="標楷體" w:hAnsi="標楷體" w:eastAsia="標楷體"/>
                <w:color w:val="FF0000"/>
              </w:rPr>
              <w:softHyphen/>
            </w:r>
            <w:r w:rsidRPr="00186D60" w:rsidR="00581C84">
              <w:rPr>
                <w:rFonts w:ascii="標楷體" w:hAnsi="標楷體" w:eastAsia="標楷體"/>
                <w:color w:val="FF0000"/>
              </w:rPr>
              <w:softHyphen/>
            </w:r>
            <w:r w:rsidRPr="6DD19316" w:rsidR="5E18BA8A">
              <w:rPr>
                <w:rFonts w:ascii="DFKai-SB" w:hAnsi="DFKai-SB" w:eastAsia="DFKai-SB" w:cs="DFKai-SB"/>
                <w:color w:val="000000" w:themeColor="text1" w:themeTint="FF" w:themeShade="FF"/>
                <w:sz w:val="24"/>
                <w:szCs w:val="24"/>
              </w:rPr>
              <w:t>2</w:t>
            </w:r>
            <w:r w:rsidRPr="6DD19316" w:rsidR="38F90EC6">
              <w:rPr>
                <w:rFonts w:ascii="DFKai-SB" w:hAnsi="DFKai-SB" w:eastAsia="DFKai-SB" w:cs="DFKai-SB"/>
                <w:color w:val="000000" w:themeColor="text1" w:themeTint="FF" w:themeShade="FF"/>
                <w:sz w:val="24"/>
                <w:szCs w:val="24"/>
              </w:rPr>
              <w:t xml:space="preserve"> </w:t>
            </w:r>
            <w:proofErr w:type="spellStart"/>
            <w:r w:rsidRPr="6DD19316" w:rsidR="5E18BA8A">
              <w:rPr>
                <w:rFonts w:ascii="DFKai-SB" w:hAnsi="DFKai-SB" w:eastAsia="DFKai-SB" w:cs="DFKai-SB"/>
                <w:color w:val="000000" w:themeColor="text1" w:themeTint="FF" w:themeShade="FF"/>
                <w:sz w:val="24"/>
                <w:szCs w:val="24"/>
              </w:rPr>
              <w:t>年</w:t>
            </w:r>
            <w:r w:rsidRPr="6DD19316" w:rsidR="5E18BA8A">
              <w:rPr>
                <w:rFonts w:ascii="DFKai-SB" w:hAnsi="DFKai-SB" w:eastAsia="DFKai-SB" w:cs="DFKai-SB"/>
                <w:color w:val="000000" w:themeColor="text1" w:themeTint="FF" w:themeShade="FF"/>
                <w:sz w:val="24"/>
                <w:szCs w:val="24"/>
              </w:rPr>
              <w:t>因此</w:t>
            </w:r>
            <w:proofErr w:type="spellEnd"/>
            <w:r w:rsidRPr="6DD19316" w:rsidR="5E18BA8A">
              <w:rPr>
                <w:rFonts w:ascii="DFKai-SB" w:hAnsi="DFKai-SB" w:eastAsia="DFKai-SB" w:cs="DFKai-SB"/>
                <w:color w:val="000000" w:themeColor="text1" w:themeTint="FF" w:themeShade="FF"/>
                <w:sz w:val="24"/>
                <w:szCs w:val="24"/>
              </w:rPr>
              <w:t>為了維持供應，每年</w:t>
            </w:r>
            <w:r w:rsidRPr="6DD19316" w:rsidR="5E18BA8A">
              <w:rPr>
                <w:rFonts w:ascii="DFKai-SB" w:hAnsi="DFKai-SB" w:eastAsia="DFKai-SB" w:cs="DFKai-SB"/>
                <w:color w:val="000000" w:themeColor="text1" w:themeTint="FF" w:themeShade="FF"/>
                <w:sz w:val="24"/>
                <w:szCs w:val="24"/>
              </w:rPr>
              <w:t>需要補種</w:t>
            </w:r>
            <w:r w:rsidRPr="6DD19316" w:rsidR="5E18BA8A">
              <w:rPr>
                <w:rFonts w:ascii="DFKai-SB" w:hAnsi="DFKai-SB" w:eastAsia="DFKai-SB" w:cs="DFKai-SB"/>
                <w:color w:val="000000" w:themeColor="text1" w:themeTint="FF" w:themeShade="FF"/>
                <w:sz w:val="24"/>
                <w:szCs w:val="24"/>
              </w:rPr>
              <w:t xml:space="preserve"> </w:t>
            </w:r>
            <w:r w:rsidRPr="6DD19316" w:rsidR="5E18BA8A">
              <w:rPr>
                <w:rFonts w:ascii="DFKai-SB" w:hAnsi="DFKai-SB" w:eastAsia="DFKai-SB" w:cs="DFKai-SB"/>
                <w:b w:val="0"/>
                <w:bCs w:val="0"/>
                <w:color w:val="000000" w:themeColor="text1" w:themeTint="FF" w:themeShade="FF"/>
                <w:sz w:val="24"/>
                <w:szCs w:val="24"/>
              </w:rPr>
              <w:t xml:space="preserve">5 至 20 </w:t>
            </w:r>
            <w:r w:rsidRPr="6DD19316" w:rsidR="5E18BA8A">
              <w:rPr>
                <w:rFonts w:ascii="DFKai-SB" w:hAnsi="DFKai-SB" w:eastAsia="DFKai-SB" w:cs="DFKai-SB"/>
                <w:b w:val="0"/>
                <w:bCs w:val="0"/>
                <w:color w:val="000000" w:themeColor="text1" w:themeTint="FF" w:themeShade="FF"/>
                <w:sz w:val="24"/>
                <w:szCs w:val="24"/>
              </w:rPr>
              <w:t>倍</w:t>
            </w:r>
            <w:r w:rsidRPr="6DD19316" w:rsidR="5E18BA8A">
              <w:rPr>
                <w:rFonts w:ascii="DFKai-SB" w:hAnsi="DFKai-SB" w:eastAsia="DFKai-SB" w:cs="DFKai-SB"/>
                <w:color w:val="000000" w:themeColor="text1" w:themeTint="FF" w:themeShade="FF"/>
                <w:sz w:val="24"/>
                <w:szCs w:val="24"/>
              </w:rPr>
              <w:t xml:space="preserve"> 的青剛櫟</w:t>
            </w:r>
            <w:r w:rsidRPr="6DD19316" w:rsidR="7CF23E57">
              <w:rPr>
                <w:rFonts w:ascii="DFKai-SB" w:hAnsi="DFKai-SB" w:eastAsia="DFKai-SB" w:cs="DFKai-SB"/>
                <w:color w:val="000000" w:themeColor="text1" w:themeTint="FF" w:themeShade="FF"/>
                <w:sz w:val="24"/>
                <w:szCs w:val="24"/>
              </w:rPr>
              <w:t>，</w:t>
            </w:r>
            <w:r w:rsidRPr="6DD19316" w:rsidR="46FCF34A">
              <w:rPr>
                <w:rFonts w:ascii="DFKai-SB" w:hAnsi="DFKai-SB" w:eastAsia="DFKai-SB" w:cs="DFKai-SB"/>
                <w:color w:val="000000" w:themeColor="text1" w:themeTint="FF" w:themeShade="FF"/>
                <w:sz w:val="24"/>
                <w:szCs w:val="24"/>
              </w:rPr>
              <w:t>才可以達到總數平衡</w:t>
            </w:r>
            <w:r w:rsidRPr="6DD19316" w:rsidR="7CF23E57">
              <w:rPr>
                <w:rFonts w:ascii="DFKai-SB" w:hAnsi="DFKai-SB" w:eastAsia="DFKai-SB" w:cs="DFKai-SB"/>
                <w:color w:val="000000" w:themeColor="text1" w:themeTint="FF" w:themeShade="FF"/>
                <w:sz w:val="24"/>
                <w:szCs w:val="24"/>
              </w:rPr>
              <w:t>，</w:t>
            </w:r>
            <w:r w:rsidRPr="6DD19316" w:rsidR="7CF23E57">
              <w:rPr>
                <w:rFonts w:ascii="DFKai-SB" w:hAnsi="DFKai-SB" w:eastAsia="DFKai-SB" w:cs="DFKai-SB"/>
                <w:sz w:val="24"/>
                <w:szCs w:val="24"/>
              </w:rPr>
              <w:t>與林下經濟可持續發展的初衷相矛盾。</w:t>
            </w:r>
            <w:r w:rsidRPr="6DD19316" w:rsidR="78E825BF">
              <w:rPr>
                <w:rFonts w:ascii="DFKai-SB" w:hAnsi="DFKai-SB" w:eastAsia="DFKai-SB" w:cs="DFKai-SB"/>
                <w:sz w:val="24"/>
                <w:szCs w:val="24"/>
              </w:rPr>
              <w:t>因此，</w:t>
            </w:r>
            <w:r w:rsidRPr="6DD19316" w:rsidR="7CF23E57">
              <w:rPr>
                <w:rFonts w:ascii="DFKai-SB" w:hAnsi="DFKai-SB" w:eastAsia="DFKai-SB" w:cs="DFKai-SB"/>
                <w:b w:val="0"/>
                <w:bCs w:val="0"/>
                <w:color w:val="000000" w:themeColor="text1" w:themeTint="FF" w:themeShade="FF"/>
                <w:sz w:val="24"/>
                <w:szCs w:val="24"/>
              </w:rPr>
              <w:t>松露作為</w:t>
            </w:r>
            <w:r w:rsidRPr="6DD19316" w:rsidR="46FCF34A">
              <w:rPr>
                <w:rFonts w:ascii="DFKai-SB" w:hAnsi="DFKai-SB" w:eastAsia="DFKai-SB" w:cs="DFKai-SB"/>
                <w:b w:val="0"/>
                <w:bCs w:val="0"/>
                <w:color w:val="000000" w:themeColor="text1" w:themeTint="FF" w:themeShade="FF"/>
                <w:sz w:val="24"/>
                <w:szCs w:val="24"/>
              </w:rPr>
              <w:t>更</w:t>
            </w:r>
            <w:r w:rsidRPr="6DD19316" w:rsidR="7CF23E57">
              <w:rPr>
                <w:rFonts w:ascii="DFKai-SB" w:hAnsi="DFKai-SB" w:eastAsia="DFKai-SB" w:cs="DFKai-SB"/>
                <w:b w:val="0"/>
                <w:bCs w:val="0"/>
                <w:color w:val="000000" w:themeColor="text1" w:themeTint="FF" w:themeShade="FF"/>
                <w:sz w:val="24"/>
                <w:szCs w:val="24"/>
              </w:rPr>
              <w:t>高經濟價值的作物，具有顯著的發展潛力。尖石鄉泰雅族社區可以透過適當管理，推動松露種植，進一步實施低衝擊模式，即林下經濟模式</w:t>
            </w:r>
            <w:r w:rsidRPr="6DD19316" w:rsidR="4E748386">
              <w:rPr>
                <w:rFonts w:ascii="DFKai-SB" w:hAnsi="DFKai-SB" w:eastAsia="DFKai-SB" w:cs="DFKai-SB"/>
                <w:b w:val="0"/>
                <w:bCs w:val="0"/>
                <w:color w:val="000000" w:themeColor="text1" w:themeTint="FF" w:themeShade="FF"/>
                <w:sz w:val="24"/>
                <w:szCs w:val="24"/>
              </w:rPr>
              <w:t>。其</w:t>
            </w:r>
            <w:r w:rsidRPr="6DD19316" w:rsidR="7CF23E57">
              <w:rPr>
                <w:rFonts w:ascii="DFKai-SB" w:hAnsi="DFKai-SB" w:eastAsia="DFKai-SB" w:cs="DFKai-SB"/>
                <w:b w:val="0"/>
                <w:bCs w:val="0"/>
                <w:color w:val="000000" w:themeColor="text1" w:themeTint="FF" w:themeShade="FF"/>
                <w:sz w:val="24"/>
                <w:szCs w:val="24"/>
              </w:rPr>
              <w:t>強調低干擾的自然資源利用方式，在發展經濟的同時，避免對生態系統的過度破壞。</w:t>
            </w:r>
          </w:p>
          <w:p w:rsidRPr="002F7E18" w:rsidR="002F7E18" w:rsidP="6DD19316" w:rsidRDefault="002F7E18" w14:paraId="4CCF1CF6" w14:textId="038D06B2">
            <w:pPr>
              <w:pStyle w:val="TableParagraph"/>
              <w:spacing w:before="240" w:line="276" w:lineRule="auto"/>
              <w:ind w:left="720"/>
              <w:rPr>
                <w:rFonts w:ascii="DFKai-SB" w:hAnsi="DFKai-SB" w:eastAsia="DFKai-SB" w:cs="DFKai-SB"/>
                <w:sz w:val="24"/>
                <w:szCs w:val="24"/>
              </w:rPr>
            </w:pPr>
            <w:r w:rsidRPr="6DD19316" w:rsidR="603202E9">
              <w:rPr>
                <w:rFonts w:ascii="DFKai-SB" w:hAnsi="DFKai-SB" w:eastAsia="DFKai-SB" w:cs="DFKai-SB"/>
                <w:sz w:val="24"/>
                <w:szCs w:val="24"/>
              </w:rPr>
              <w:t>　　</w:t>
            </w:r>
            <w:r w:rsidRPr="6DD19316" w:rsidR="7CF23E57">
              <w:rPr>
                <w:rFonts w:ascii="DFKai-SB" w:hAnsi="DFKai-SB" w:eastAsia="DFKai-SB" w:cs="DFKai-SB"/>
                <w:sz w:val="24"/>
                <w:szCs w:val="24"/>
              </w:rPr>
              <w:t>尖石鄉泰雅族的傳統領域擁有豐富的森林資源，這些地區可能是松露</w:t>
            </w:r>
            <w:r w:rsidRPr="6DD19316" w:rsidR="7CF23E57">
              <w:rPr>
                <w:rFonts w:ascii="DFKai-SB" w:hAnsi="DFKai-SB" w:eastAsia="DFKai-SB" w:cs="DFKai-SB"/>
                <w:sz w:val="24"/>
                <w:szCs w:val="24"/>
              </w:rPr>
              <w:t>培育</w:t>
            </w:r>
            <w:r w:rsidRPr="6DD19316" w:rsidR="7CF23E57">
              <w:rPr>
                <w:rFonts w:ascii="DFKai-SB" w:hAnsi="DFKai-SB" w:eastAsia="DFKai-SB" w:cs="DFKai-SB"/>
                <w:sz w:val="24"/>
                <w:szCs w:val="24"/>
              </w:rPr>
              <w:t>的理想場所。目前，</w:t>
            </w:r>
            <w:r w:rsidRPr="6DD19316" w:rsidR="7CF23E57">
              <w:rPr>
                <w:rFonts w:ascii="DFKai-SB" w:hAnsi="DFKai-SB" w:eastAsia="DFKai-SB" w:cs="DFKai-SB"/>
                <w:color w:val="000000" w:themeColor="text1" w:themeTint="FF" w:themeShade="FF"/>
                <w:sz w:val="24"/>
                <w:szCs w:val="24"/>
              </w:rPr>
              <w:t>政府推行禁伐政策，在此背景下，林下經濟的發展可在不破壞環境的前提下，提升經濟</w:t>
            </w:r>
            <w:r w:rsidRPr="6DD19316" w:rsidR="46FCF34A">
              <w:rPr>
                <w:rFonts w:ascii="DFKai-SB" w:hAnsi="DFKai-SB" w:eastAsia="DFKai-SB" w:cs="DFKai-SB"/>
                <w:color w:val="000000" w:themeColor="text1" w:themeTint="FF" w:themeShade="FF"/>
                <w:sz w:val="24"/>
                <w:szCs w:val="24"/>
              </w:rPr>
              <w:t>循環</w:t>
            </w:r>
            <w:r w:rsidRPr="6DD19316" w:rsidR="7CF23E57">
              <w:rPr>
                <w:rFonts w:ascii="DFKai-SB" w:hAnsi="DFKai-SB" w:eastAsia="DFKai-SB" w:cs="DFKai-SB"/>
                <w:color w:val="000000" w:themeColor="text1" w:themeTint="FF" w:themeShade="FF"/>
                <w:sz w:val="24"/>
                <w:szCs w:val="24"/>
              </w:rPr>
              <w:t>效</w:t>
            </w:r>
            <w:r w:rsidRPr="6DD19316" w:rsidR="7CF23E57">
              <w:rPr>
                <w:rFonts w:ascii="DFKai-SB" w:hAnsi="DFKai-SB" w:eastAsia="DFKai-SB" w:cs="DFKai-SB"/>
                <w:sz w:val="24"/>
                <w:szCs w:val="24"/>
              </w:rPr>
              <w:t>益，促進水土保持、環境保護，並維持生態多樣性。</w:t>
            </w:r>
          </w:p>
          <w:p w:rsidRPr="002F7E18" w:rsidR="002F7E18" w:rsidP="6DD19316" w:rsidRDefault="002F7E18" w14:paraId="7834C0BB" w14:textId="0566B608">
            <w:pPr>
              <w:pStyle w:val="TableParagraph"/>
              <w:spacing w:before="240" w:line="276" w:lineRule="auto"/>
              <w:ind w:left="720"/>
              <w:rPr>
                <w:rFonts w:ascii="DFKai-SB" w:hAnsi="DFKai-SB" w:eastAsia="DFKai-SB" w:cs="DFKai-SB"/>
                <w:sz w:val="24"/>
                <w:szCs w:val="24"/>
              </w:rPr>
            </w:pPr>
            <w:r w:rsidRPr="6DD19316" w:rsidR="3F7BDF24">
              <w:rPr>
                <w:rFonts w:ascii="DFKai-SB" w:hAnsi="DFKai-SB" w:eastAsia="DFKai-SB" w:cs="DFKai-SB"/>
                <w:sz w:val="24"/>
                <w:szCs w:val="24"/>
              </w:rPr>
              <w:t>　　</w:t>
            </w:r>
            <w:r w:rsidRPr="6DD19316" w:rsidR="7CF23E57">
              <w:rPr>
                <w:rFonts w:ascii="DFKai-SB" w:hAnsi="DFKai-SB" w:eastAsia="DFKai-SB" w:cs="DFKai-SB"/>
                <w:sz w:val="24"/>
                <w:szCs w:val="24"/>
              </w:rPr>
              <w:t>由於樹木的生長週期較長，林下經濟需要尋找其他經濟作物來補充，以減少對森林的依賴。松露作為一種共生菌，與傳統作物相比，松露不需要大量額外的環境資源，但其對生長條件要求更為嚴苛，包括穩定的溫濕度、適宜的光照條件，以及特定範圍的土壤酸鹼值。</w:t>
            </w:r>
            <w:r w:rsidRPr="6DD19316" w:rsidR="7CF23E57">
              <w:rPr>
                <w:rFonts w:ascii="DFKai-SB" w:hAnsi="DFKai-SB" w:eastAsia="DFKai-SB" w:cs="DFKai-SB"/>
                <w:sz w:val="24"/>
                <w:szCs w:val="24"/>
              </w:rPr>
              <w:t>此外，</w:t>
            </w:r>
            <w:r w:rsidRPr="6DD19316" w:rsidR="7CF23E57">
              <w:rPr>
                <w:rFonts w:ascii="DFKai-SB" w:hAnsi="DFKai-SB" w:eastAsia="DFKai-SB" w:cs="DFKai-SB"/>
                <w:sz w:val="24"/>
                <w:szCs w:val="24"/>
              </w:rPr>
              <w:t>台灣</w:t>
            </w:r>
            <w:r w:rsidRPr="6DD19316" w:rsidR="46FCF34A">
              <w:rPr>
                <w:rFonts w:ascii="DFKai-SB" w:hAnsi="DFKai-SB" w:eastAsia="DFKai-SB" w:cs="DFKai-SB"/>
                <w:sz w:val="24"/>
                <w:szCs w:val="24"/>
              </w:rPr>
              <w:t>目前</w:t>
            </w:r>
            <w:r w:rsidRPr="6DD19316" w:rsidR="46FCF34A">
              <w:rPr>
                <w:rFonts w:ascii="DFKai-SB" w:hAnsi="DFKai-SB" w:eastAsia="DFKai-SB" w:cs="DFKai-SB"/>
                <w:color w:val="000000" w:themeColor="text1" w:themeTint="FF" w:themeShade="FF"/>
                <w:sz w:val="24"/>
                <w:szCs w:val="24"/>
              </w:rPr>
              <w:t>發</w:t>
            </w:r>
            <w:r w:rsidRPr="6DD19316" w:rsidR="7CF23E57">
              <w:rPr>
                <w:rFonts w:ascii="DFKai-SB" w:hAnsi="DFKai-SB" w:eastAsia="DFKai-SB" w:cs="DFKai-SB"/>
                <w:color w:val="000000" w:themeColor="text1" w:themeTint="FF" w:themeShade="FF"/>
                <w:sz w:val="24"/>
                <w:szCs w:val="24"/>
              </w:rPr>
              <w:t>現</w:t>
            </w:r>
            <w:r w:rsidRPr="6DD19316" w:rsidR="46FCF34A">
              <w:rPr>
                <w:rFonts w:ascii="DFKai-SB" w:hAnsi="DFKai-SB" w:eastAsia="DFKai-SB" w:cs="DFKai-SB"/>
                <w:color w:val="000000" w:themeColor="text1" w:themeTint="FF" w:themeShade="FF"/>
                <w:sz w:val="24"/>
                <w:szCs w:val="24"/>
              </w:rPr>
              <w:t>有5</w:t>
            </w:r>
            <w:r w:rsidRPr="6DD19316" w:rsidR="7CF23E57">
              <w:rPr>
                <w:rFonts w:ascii="DFKai-SB" w:hAnsi="DFKai-SB" w:eastAsia="DFKai-SB" w:cs="DFKai-SB"/>
                <w:color w:val="000000" w:themeColor="text1" w:themeTint="FF" w:themeShade="FF"/>
                <w:sz w:val="24"/>
                <w:szCs w:val="24"/>
              </w:rPr>
              <w:t>種原</w:t>
            </w:r>
            <w:r w:rsidRPr="6DD19316" w:rsidR="7CF23E57">
              <w:rPr>
                <w:rFonts w:ascii="DFKai-SB" w:hAnsi="DFKai-SB" w:eastAsia="DFKai-SB" w:cs="DFKai-SB"/>
                <w:color w:val="000000" w:themeColor="text1" w:themeTint="FF" w:themeShade="FF"/>
                <w:sz w:val="24"/>
                <w:szCs w:val="24"/>
              </w:rPr>
              <w:t>生種松露</w:t>
            </w:r>
            <w:r w:rsidRPr="6DD19316" w:rsidR="7CF23E57">
              <w:rPr>
                <w:rFonts w:ascii="DFKai-SB" w:hAnsi="DFKai-SB" w:eastAsia="DFKai-SB" w:cs="DFKai-SB"/>
                <w:sz w:val="24"/>
                <w:szCs w:val="24"/>
              </w:rPr>
              <w:t>，其存在為林下經濟的多樣化提供了新的可能。然而，由於目前對台灣松露生長環境數據和條件的研究仍然不足，其大規模培育技術與方法仍需進一步探索。</w:t>
            </w:r>
          </w:p>
          <w:p w:rsidRPr="002F7E18" w:rsidR="002F7E18" w:rsidP="6DD19316" w:rsidRDefault="002F7E18" w14:paraId="65EFA86F" w14:textId="6FB499DE">
            <w:pPr>
              <w:pStyle w:val="TableParagraph"/>
              <w:spacing w:before="240" w:line="276" w:lineRule="auto"/>
              <w:ind w:left="720"/>
              <w:rPr>
                <w:rFonts w:ascii="DFKai-SB" w:hAnsi="DFKai-SB" w:eastAsia="DFKai-SB" w:cs="DFKai-SB"/>
                <w:sz w:val="24"/>
                <w:szCs w:val="24"/>
              </w:rPr>
            </w:pPr>
            <w:r w:rsidRPr="6DD19316" w:rsidR="183EDA33">
              <w:rPr>
                <w:rFonts w:ascii="DFKai-SB" w:hAnsi="DFKai-SB" w:eastAsia="DFKai-SB" w:cs="DFKai-SB"/>
                <w:sz w:val="24"/>
                <w:szCs w:val="24"/>
              </w:rPr>
              <w:t>　　</w:t>
            </w:r>
            <w:r w:rsidRPr="6DD19316" w:rsidR="7CF23E57">
              <w:rPr>
                <w:rFonts w:ascii="DFKai-SB" w:hAnsi="DFKai-SB" w:eastAsia="DFKai-SB" w:cs="DFKai-SB"/>
                <w:sz w:val="24"/>
                <w:szCs w:val="24"/>
              </w:rPr>
              <w:t>為了更好地發掘台灣松露的生長潛力，我們需要從多方面入手。首先，收集與分析台灣各地的環境數據，以確定松露可能</w:t>
            </w:r>
            <w:r w:rsidRPr="6DD19316" w:rsidR="7CF23E57">
              <w:rPr>
                <w:rFonts w:ascii="DFKai-SB" w:hAnsi="DFKai-SB" w:eastAsia="DFKai-SB" w:cs="DFKai-SB"/>
                <w:color w:val="000000" w:themeColor="text1" w:themeTint="FF" w:themeShade="FF"/>
                <w:sz w:val="24"/>
                <w:szCs w:val="24"/>
              </w:rPr>
              <w:t>的</w:t>
            </w:r>
            <w:r w:rsidRPr="6DD19316" w:rsidR="7CF23E57">
              <w:rPr>
                <w:rFonts w:ascii="DFKai-SB" w:hAnsi="DFKai-SB" w:eastAsia="DFKai-SB" w:cs="DFKai-SB"/>
                <w:color w:val="000000" w:themeColor="text1" w:themeTint="FF" w:themeShade="FF"/>
                <w:sz w:val="24"/>
                <w:szCs w:val="24"/>
              </w:rPr>
              <w:t>生長</w:t>
            </w:r>
            <w:r w:rsidRPr="6DD19316" w:rsidR="46FCF34A">
              <w:rPr>
                <w:rFonts w:ascii="DFKai-SB" w:hAnsi="DFKai-SB" w:eastAsia="DFKai-SB" w:cs="DFKai-SB"/>
                <w:color w:val="000000" w:themeColor="text1" w:themeTint="FF" w:themeShade="FF"/>
                <w:sz w:val="24"/>
                <w:szCs w:val="24"/>
              </w:rPr>
              <w:t>生態</w:t>
            </w:r>
            <w:r w:rsidRPr="6DD19316" w:rsidR="7CF23E57">
              <w:rPr>
                <w:rFonts w:ascii="DFKai-SB" w:hAnsi="DFKai-SB" w:eastAsia="DFKai-SB" w:cs="DFKai-SB"/>
                <w:color w:val="000000" w:themeColor="text1" w:themeTint="FF" w:themeShade="FF"/>
                <w:sz w:val="24"/>
                <w:szCs w:val="24"/>
              </w:rPr>
              <w:t>範圍</w:t>
            </w:r>
            <w:r w:rsidRPr="6DD19316" w:rsidR="7CF23E57">
              <w:rPr>
                <w:rFonts w:ascii="DFKai-SB" w:hAnsi="DFKai-SB" w:eastAsia="DFKai-SB" w:cs="DFKai-SB"/>
                <w:color w:val="000000" w:themeColor="text1" w:themeTint="FF" w:themeShade="FF"/>
                <w:sz w:val="24"/>
                <w:szCs w:val="24"/>
              </w:rPr>
              <w:t>，這包括測量土壤酸鹼值、氣候</w:t>
            </w:r>
            <w:r w:rsidRPr="6DD19316" w:rsidR="7CF23E57">
              <w:rPr>
                <w:rFonts w:ascii="DFKai-SB" w:hAnsi="DFKai-SB" w:eastAsia="DFKai-SB" w:cs="DFKai-SB"/>
                <w:color w:val="000000" w:themeColor="text1" w:themeTint="FF" w:themeShade="FF"/>
                <w:sz w:val="24"/>
                <w:szCs w:val="24"/>
              </w:rPr>
              <w:t>條件等多項指標。其次，利用機器學</w:t>
            </w:r>
            <w:r w:rsidRPr="6DD19316" w:rsidR="7CF23E57">
              <w:rPr>
                <w:rFonts w:ascii="DFKai-SB" w:hAnsi="DFKai-SB" w:eastAsia="DFKai-SB" w:cs="DFKai-SB"/>
                <w:sz w:val="24"/>
                <w:szCs w:val="24"/>
              </w:rPr>
              <w:t>習技術開發人工半自然培育模型，</w:t>
            </w:r>
            <w:r w:rsidRPr="6DD19316" w:rsidR="7CF23E57">
              <w:rPr>
                <w:rFonts w:ascii="DFKai-SB" w:hAnsi="DFKai-SB" w:eastAsia="DFKai-SB" w:cs="DFKai-SB"/>
                <w:sz w:val="24"/>
                <w:szCs w:val="24"/>
              </w:rPr>
              <w:t>此外，</w:t>
            </w:r>
            <w:r w:rsidRPr="6DD19316" w:rsidR="7CF23E57">
              <w:rPr>
                <w:rFonts w:ascii="DFKai-SB" w:hAnsi="DFKai-SB" w:eastAsia="DFKai-SB" w:cs="DFKai-SB"/>
                <w:sz w:val="24"/>
                <w:szCs w:val="24"/>
              </w:rPr>
              <w:t>還需結合田野</w:t>
            </w:r>
            <w:r w:rsidRPr="6DD19316" w:rsidR="46FCF34A">
              <w:rPr>
                <w:rFonts w:ascii="DFKai-SB" w:hAnsi="DFKai-SB" w:eastAsia="DFKai-SB" w:cs="DFKai-SB"/>
                <w:sz w:val="24"/>
                <w:szCs w:val="24"/>
              </w:rPr>
              <w:t>調查</w:t>
            </w:r>
            <w:r w:rsidRPr="6DD19316" w:rsidR="7CF23E57">
              <w:rPr>
                <w:rFonts w:ascii="DFKai-SB" w:hAnsi="DFKai-SB" w:eastAsia="DFKai-SB" w:cs="DFKai-SB"/>
                <w:sz w:val="24"/>
                <w:szCs w:val="24"/>
              </w:rPr>
              <w:t>與</w:t>
            </w:r>
            <w:r w:rsidRPr="6DD19316" w:rsidR="46FCF34A">
              <w:rPr>
                <w:rFonts w:ascii="DFKai-SB" w:hAnsi="DFKai-SB" w:eastAsia="DFKai-SB" w:cs="DFKai-SB"/>
                <w:sz w:val="24"/>
                <w:szCs w:val="24"/>
              </w:rPr>
              <w:t>實驗</w:t>
            </w:r>
            <w:r w:rsidRPr="6DD19316" w:rsidR="7CF23E57">
              <w:rPr>
                <w:rFonts w:ascii="DFKai-SB" w:hAnsi="DFKai-SB" w:eastAsia="DFKai-SB" w:cs="DFKai-SB"/>
                <w:sz w:val="24"/>
                <w:szCs w:val="24"/>
              </w:rPr>
              <w:t>數據分析結果，逐步建立一套可行的人工培育技術標準。</w:t>
            </w:r>
          </w:p>
          <w:p w:rsidRPr="002F7E18" w:rsidR="008379D0" w:rsidP="6DD19316" w:rsidRDefault="002F7E18" w14:paraId="05EA3FDE" w14:textId="65140211">
            <w:pPr>
              <w:pStyle w:val="TableParagraph"/>
              <w:spacing w:line="276" w:lineRule="auto"/>
              <w:ind w:left="720"/>
              <w:rPr>
                <w:rFonts w:ascii="DFKai-SB" w:hAnsi="DFKai-SB" w:eastAsia="DFKai-SB" w:cs="DFKai-SB"/>
                <w:sz w:val="24"/>
                <w:szCs w:val="24"/>
              </w:rPr>
            </w:pPr>
            <w:proofErr w:type="gramStart"/>
            <w:proofErr w:type="gramEnd"/>
          </w:p>
        </w:tc>
      </w:tr>
      <w:tr w:rsidRPr="008379D0" w:rsidR="005C2C1E" w:rsidTr="6DD19316" w14:paraId="2D942CD0" w14:textId="77777777">
        <w:trPr>
          <w:trHeight w:val="1600"/>
        </w:trPr>
        <w:tc>
          <w:tcPr>
            <w:tcW w:w="9050" w:type="dxa"/>
            <w:gridSpan w:val="4"/>
            <w:tcMar/>
          </w:tcPr>
          <w:p w:rsidR="6DD19316" w:rsidP="6DD19316" w:rsidRDefault="6DD19316" w14:paraId="75AEF20E" w14:textId="1E5506B5">
            <w:pPr>
              <w:pStyle w:val="TableParagraph"/>
              <w:spacing w:line="276" w:lineRule="auto"/>
              <w:ind w:left="1145"/>
              <w:rPr>
                <w:rFonts w:ascii="DFKai-SB" w:hAnsi="DFKai-SB" w:eastAsia="DFKai-SB" w:cs="DFKai-SB"/>
                <w:b w:val="1"/>
                <w:bCs w:val="1"/>
                <w:sz w:val="28"/>
                <w:szCs w:val="28"/>
              </w:rPr>
            </w:pPr>
          </w:p>
          <w:p w:rsidR="005C2C1E" w:rsidP="6DD19316" w:rsidRDefault="00526F1C" w14:textId="77777777" w14:paraId="0AD27958">
            <w:pPr>
              <w:pStyle w:val="TableParagraph"/>
              <w:numPr>
                <w:ilvl w:val="0"/>
                <w:numId w:val="1"/>
              </w:numPr>
              <w:spacing w:line="276" w:lineRule="auto"/>
              <w:rPr>
                <w:rFonts w:ascii="DFKai-SB" w:hAnsi="DFKai-SB" w:eastAsia="DFKai-SB" w:cs="DFKai-SB"/>
                <w:b w:val="1"/>
                <w:bCs w:val="1"/>
                <w:spacing w:val="-1"/>
                <w:sz w:val="28"/>
                <w:szCs w:val="28"/>
              </w:rPr>
            </w:pPr>
            <w:r w:rsidRPr="6DD19316" w:rsidR="03A8E0F3">
              <w:rPr>
                <w:rFonts w:ascii="DFKai-SB" w:hAnsi="DFKai-SB" w:eastAsia="DFKai-SB" w:cs="DFKai-SB"/>
                <w:b w:val="1"/>
                <w:bCs w:val="1"/>
                <w:spacing w:val="-1"/>
                <w:sz w:val="28"/>
                <w:szCs w:val="28"/>
              </w:rPr>
              <w:t>參展作品之研究方法與步驟</w:t>
            </w:r>
          </w:p>
          <w:p w:rsidR="005C2C1E" w:rsidP="6DD19316" w:rsidRDefault="00526F1C" w14:paraId="6925540C" w14:textId="186D2704">
            <w:pPr>
              <w:pStyle w:val="TableParagraph"/>
              <w:spacing w:line="276" w:lineRule="auto"/>
              <w:ind w:left="720"/>
              <w:rPr>
                <w:rFonts w:ascii="DFKai-SB" w:hAnsi="DFKai-SB" w:eastAsia="DFKai-SB" w:cs="DFKai-SB"/>
                <w:spacing w:val="-1"/>
                <w:sz w:val="24"/>
                <w:szCs w:val="24"/>
              </w:rPr>
            </w:pPr>
            <w:r w:rsidRPr="6DD19316" w:rsidR="53059E91">
              <w:rPr>
                <w:rFonts w:ascii="DFKai-SB" w:hAnsi="DFKai-SB" w:eastAsia="DFKai-SB" w:cs="DFKai-SB"/>
                <w:sz w:val="24"/>
                <w:szCs w:val="24"/>
              </w:rPr>
              <w:t>　　</w:t>
            </w:r>
            <w:r w:rsidRPr="6DD19316" w:rsidR="0EFC688E">
              <w:rPr>
                <w:rFonts w:ascii="DFKai-SB" w:hAnsi="DFKai-SB" w:eastAsia="DFKai-SB" w:cs="DFKai-SB"/>
                <w:sz w:val="24"/>
                <w:szCs w:val="24"/>
              </w:rPr>
              <w:t>通過這些努力本作品研究方法旨在以科學化數據與原住民族智慧相結合，探索松露生長環境與分佈特性，並進一步開發人工培育技術。具體步驟如下：</w:t>
            </w:r>
          </w:p>
          <w:p w:rsidR="005C2C1E" w:rsidP="6DD19316" w:rsidRDefault="00526F1C" w14:paraId="2EA34F96" w14:textId="21D048D6">
            <w:pPr>
              <w:pStyle w:val="TableParagraph"/>
              <w:spacing w:line="276" w:lineRule="auto"/>
              <w:ind w:left="720"/>
              <w:rPr>
                <w:rFonts w:ascii="DFKai-SB" w:hAnsi="DFKai-SB" w:eastAsia="DFKai-SB" w:cs="DFKai-SB"/>
                <w:spacing w:val="-1"/>
                <w:sz w:val="24"/>
                <w:szCs w:val="24"/>
              </w:rPr>
            </w:pPr>
          </w:p>
          <w:p w:rsidR="005C2C1E" w:rsidP="6DD19316" w:rsidRDefault="00526F1C" w14:paraId="176F3ACE" w14:textId="60B6BF6F">
            <w:pPr>
              <w:pStyle w:val="Web"/>
              <w:numPr>
                <w:ilvl w:val="0"/>
                <w:numId w:val="3"/>
              </w:numPr>
              <w:bidi w:val="0"/>
              <w:spacing w:before="0" w:beforeAutospacing="off" w:after="0" w:afterAutospacing="off" w:line="276" w:lineRule="auto"/>
              <w:rPr>
                <w:rFonts w:ascii="DFKai-SB" w:hAnsi="DFKai-SB" w:eastAsia="DFKai-SB" w:cs="DFKai-SB"/>
                <w:b w:val="1"/>
                <w:bCs w:val="1"/>
                <w:spacing w:val="-1"/>
              </w:rPr>
            </w:pPr>
            <w:r w:rsidRPr="6DD19316" w:rsidR="509B0050">
              <w:rPr>
                <w:rFonts w:ascii="DFKai-SB" w:hAnsi="DFKai-SB" w:eastAsia="DFKai-SB" w:cs="DFKai-SB"/>
                <w:b w:val="1"/>
                <w:bCs w:val="1"/>
              </w:rPr>
              <w:t>質性訪談</w:t>
            </w:r>
          </w:p>
          <w:p w:rsidR="005C2C1E" w:rsidP="6DD19316" w:rsidRDefault="00526F1C" w14:paraId="5D98D4A5" w14:textId="4BD3C554">
            <w:pPr>
              <w:pStyle w:val="Web"/>
              <w:spacing w:before="0" w:beforeAutospacing="off" w:after="0" w:afterAutospacing="off" w:line="276" w:lineRule="auto"/>
              <w:ind w:left="720"/>
              <w:rPr>
                <w:rFonts w:ascii="DFKai-SB" w:hAnsi="DFKai-SB" w:eastAsia="DFKai-SB" w:cs="DFKai-SB"/>
                <w:b w:val="0"/>
                <w:bCs w:val="0"/>
                <w:spacing w:val="-1"/>
              </w:rPr>
            </w:pPr>
            <w:r w:rsidRPr="6DD19316" w:rsidR="509B0050">
              <w:rPr>
                <w:rFonts w:ascii="DFKai-SB" w:hAnsi="DFKai-SB" w:eastAsia="DFKai-SB" w:cs="DFKai-SB"/>
                <w:b w:val="1"/>
                <w:bCs w:val="1"/>
              </w:rPr>
              <w:t>　　</w:t>
            </w:r>
            <w:r w:rsidRPr="6DD19316" w:rsidR="509B0050">
              <w:rPr>
                <w:rFonts w:ascii="DFKai-SB" w:hAnsi="DFKai-SB" w:eastAsia="DFKai-SB" w:cs="DFKai-SB"/>
                <w:b w:val="0"/>
                <w:bCs w:val="0"/>
              </w:rPr>
              <w:t>尖石鄉有後山有進行過松露之培育計畫卻遭中斷，本隊伍</w:t>
            </w:r>
            <w:r w:rsidRPr="6DD19316" w:rsidR="1271B8EA">
              <w:rPr>
                <w:rFonts w:ascii="DFKai-SB" w:hAnsi="DFKai-SB" w:eastAsia="DFKai-SB" w:cs="DFKai-SB"/>
                <w:b w:val="0"/>
                <w:bCs w:val="0"/>
              </w:rPr>
              <w:t>預計諮詢有參與此計畫且同時為尖石鄉後山之威望人物進行質性訪談，以確認尖石鄉是否有潛力執行松露之栽培。</w:t>
            </w:r>
          </w:p>
          <w:p w:rsidR="6DD19316" w:rsidP="6DD19316" w:rsidRDefault="6DD19316" w14:paraId="7AFFF571" w14:textId="47C2BF6D">
            <w:pPr>
              <w:pStyle w:val="Web"/>
              <w:spacing w:before="0" w:beforeAutospacing="off" w:after="0" w:afterAutospacing="off" w:line="276" w:lineRule="auto"/>
              <w:ind w:left="720"/>
              <w:rPr>
                <w:rFonts w:ascii="DFKai-SB" w:hAnsi="DFKai-SB" w:eastAsia="DFKai-SB" w:cs="DFKai-SB"/>
                <w:b w:val="0"/>
                <w:bCs w:val="0"/>
              </w:rPr>
            </w:pPr>
          </w:p>
          <w:p w:rsidRPr="00E27766" w:rsidR="00E27766" w:rsidP="6DD19316" w:rsidRDefault="00E27766" w14:paraId="01F410FD" w14:textId="10C04E9B">
            <w:pPr>
              <w:pStyle w:val="Web"/>
              <w:numPr>
                <w:ilvl w:val="0"/>
                <w:numId w:val="3"/>
              </w:numPr>
              <w:spacing w:before="0" w:beforeAutospacing="off" w:after="0" w:afterAutospacing="off" w:line="276" w:lineRule="auto"/>
              <w:ind/>
              <w:rPr>
                <w:rFonts w:ascii="DFKai-SB" w:hAnsi="DFKai-SB" w:eastAsia="DFKai-SB" w:cs="DFKai-SB"/>
                <w:b w:val="1"/>
                <w:bCs w:val="1"/>
              </w:rPr>
            </w:pPr>
            <w:r w:rsidRPr="6DD19316" w:rsidR="0EFC688E">
              <w:rPr>
                <w:rFonts w:ascii="DFKai-SB" w:hAnsi="DFKai-SB" w:eastAsia="DFKai-SB" w:cs="DFKai-SB"/>
                <w:b w:val="1"/>
                <w:bCs w:val="1"/>
              </w:rPr>
              <w:t>環境調查與樣本採集</w:t>
            </w:r>
          </w:p>
          <w:p w:rsidRPr="00E27766" w:rsidR="00E27766" w:rsidP="6DD19316" w:rsidRDefault="00E27766" w14:paraId="733BD3BF" w14:textId="500E9BE1">
            <w:pPr>
              <w:pStyle w:val="Web"/>
              <w:spacing w:before="0" w:beforeAutospacing="off" w:after="0" w:afterAutospacing="off" w:line="276" w:lineRule="auto"/>
              <w:ind w:left="720"/>
              <w:rPr>
                <w:rFonts w:ascii="DFKai-SB" w:hAnsi="DFKai-SB" w:eastAsia="DFKai-SB" w:cs="DFKai-SB"/>
              </w:rPr>
            </w:pPr>
            <w:r w:rsidRPr="6DD19316" w:rsidR="68742EF5">
              <w:rPr>
                <w:rFonts w:ascii="DFKai-SB" w:hAnsi="DFKai-SB" w:eastAsia="DFKai-SB" w:cs="DFKai-SB"/>
              </w:rPr>
              <w:t>　　</w:t>
            </w:r>
            <w:r w:rsidRPr="6DD19316" w:rsidR="13508529">
              <w:rPr>
                <w:rFonts w:ascii="DFKai-SB" w:hAnsi="DFKai-SB" w:eastAsia="DFKai-SB" w:cs="DFKai-SB"/>
              </w:rPr>
              <w:t>經詢問松露相關研究人士，目前預計於國立臺灣大學生物資源暨農學院實驗林管理處的</w:t>
            </w:r>
            <w:r w:rsidRPr="6DD19316" w:rsidR="13508529">
              <w:rPr>
                <w:rFonts w:ascii="DFKai-SB" w:hAnsi="DFKai-SB" w:eastAsia="DFKai-SB" w:cs="DFKai-SB"/>
                <w:b w:val="0"/>
                <w:bCs w:val="0"/>
              </w:rPr>
              <w:t>和社營林區</w:t>
            </w:r>
            <w:r w:rsidRPr="6DD19316" w:rsidR="0EFC688E">
              <w:rPr>
                <w:rFonts w:ascii="DFKai-SB" w:hAnsi="DFKai-SB" w:eastAsia="DFKai-SB" w:cs="DFKai-SB"/>
              </w:rPr>
              <w:t>進行松露生長環境的實地調查，</w:t>
            </w:r>
            <w:r w:rsidRPr="6DD19316" w:rsidR="6927111E">
              <w:rPr>
                <w:rFonts w:ascii="DFKai-SB" w:hAnsi="DFKai-SB" w:eastAsia="DFKai-SB" w:cs="DFKai-SB"/>
              </w:rPr>
              <w:t>同時於該處進行</w:t>
            </w:r>
            <w:r w:rsidRPr="6DD19316" w:rsidR="22FEF619">
              <w:rPr>
                <w:rFonts w:ascii="DFKai-SB" w:hAnsi="DFKai-SB" w:eastAsia="DFKai-SB" w:cs="DFKai-SB"/>
              </w:rPr>
              <w:t>空氣</w:t>
            </w:r>
            <w:r w:rsidRPr="6DD19316" w:rsidR="0EFC688E">
              <w:rPr>
                <w:rFonts w:ascii="DFKai-SB" w:hAnsi="DFKai-SB" w:eastAsia="DFKai-SB" w:cs="DFKai-SB"/>
              </w:rPr>
              <w:t>溫濕度、土壤酸鹼值的</w:t>
            </w:r>
            <w:r w:rsidRPr="6DD19316" w:rsidR="57DB6469">
              <w:rPr>
                <w:rFonts w:ascii="DFKai-SB" w:hAnsi="DFKai-SB" w:eastAsia="DFKai-SB" w:cs="DFKai-SB"/>
              </w:rPr>
              <w:t>樣本採集</w:t>
            </w:r>
            <w:r w:rsidRPr="6DD19316" w:rsidR="0EFC688E">
              <w:rPr>
                <w:rFonts w:ascii="DFKai-SB" w:hAnsi="DFKai-SB" w:eastAsia="DFKai-SB" w:cs="DFKai-SB"/>
              </w:rPr>
              <w:t>。</w:t>
            </w:r>
          </w:p>
          <w:p w:rsidR="6DD19316" w:rsidP="6DD19316" w:rsidRDefault="6DD19316" w14:paraId="5E46C281" w14:textId="3C8C69AD">
            <w:pPr>
              <w:pStyle w:val="Web"/>
              <w:spacing w:before="0" w:beforeAutospacing="off" w:after="0" w:afterAutospacing="off" w:line="276" w:lineRule="auto"/>
              <w:ind w:left="720"/>
              <w:rPr>
                <w:rFonts w:ascii="DFKai-SB" w:hAnsi="DFKai-SB" w:eastAsia="DFKai-SB" w:cs="DFKai-SB"/>
              </w:rPr>
            </w:pPr>
          </w:p>
          <w:p w:rsidRPr="00E27766" w:rsidR="00E27766" w:rsidP="6DD19316" w:rsidRDefault="00DD60DF" w14:paraId="7DD8F7AD" w14:textId="5C848CA3">
            <w:pPr>
              <w:pStyle w:val="Web"/>
              <w:numPr>
                <w:ilvl w:val="0"/>
                <w:numId w:val="3"/>
              </w:numPr>
              <w:spacing w:before="0" w:beforeAutospacing="off" w:after="0" w:afterAutospacing="off" w:line="276" w:lineRule="auto"/>
              <w:ind/>
              <w:rPr>
                <w:rFonts w:ascii="DFKai-SB" w:hAnsi="DFKai-SB" w:eastAsia="DFKai-SB" w:cs="DFKai-SB"/>
                <w:b w:val="1"/>
                <w:bCs w:val="1"/>
              </w:rPr>
            </w:pPr>
            <w:r w:rsidRPr="6DD19316" w:rsidR="0EFC688E">
              <w:rPr>
                <w:rFonts w:ascii="DFKai-SB" w:hAnsi="DFKai-SB" w:eastAsia="DFKai-SB" w:cs="DFKai-SB"/>
                <w:b w:val="1"/>
                <w:bCs w:val="1"/>
              </w:rPr>
              <w:t>數據分析與機器學習應用</w:t>
            </w:r>
            <w:r w:rsidRPr="6DD19316" w:rsidR="70465D96">
              <w:rPr>
                <w:rFonts w:ascii="DFKai-SB" w:hAnsi="DFKai-SB" w:eastAsia="DFKai-SB" w:cs="DFKai-SB"/>
                <w:b w:val="1"/>
                <w:bCs w:val="1"/>
              </w:rPr>
              <w:t>　</w:t>
            </w:r>
            <w:proofErr w:type="gramStart"/>
            <w:proofErr w:type="gramEnd"/>
          </w:p>
          <w:p w:rsidRPr="00E27766" w:rsidR="00E27766" w:rsidP="6DD19316" w:rsidRDefault="00DD60DF" w14:paraId="3DF252B8" w14:textId="1CB1AABB">
            <w:pPr>
              <w:pStyle w:val="Web"/>
              <w:spacing w:before="0" w:beforeAutospacing="off" w:after="0" w:afterAutospacing="off" w:line="276" w:lineRule="auto"/>
              <w:ind w:left="720"/>
              <w:rPr>
                <w:rFonts w:ascii="DFKai-SB" w:hAnsi="DFKai-SB" w:eastAsia="DFKai-SB" w:cs="DFKai-SB"/>
              </w:rPr>
            </w:pPr>
            <w:r w:rsidRPr="6DD19316" w:rsidR="5CFA4EB0">
              <w:rPr>
                <w:rFonts w:ascii="DFKai-SB" w:hAnsi="DFKai-SB" w:eastAsia="DFKai-SB" w:cs="DFKai-SB"/>
              </w:rPr>
              <w:t>　　</w:t>
            </w:r>
            <w:r w:rsidRPr="6DD19316" w:rsidR="0EFC688E">
              <w:rPr>
                <w:rFonts w:ascii="DFKai-SB" w:hAnsi="DFKai-SB" w:eastAsia="DFKai-SB" w:cs="DFKai-SB"/>
              </w:rPr>
              <w:t>將</w:t>
            </w:r>
            <w:r w:rsidRPr="6DD19316" w:rsidR="0EFC688E">
              <w:rPr>
                <w:rFonts w:ascii="DFKai-SB" w:hAnsi="DFKai-SB" w:eastAsia="DFKai-SB" w:cs="DFKai-SB"/>
              </w:rPr>
              <w:t>環境數據輸入機器學習模型，以預測松露生長的潛</w:t>
            </w:r>
            <w:r w:rsidRPr="6DD19316" w:rsidR="3BE55A36">
              <w:rPr>
                <w:rFonts w:ascii="DFKai-SB" w:hAnsi="DFKai-SB" w:eastAsia="DFKai-SB" w:cs="DFKai-SB"/>
              </w:rPr>
              <w:t>在</w:t>
            </w:r>
            <w:r w:rsidRPr="6DD19316" w:rsidR="3BE55A36">
              <w:rPr>
                <w:rFonts w:ascii="DFKai-SB" w:hAnsi="DFKai-SB" w:eastAsia="DFKai-SB" w:cs="DFKai-SB"/>
              </w:rPr>
              <w:t>熱點</w:t>
            </w:r>
            <w:r w:rsidRPr="6DD19316" w:rsidR="0D6C9979">
              <w:rPr>
                <w:rFonts w:ascii="DFKai-SB" w:hAnsi="DFKai-SB" w:eastAsia="DFKai-SB" w:cs="DFKai-SB"/>
              </w:rPr>
              <w:t>，同時應用</w:t>
            </w:r>
            <w:r w:rsidRPr="6DD19316" w:rsidR="0EFC688E">
              <w:rPr>
                <w:rFonts w:ascii="DFKai-SB" w:hAnsi="DFKai-SB" w:eastAsia="DFKai-SB" w:cs="DFKai-SB"/>
              </w:rPr>
              <w:t>大語言模型</w:t>
            </w:r>
            <w:r w:rsidRPr="6DD19316" w:rsidR="7B671666">
              <w:rPr>
                <w:rFonts w:ascii="DFKai-SB" w:hAnsi="DFKai-SB" w:eastAsia="DFKai-SB" w:cs="DFKai-SB"/>
              </w:rPr>
              <w:t>(LLM)</w:t>
            </w:r>
            <w:r w:rsidRPr="6DD19316" w:rsidR="0EFC688E">
              <w:rPr>
                <w:rFonts w:ascii="DFKai-SB" w:hAnsi="DFKai-SB" w:eastAsia="DFKai-SB" w:cs="DFKai-SB"/>
              </w:rPr>
              <w:t>進行數據模式</w:t>
            </w:r>
            <w:r w:rsidRPr="6DD19316" w:rsidR="0EFC688E">
              <w:rPr>
                <w:rFonts w:ascii="DFKai-SB" w:hAnsi="DFKai-SB" w:eastAsia="DFKai-SB" w:cs="DFKai-SB"/>
              </w:rPr>
              <w:t>的分析與</w:t>
            </w:r>
            <w:r w:rsidRPr="6DD19316" w:rsidR="0EFC688E">
              <w:rPr>
                <w:rFonts w:ascii="DFKai-SB" w:hAnsi="DFKai-SB" w:eastAsia="DFKai-SB" w:cs="DFKai-SB"/>
              </w:rPr>
              <w:t>可視化</w:t>
            </w:r>
            <w:r w:rsidRPr="6DD19316" w:rsidR="0EFC688E">
              <w:rPr>
                <w:rFonts w:ascii="DFKai-SB" w:hAnsi="DFKai-SB" w:eastAsia="DFKai-SB" w:cs="DFKai-SB"/>
              </w:rPr>
              <w:t>，</w:t>
            </w:r>
            <w:r w:rsidRPr="6DD19316" w:rsidR="5CFA4D08">
              <w:rPr>
                <w:rFonts w:ascii="DFKai-SB" w:hAnsi="DFKai-SB" w:eastAsia="DFKai-SB" w:cs="DFKai-SB"/>
              </w:rPr>
              <w:t>以</w:t>
            </w:r>
            <w:r w:rsidRPr="6DD19316" w:rsidR="0EFC688E">
              <w:rPr>
                <w:rFonts w:ascii="DFKai-SB" w:hAnsi="DFKai-SB" w:eastAsia="DFKai-SB" w:cs="DFKai-SB"/>
              </w:rPr>
              <w:t>提升研究精</w:t>
            </w:r>
            <w:r w:rsidRPr="6DD19316" w:rsidR="0EFC688E">
              <w:rPr>
                <w:rFonts w:ascii="DFKai-SB" w:hAnsi="DFKai-SB" w:eastAsia="DFKai-SB" w:cs="DFKai-SB"/>
              </w:rPr>
              <w:t>確度。</w:t>
            </w:r>
          </w:p>
          <w:p w:rsidRPr="007F5747" w:rsidR="008379D0" w:rsidP="6DD19316" w:rsidRDefault="008379D0" w14:paraId="145C2215" w14:textId="77777777" w14:noSpellErr="1">
            <w:pPr>
              <w:pStyle w:val="Web"/>
              <w:spacing w:before="0" w:beforeAutospacing="off" w:after="0" w:afterAutospacing="off" w:line="276" w:lineRule="auto"/>
              <w:ind w:left="1069"/>
              <w:rPr>
                <w:rFonts w:ascii="DFKai-SB" w:hAnsi="DFKai-SB" w:eastAsia="DFKai-SB" w:cs="DFKai-SB"/>
                <w:b w:val="1"/>
                <w:bCs w:val="1"/>
              </w:rPr>
            </w:pPr>
          </w:p>
        </w:tc>
      </w:tr>
      <w:tr w:rsidRPr="008379D0" w:rsidR="005C2C1E" w:rsidTr="6DD19316" w14:paraId="5D988B43" w14:textId="77777777">
        <w:trPr>
          <w:trHeight w:val="1600"/>
        </w:trPr>
        <w:tc>
          <w:tcPr>
            <w:tcW w:w="9050" w:type="dxa"/>
            <w:gridSpan w:val="4"/>
            <w:tcMar/>
          </w:tcPr>
          <w:p w:rsidR="6DD19316" w:rsidP="6DD19316" w:rsidRDefault="6DD19316" w14:paraId="3804DC10" w14:textId="0DB90C2B">
            <w:pPr>
              <w:pStyle w:val="TableParagraph"/>
              <w:spacing w:line="276" w:lineRule="auto"/>
              <w:ind w:left="1145"/>
              <w:rPr>
                <w:rFonts w:ascii="DFKai-SB" w:hAnsi="DFKai-SB" w:eastAsia="DFKai-SB" w:cs="DFKai-SB"/>
                <w:b w:val="1"/>
                <w:bCs w:val="1"/>
                <w:sz w:val="28"/>
                <w:szCs w:val="28"/>
              </w:rPr>
            </w:pPr>
          </w:p>
          <w:p w:rsidRPr="00BD14CC" w:rsidR="00173A3C" w:rsidP="6DD19316" w:rsidRDefault="00526F1C" w14:paraId="2887EF58" w14:textId="77777777" w14:noSpellErr="1">
            <w:pPr>
              <w:pStyle w:val="TableParagraph"/>
              <w:numPr>
                <w:ilvl w:val="0"/>
                <w:numId w:val="1"/>
              </w:numPr>
              <w:spacing w:line="276" w:lineRule="auto"/>
              <w:rPr>
                <w:rFonts w:ascii="DFKai-SB" w:hAnsi="DFKai-SB" w:eastAsia="DFKai-SB" w:cs="DFKai-SB"/>
                <w:b w:val="1"/>
                <w:bCs w:val="1"/>
                <w:spacing w:val="-1"/>
                <w:sz w:val="28"/>
                <w:szCs w:val="28"/>
              </w:rPr>
            </w:pPr>
            <w:r w:rsidRPr="6DD19316" w:rsidR="03A8E0F3">
              <w:rPr>
                <w:rFonts w:ascii="DFKai-SB" w:hAnsi="DFKai-SB" w:eastAsia="DFKai-SB" w:cs="DFKai-SB"/>
                <w:b w:val="1"/>
                <w:bCs w:val="1"/>
                <w:spacing w:val="-1"/>
                <w:sz w:val="28"/>
                <w:szCs w:val="28"/>
              </w:rPr>
              <w:t>參展作品的原住民族知識內涵</w:t>
            </w:r>
          </w:p>
          <w:p w:rsidRPr="00173A3C" w:rsidR="00173A3C" w:rsidP="6DD19316" w:rsidRDefault="00BD14CC" w14:paraId="01F5DD43" w14:textId="55A47BF0">
            <w:pPr>
              <w:widowControl w:val="1"/>
              <w:autoSpaceDE/>
              <w:autoSpaceDN/>
              <w:spacing w:before="100" w:beforeAutospacing="on" w:after="100" w:afterAutospacing="on"/>
              <w:rPr>
                <w:rFonts w:ascii="DFKai-SB" w:hAnsi="DFKai-SB" w:eastAsia="DFKai-SB" w:cs="DFKai-SB"/>
                <w:sz w:val="24"/>
                <w:szCs w:val="24"/>
              </w:rPr>
            </w:pPr>
            <w:r w:rsidRPr="6DD19316" w:rsidR="10803F91">
              <w:rPr>
                <w:rFonts w:ascii="DFKai-SB" w:hAnsi="DFKai-SB" w:eastAsia="DFKai-SB" w:cs="DFKai-SB"/>
                <w:sz w:val="24"/>
                <w:szCs w:val="24"/>
              </w:rPr>
              <w:t>　　</w:t>
            </w:r>
            <w:r w:rsidRPr="6DD19316" w:rsidR="672FA4C7">
              <w:rPr>
                <w:rFonts w:ascii="DFKai-SB" w:hAnsi="DFKai-SB" w:eastAsia="DFKai-SB" w:cs="DFKai-SB"/>
                <w:sz w:val="24"/>
                <w:szCs w:val="24"/>
              </w:rPr>
              <w:t>　　</w:t>
            </w:r>
            <w:r w:rsidRPr="6DD19316" w:rsidR="1B79C017">
              <w:rPr>
                <w:rFonts w:ascii="DFKai-SB" w:hAnsi="DFKai-SB" w:eastAsia="DFKai-SB" w:cs="DFKai-SB"/>
                <w:sz w:val="24"/>
                <w:szCs w:val="24"/>
              </w:rPr>
              <w:t>台灣原住民族對森林的管理智慧為本研究提供了啟發，具體體現如下：</w:t>
            </w:r>
          </w:p>
          <w:p w:rsidR="6DD19316" w:rsidP="6DD19316" w:rsidRDefault="6DD19316" w14:paraId="425D261B" w14:textId="3EA44FEF">
            <w:pPr>
              <w:widowControl w:val="1"/>
              <w:spacing w:beforeAutospacing="on" w:afterAutospacing="on"/>
              <w:rPr>
                <w:rFonts w:ascii="DFKai-SB" w:hAnsi="DFKai-SB" w:eastAsia="DFKai-SB" w:cs="DFKai-SB"/>
                <w:sz w:val="24"/>
                <w:szCs w:val="24"/>
              </w:rPr>
            </w:pPr>
          </w:p>
          <w:p w:rsidRPr="00173A3C" w:rsidR="00173A3C" w:rsidP="6DD19316" w:rsidRDefault="00173A3C" w14:paraId="50360218" w14:textId="77777777" w14:noSpellErr="1">
            <w:pPr>
              <w:widowControl w:val="1"/>
              <w:numPr>
                <w:ilvl w:val="0"/>
                <w:numId w:val="4"/>
              </w:numPr>
              <w:autoSpaceDE/>
              <w:autoSpaceDN/>
              <w:spacing w:before="100" w:beforeAutospacing="on" w:after="100" w:afterAutospacing="on"/>
              <w:rPr>
                <w:rFonts w:ascii="DFKai-SB" w:hAnsi="DFKai-SB" w:eastAsia="DFKai-SB" w:cs="DFKai-SB"/>
                <w:b w:val="1"/>
                <w:bCs w:val="1"/>
                <w:sz w:val="24"/>
                <w:szCs w:val="24"/>
              </w:rPr>
            </w:pPr>
            <w:r w:rsidRPr="6DD19316" w:rsidR="1B79C017">
              <w:rPr>
                <w:rFonts w:ascii="DFKai-SB" w:hAnsi="DFKai-SB" w:eastAsia="DFKai-SB" w:cs="DFKai-SB"/>
                <w:b w:val="1"/>
                <w:bCs w:val="1"/>
                <w:sz w:val="24"/>
                <w:szCs w:val="24"/>
              </w:rPr>
              <w:t>林下經濟的實踐</w:t>
            </w:r>
          </w:p>
          <w:p w:rsidRPr="00173A3C" w:rsidR="00173A3C" w:rsidP="6DD19316" w:rsidRDefault="00173A3C" w14:paraId="3AE33BDD" w14:textId="3DA8BFEE">
            <w:pPr>
              <w:widowControl w:val="1"/>
              <w:autoSpaceDE/>
              <w:autoSpaceDN/>
              <w:spacing w:before="100" w:beforeAutospacing="on" w:after="100" w:afterAutospacing="on"/>
              <w:ind w:left="720"/>
              <w:rPr>
                <w:rFonts w:ascii="DFKai-SB" w:hAnsi="DFKai-SB" w:eastAsia="DFKai-SB" w:cs="DFKai-SB"/>
                <w:sz w:val="24"/>
                <w:szCs w:val="24"/>
              </w:rPr>
            </w:pPr>
            <w:proofErr w:type="gramStart"/>
            <w:r w:rsidRPr="6DD19316" w:rsidR="1220BC10">
              <w:rPr>
                <w:rFonts w:ascii="DFKai-SB" w:hAnsi="DFKai-SB" w:eastAsia="DFKai-SB" w:cs="DFKai-SB"/>
                <w:sz w:val="24"/>
                <w:szCs w:val="24"/>
              </w:rPr>
              <w:t>　　</w:t>
            </w:r>
            <w:r w:rsidRPr="6DD19316" w:rsidR="1B79C017">
              <w:rPr>
                <w:rFonts w:ascii="DFKai-SB" w:hAnsi="DFKai-SB" w:eastAsia="DFKai-SB" w:cs="DFKai-SB"/>
                <w:sz w:val="24"/>
                <w:szCs w:val="24"/>
              </w:rPr>
              <w:t>原住民族長期以低破壞性方式利用森林資源（如採集香菇、竹筍），不僅確保資源永續利用，</w:t>
            </w:r>
            <w:r w:rsidRPr="6DD19316" w:rsidR="221C6328">
              <w:rPr>
                <w:rFonts w:ascii="DFKai-SB" w:hAnsi="DFKai-SB" w:eastAsia="DFKai-SB" w:cs="DFKai-SB"/>
                <w:sz w:val="24"/>
                <w:szCs w:val="24"/>
              </w:rPr>
              <w:t>對</w:t>
            </w:r>
            <w:r w:rsidRPr="6DD19316" w:rsidR="1B79C017">
              <w:rPr>
                <w:rFonts w:ascii="DFKai-SB" w:hAnsi="DFKai-SB" w:eastAsia="DFKai-SB" w:cs="DFKai-SB"/>
                <w:sz w:val="24"/>
                <w:szCs w:val="24"/>
              </w:rPr>
              <w:t>發展松露人工培育</w:t>
            </w:r>
            <w:r w:rsidRPr="6DD19316" w:rsidR="221C6328">
              <w:rPr>
                <w:rFonts w:ascii="DFKai-SB" w:hAnsi="DFKai-SB" w:eastAsia="DFKai-SB" w:cs="DFKai-SB"/>
                <w:sz w:val="24"/>
                <w:szCs w:val="24"/>
              </w:rPr>
              <w:t>（人工半自然培育）發揮</w:t>
            </w:r>
            <w:r w:rsidRPr="6DD19316" w:rsidR="1B79C017">
              <w:rPr>
                <w:rFonts w:ascii="DFKai-SB" w:hAnsi="DFKai-SB" w:eastAsia="DFKai-SB" w:cs="DFKai-SB"/>
                <w:sz w:val="24"/>
                <w:szCs w:val="24"/>
              </w:rPr>
              <w:t>重要</w:t>
            </w:r>
            <w:r w:rsidRPr="6DD19316" w:rsidR="221C6328">
              <w:rPr>
                <w:rFonts w:ascii="DFKai-SB" w:hAnsi="DFKai-SB" w:eastAsia="DFKai-SB" w:cs="DFKai-SB"/>
                <w:sz w:val="24"/>
                <w:szCs w:val="24"/>
              </w:rPr>
              <w:t>的參考價值。</w:t>
            </w:r>
            <w:r w:rsidRPr="6DD19316" w:rsidR="1B79C017">
              <w:rPr>
                <w:rFonts w:ascii="DFKai-SB" w:hAnsi="DFKai-SB" w:eastAsia="DFKai-SB" w:cs="DFKai-SB"/>
                <w:sz w:val="24"/>
                <w:szCs w:val="24"/>
              </w:rPr>
              <w:t>此外，</w:t>
            </w:r>
            <w:r w:rsidRPr="6DD19316" w:rsidR="1B79C017">
              <w:rPr>
                <w:rFonts w:ascii="DFKai-SB" w:hAnsi="DFKai-SB" w:eastAsia="DFKai-SB" w:cs="DFKai-SB"/>
                <w:color w:val="000000" w:themeColor="text1" w:themeTint="FF" w:themeShade="FF"/>
                <w:sz w:val="24"/>
                <w:szCs w:val="24"/>
              </w:rPr>
              <w:t>原住民族的林下經濟還</w:t>
            </w:r>
            <w:r w:rsidRPr="6DD19316" w:rsidR="3C536550">
              <w:rPr>
                <w:rFonts w:ascii="DFKai-SB" w:hAnsi="DFKai-SB" w:eastAsia="DFKai-SB" w:cs="DFKai-SB"/>
                <w:color w:val="000000" w:themeColor="text1" w:themeTint="FF" w:themeShade="FF"/>
                <w:sz w:val="24"/>
                <w:szCs w:val="24"/>
              </w:rPr>
              <w:t>除了造林伐木循環還</w:t>
            </w:r>
            <w:r w:rsidRPr="6DD19316" w:rsidR="1B79C017">
              <w:rPr>
                <w:rFonts w:ascii="DFKai-SB" w:hAnsi="DFKai-SB" w:eastAsia="DFKai-SB" w:cs="DFKai-SB"/>
                <w:color w:val="000000" w:themeColor="text1" w:themeTint="FF" w:themeShade="FF"/>
                <w:sz w:val="24"/>
                <w:szCs w:val="24"/>
              </w:rPr>
              <w:t>包括利用</w:t>
            </w:r>
            <w:r w:rsidRPr="6DD19316" w:rsidR="3C536550">
              <w:rPr>
                <w:rFonts w:ascii="DFKai-SB" w:hAnsi="DFKai-SB" w:eastAsia="DFKai-SB" w:cs="DFKai-SB"/>
                <w:color w:val="000000" w:themeColor="text1" w:themeTint="FF" w:themeShade="FF"/>
                <w:sz w:val="24"/>
                <w:szCs w:val="24"/>
              </w:rPr>
              <w:t>動</w:t>
            </w:r>
            <w:r w:rsidRPr="6DD19316" w:rsidR="1B79C017">
              <w:rPr>
                <w:rFonts w:ascii="DFKai-SB" w:hAnsi="DFKai-SB" w:eastAsia="DFKai-SB" w:cs="DFKai-SB"/>
                <w:color w:val="000000" w:themeColor="text1" w:themeTint="FF" w:themeShade="FF"/>
                <w:sz w:val="24"/>
                <w:szCs w:val="24"/>
              </w:rPr>
              <w:t>植物</w:t>
            </w:r>
            <w:r w:rsidRPr="6DD19316" w:rsidR="1B79C017">
              <w:rPr>
                <w:rFonts w:ascii="DFKai-SB" w:hAnsi="DFKai-SB" w:eastAsia="DFKai-SB" w:cs="DFKai-SB"/>
                <w:color w:val="000000" w:themeColor="text1" w:themeTint="FF" w:themeShade="FF"/>
                <w:sz w:val="24"/>
                <w:szCs w:val="24"/>
              </w:rPr>
              <w:t>、草藥</w:t>
            </w:r>
            <w:r w:rsidRPr="6DD19316" w:rsidR="3C536550">
              <w:rPr>
                <w:rFonts w:ascii="DFKai-SB" w:hAnsi="DFKai-SB" w:eastAsia="DFKai-SB" w:cs="DFKai-SB"/>
                <w:color w:val="000000" w:themeColor="text1" w:themeTint="FF" w:themeShade="FF"/>
                <w:sz w:val="24"/>
                <w:szCs w:val="24"/>
              </w:rPr>
              <w:t>、</w:t>
            </w:r>
            <w:r w:rsidRPr="6DD19316" w:rsidR="3C536550">
              <w:rPr>
                <w:rFonts w:ascii="DFKai-SB" w:hAnsi="DFKai-SB" w:eastAsia="DFKai-SB" w:cs="DFKai-SB"/>
                <w:color w:val="000000" w:themeColor="text1" w:themeTint="FF" w:themeShade="FF"/>
                <w:sz w:val="24"/>
                <w:szCs w:val="24"/>
              </w:rPr>
              <w:t>畜牧養殖</w:t>
            </w:r>
            <w:r w:rsidRPr="6DD19316" w:rsidR="1B79C017">
              <w:rPr>
                <w:rFonts w:ascii="DFKai-SB" w:hAnsi="DFKai-SB" w:eastAsia="DFKai-SB" w:cs="DFKai-SB"/>
                <w:color w:val="000000" w:themeColor="text1" w:themeTint="FF" w:themeShade="FF"/>
                <w:sz w:val="24"/>
                <w:szCs w:val="24"/>
              </w:rPr>
              <w:t>及其他自然資源作為生計</w:t>
            </w:r>
            <w:r w:rsidRPr="6DD19316" w:rsidR="18A0558B">
              <w:rPr>
                <w:rFonts w:ascii="DFKai-SB" w:hAnsi="DFKai-SB" w:eastAsia="DFKai-SB" w:cs="DFKai-SB"/>
              </w:rPr>
              <w:t>（</w:t>
            </w:r>
            <w:r w:rsidRPr="6DD19316" w:rsidR="18A0558B">
              <w:rPr>
                <w:rFonts w:ascii="DFKai-SB" w:hAnsi="DFKai-SB" w:eastAsia="DFKai-SB" w:cs="DFKai-SB"/>
                <w:sz w:val="24"/>
                <w:szCs w:val="24"/>
              </w:rPr>
              <w:t>Hu, 2017</w:t>
            </w:r>
            <w:r w:rsidRPr="6DD19316" w:rsidR="18A0558B">
              <w:rPr>
                <w:rFonts w:ascii="DFKai-SB" w:hAnsi="DFKai-SB" w:eastAsia="DFKai-SB" w:cs="DFKai-SB"/>
              </w:rPr>
              <w:t>）</w:t>
            </w:r>
            <w:r w:rsidRPr="6DD19316" w:rsidR="1B79C017">
              <w:rPr>
                <w:rFonts w:ascii="DFKai-SB" w:hAnsi="DFKai-SB" w:eastAsia="DFKai-SB" w:cs="DFKai-SB"/>
                <w:color w:val="000000" w:themeColor="text1" w:themeTint="FF" w:themeShade="FF"/>
                <w:sz w:val="24"/>
                <w:szCs w:val="24"/>
              </w:rPr>
              <w:t>。</w:t>
            </w:r>
            <w:proofErr w:type="gramEnd"/>
          </w:p>
          <w:p w:rsidR="6DD19316" w:rsidP="6DD19316" w:rsidRDefault="6DD19316" w14:paraId="4B1E08CD" w14:textId="15AE8A2C">
            <w:pPr>
              <w:pStyle w:val="a"/>
              <w:widowControl w:val="1"/>
              <w:spacing w:beforeAutospacing="on" w:afterAutospacing="on"/>
              <w:ind w:left="720"/>
              <w:rPr>
                <w:rFonts w:ascii="DFKai-SB" w:hAnsi="DFKai-SB" w:eastAsia="DFKai-SB" w:cs="DFKai-SB"/>
                <w:color w:val="000000" w:themeColor="text1" w:themeTint="FF" w:themeShade="FF"/>
                <w:sz w:val="24"/>
                <w:szCs w:val="24"/>
              </w:rPr>
            </w:pPr>
          </w:p>
          <w:p w:rsidRPr="00173A3C" w:rsidR="00690169" w:rsidP="6DD19316" w:rsidRDefault="00690169" w14:paraId="48C956B6" w14:textId="40C10C93">
            <w:pPr>
              <w:widowControl w:val="1"/>
              <w:numPr>
                <w:ilvl w:val="0"/>
                <w:numId w:val="4"/>
              </w:numPr>
              <w:autoSpaceDE/>
              <w:autoSpaceDN/>
              <w:spacing w:before="100" w:beforeAutospacing="on" w:after="100" w:afterAutospacing="on"/>
              <w:ind/>
              <w:rPr>
                <w:rFonts w:ascii="DFKai-SB" w:hAnsi="DFKai-SB" w:eastAsia="DFKai-SB" w:cs="DFKai-SB"/>
                <w:b w:val="1"/>
                <w:bCs w:val="1"/>
                <w:sz w:val="24"/>
                <w:szCs w:val="24"/>
              </w:rPr>
            </w:pPr>
            <w:r w:rsidRPr="6DD19316" w:rsidR="1B79C017">
              <w:rPr>
                <w:rFonts w:ascii="DFKai-SB" w:hAnsi="DFKai-SB" w:eastAsia="DFKai-SB" w:cs="DFKai-SB"/>
                <w:b w:val="1"/>
                <w:bCs w:val="1"/>
                <w:sz w:val="24"/>
                <w:szCs w:val="24"/>
              </w:rPr>
              <w:t>生態平衡的觀念</w:t>
            </w:r>
          </w:p>
          <w:p w:rsidRPr="00173A3C" w:rsidR="00690169" w:rsidP="6DD19316" w:rsidRDefault="00690169" w14:paraId="2A147ED3" w14:textId="36DA8DCC">
            <w:pPr>
              <w:widowControl w:val="1"/>
              <w:autoSpaceDE/>
              <w:autoSpaceDN/>
              <w:spacing w:before="100" w:beforeAutospacing="on" w:after="100" w:afterAutospacing="on"/>
              <w:ind w:left="720"/>
              <w:rPr>
                <w:rFonts w:ascii="DFKai-SB" w:hAnsi="DFKai-SB" w:eastAsia="DFKai-SB" w:cs="DFKai-SB"/>
                <w:sz w:val="24"/>
                <w:szCs w:val="24"/>
              </w:rPr>
            </w:pPr>
            <w:r w:rsidRPr="6DD19316" w:rsidR="489E5B44">
              <w:rPr>
                <w:rFonts w:ascii="DFKai-SB" w:hAnsi="DFKai-SB" w:eastAsia="DFKai-SB" w:cs="DFKai-SB"/>
                <w:sz w:val="24"/>
                <w:szCs w:val="24"/>
              </w:rPr>
              <w:t>　　</w:t>
            </w:r>
            <w:r w:rsidRPr="6DD19316" w:rsidR="1B79C017">
              <w:rPr>
                <w:rFonts w:ascii="DFKai-SB" w:hAnsi="DFKai-SB" w:eastAsia="DFKai-SB" w:cs="DFKai-SB"/>
                <w:sz w:val="24"/>
                <w:szCs w:val="24"/>
              </w:rPr>
              <w:t>原住民族強調生態系統內部的相互依存，例如樹木與微生物的互利共生，這與松露</w:t>
            </w:r>
            <w:r w:rsidRPr="6DD19316" w:rsidR="1B79C017">
              <w:rPr>
                <w:rFonts w:ascii="DFKai-SB" w:hAnsi="DFKai-SB" w:eastAsia="DFKai-SB" w:cs="DFKai-SB"/>
                <w:sz w:val="24"/>
                <w:szCs w:val="24"/>
              </w:rPr>
              <w:t>形成菌根的</w:t>
            </w:r>
            <w:r w:rsidRPr="6DD19316" w:rsidR="1B79C017">
              <w:rPr>
                <w:rFonts w:ascii="DFKai-SB" w:hAnsi="DFKai-SB" w:eastAsia="DFKai-SB" w:cs="DFKai-SB"/>
                <w:sz w:val="24"/>
                <w:szCs w:val="24"/>
              </w:rPr>
              <w:t>原理不謀而合。</w:t>
            </w:r>
            <w:r w:rsidRPr="6DD19316" w:rsidR="02737572">
              <w:rPr>
                <w:rFonts w:ascii="DFKai-SB" w:hAnsi="DFKai-SB" w:eastAsia="DFKai-SB" w:cs="DFKai-SB"/>
                <w:sz w:val="24"/>
                <w:szCs w:val="24"/>
              </w:rPr>
              <w:t>原住民</w:t>
            </w:r>
            <w:r w:rsidRPr="6DD19316" w:rsidR="2940D4A1">
              <w:rPr>
                <w:rFonts w:ascii="DFKai-SB" w:hAnsi="DFKai-SB" w:eastAsia="DFKai-SB" w:cs="DFKai-SB"/>
                <w:sz w:val="24"/>
                <w:szCs w:val="24"/>
              </w:rPr>
              <w:t>族</w:t>
            </w:r>
            <w:r w:rsidRPr="6DD19316" w:rsidR="02737572">
              <w:rPr>
                <w:rFonts w:ascii="DFKai-SB" w:hAnsi="DFKai-SB" w:eastAsia="DFKai-SB" w:cs="DFKai-SB"/>
                <w:sz w:val="24"/>
                <w:szCs w:val="24"/>
              </w:rPr>
              <w:t>的</w:t>
            </w:r>
            <w:r w:rsidRPr="6DD19316" w:rsidR="1B79C017">
              <w:rPr>
                <w:rFonts w:ascii="DFKai-SB" w:hAnsi="DFKai-SB" w:eastAsia="DFKai-SB" w:cs="DFKai-SB"/>
                <w:sz w:val="24"/>
                <w:szCs w:val="24"/>
              </w:rPr>
              <w:t>生態觀念強調在維持平衡的同時實現資源利用。</w:t>
            </w:r>
          </w:p>
          <w:p w:rsidRPr="00173A3C" w:rsidR="00690169" w:rsidP="6DD19316" w:rsidRDefault="00690169" w14:paraId="50CE9E32" w14:textId="07F76B44">
            <w:pPr>
              <w:widowControl w:val="1"/>
              <w:autoSpaceDE/>
              <w:autoSpaceDN/>
              <w:spacing w:before="100" w:beforeAutospacing="on" w:after="100" w:afterAutospacing="on"/>
              <w:ind w:left="720"/>
              <w:rPr>
                <w:rFonts w:ascii="DFKai-SB" w:hAnsi="DFKai-SB" w:eastAsia="DFKai-SB" w:cs="DFKai-SB"/>
                <w:sz w:val="24"/>
                <w:szCs w:val="24"/>
              </w:rPr>
            </w:pPr>
            <w:r w:rsidRPr="6DD19316" w:rsidR="1B154B25">
              <w:rPr>
                <w:rFonts w:ascii="DFKai-SB" w:hAnsi="DFKai-SB" w:eastAsia="DFKai-SB" w:cs="DFKai-SB"/>
                <w:sz w:val="24"/>
                <w:szCs w:val="24"/>
              </w:rPr>
              <w:t>　　</w:t>
            </w:r>
            <w:r w:rsidRPr="6DD19316" w:rsidR="1CD0814E">
              <w:rPr>
                <w:rFonts w:ascii="DFKai-SB" w:hAnsi="DFKai-SB" w:eastAsia="DFKai-SB" w:cs="DFKai-SB"/>
                <w:sz w:val="24"/>
                <w:szCs w:val="24"/>
              </w:rPr>
              <w:t>原住民</w:t>
            </w:r>
            <w:r w:rsidRPr="6DD19316" w:rsidR="46972801">
              <w:rPr>
                <w:rFonts w:ascii="DFKai-SB" w:hAnsi="DFKai-SB" w:eastAsia="DFKai-SB" w:cs="DFKai-SB"/>
                <w:sz w:val="24"/>
                <w:szCs w:val="24"/>
              </w:rPr>
              <w:t>族</w:t>
            </w:r>
            <w:r w:rsidRPr="6DD19316" w:rsidR="1B79C017">
              <w:rPr>
                <w:rFonts w:ascii="DFKai-SB" w:hAnsi="DFKai-SB" w:eastAsia="DFKai-SB" w:cs="DFKai-SB"/>
                <w:sz w:val="24"/>
                <w:szCs w:val="24"/>
              </w:rPr>
              <w:t>的土地管理方式展示了適應性生存與資源保護的智慧，為松露人工培育的環境設計提供了文化基礎</w:t>
            </w:r>
            <w:r w:rsidRPr="6DD19316" w:rsidR="03C5EF2B">
              <w:rPr>
                <w:rFonts w:ascii="DFKai-SB" w:hAnsi="DFKai-SB" w:eastAsia="DFKai-SB" w:cs="DFKai-SB"/>
                <w:sz w:val="24"/>
                <w:szCs w:val="24"/>
              </w:rPr>
              <w:t>。</w:t>
            </w:r>
          </w:p>
          <w:p w:rsidRPr="00173A3C" w:rsidR="00690169" w:rsidP="6DD19316" w:rsidRDefault="00690169" w14:paraId="25FF7F35" w14:textId="616BFA0D">
            <w:pPr>
              <w:widowControl w:val="1"/>
              <w:autoSpaceDE/>
              <w:autoSpaceDN/>
              <w:spacing w:before="100" w:beforeAutospacing="on" w:after="100" w:afterAutospacing="on"/>
              <w:ind w:left="720"/>
              <w:rPr>
                <w:rFonts w:ascii="DFKai-SB" w:hAnsi="DFKai-SB" w:eastAsia="DFKai-SB" w:cs="DFKai-SB"/>
                <w:sz w:val="24"/>
                <w:szCs w:val="24"/>
              </w:rPr>
            </w:pPr>
            <w:r w:rsidRPr="6DD19316" w:rsidR="45C030EB">
              <w:rPr>
                <w:rFonts w:ascii="DFKai-SB" w:hAnsi="DFKai-SB" w:eastAsia="DFKai-SB" w:cs="DFKai-SB"/>
                <w:sz w:val="24"/>
                <w:szCs w:val="24"/>
              </w:rPr>
              <w:t>　　</w:t>
            </w:r>
            <w:r w:rsidRPr="6DD19316" w:rsidR="03C5EF2B">
              <w:rPr>
                <w:rFonts w:ascii="DFKai-SB" w:hAnsi="DFKai-SB" w:eastAsia="DFKai-SB" w:cs="DFKai-SB"/>
                <w:sz w:val="24"/>
                <w:szCs w:val="24"/>
              </w:rPr>
              <w:t>在水土保持方面，原住民族充分利用森林植被的根系結構來穩定土壤，防止水土流失，這一傳統方法對於改良松露培育地的土壤結構有直接啟發</w:t>
            </w:r>
            <w:r w:rsidRPr="6DD19316" w:rsidR="4D8E053D">
              <w:rPr>
                <w:rFonts w:ascii="DFKai-SB" w:hAnsi="DFKai-SB" w:eastAsia="DFKai-SB" w:cs="DFKai-SB"/>
                <w:sz w:val="24"/>
                <w:szCs w:val="24"/>
              </w:rPr>
              <w:t>（Lin, 2019）</w:t>
            </w:r>
            <w:r w:rsidRPr="6DD19316" w:rsidR="1A0C0BF0">
              <w:rPr>
                <w:rFonts w:ascii="DFKai-SB" w:hAnsi="DFKai-SB" w:eastAsia="DFKai-SB" w:cs="DFKai-SB"/>
                <w:sz w:val="24"/>
                <w:szCs w:val="24"/>
              </w:rPr>
              <w:t>。</w:t>
            </w:r>
          </w:p>
          <w:p w:rsidR="6DD19316" w:rsidP="6DD19316" w:rsidRDefault="6DD19316" w14:paraId="5E656445" w14:textId="3117F747">
            <w:pPr>
              <w:widowControl w:val="1"/>
              <w:spacing w:beforeAutospacing="on" w:afterAutospacing="on"/>
              <w:ind w:left="720"/>
              <w:rPr>
                <w:rFonts w:ascii="DFKai-SB" w:hAnsi="DFKai-SB" w:eastAsia="DFKai-SB" w:cs="DFKai-SB"/>
                <w:b w:val="1"/>
                <w:bCs w:val="1"/>
                <w:sz w:val="24"/>
                <w:szCs w:val="24"/>
              </w:rPr>
            </w:pPr>
          </w:p>
          <w:p w:rsidRPr="00173A3C" w:rsidR="00173A3C" w:rsidP="6DD19316" w:rsidRDefault="00173A3C" w14:paraId="0F767E90" w14:textId="481704BD">
            <w:pPr>
              <w:widowControl w:val="1"/>
              <w:numPr>
                <w:ilvl w:val="0"/>
                <w:numId w:val="4"/>
              </w:numPr>
              <w:autoSpaceDE/>
              <w:autoSpaceDN/>
              <w:spacing w:before="100" w:beforeAutospacing="on" w:after="100" w:afterAutospacing="on"/>
              <w:ind/>
              <w:rPr>
                <w:rFonts w:ascii="DFKai-SB" w:hAnsi="DFKai-SB" w:eastAsia="DFKai-SB" w:cs="DFKai-SB"/>
                <w:b w:val="1"/>
                <w:bCs w:val="1"/>
                <w:sz w:val="24"/>
                <w:szCs w:val="24"/>
              </w:rPr>
            </w:pPr>
            <w:r w:rsidRPr="6DD19316" w:rsidR="1B79C017">
              <w:rPr>
                <w:rFonts w:ascii="DFKai-SB" w:hAnsi="DFKai-SB" w:eastAsia="DFKai-SB" w:cs="DFKai-SB"/>
                <w:b w:val="1"/>
                <w:bCs w:val="1"/>
                <w:sz w:val="24"/>
                <w:szCs w:val="24"/>
              </w:rPr>
              <w:t>文化與自然的連結</w:t>
            </w:r>
          </w:p>
          <w:p w:rsidRPr="00173A3C" w:rsidR="00173A3C" w:rsidP="6DD19316" w:rsidRDefault="00173A3C" w14:paraId="3E744805" w14:textId="29763E76">
            <w:pPr>
              <w:widowControl w:val="1"/>
              <w:autoSpaceDE/>
              <w:autoSpaceDN/>
              <w:spacing w:before="100" w:beforeAutospacing="on" w:after="100" w:afterAutospacing="on"/>
              <w:ind w:left="720"/>
              <w:rPr>
                <w:rFonts w:ascii="DFKai-SB" w:hAnsi="DFKai-SB" w:eastAsia="DFKai-SB" w:cs="DFKai-SB"/>
                <w:sz w:val="24"/>
                <w:szCs w:val="24"/>
              </w:rPr>
            </w:pPr>
            <w:r w:rsidRPr="6DD19316" w:rsidR="69D19D5C">
              <w:rPr>
                <w:rFonts w:ascii="DFKai-SB" w:hAnsi="DFKai-SB" w:eastAsia="DFKai-SB" w:cs="DFKai-SB"/>
                <w:sz w:val="24"/>
                <w:szCs w:val="24"/>
              </w:rPr>
              <w:t>　　</w:t>
            </w:r>
            <w:r w:rsidRPr="6DD19316" w:rsidR="1B79C017">
              <w:rPr>
                <w:rFonts w:ascii="DFKai-SB" w:hAnsi="DFKai-SB" w:eastAsia="DFKai-SB" w:cs="DFKai-SB"/>
                <w:sz w:val="24"/>
                <w:szCs w:val="24"/>
              </w:rPr>
              <w:t>透過松露研究進一步發掘原住民族的生態智慧，例如他們對土壤質地、濕度及植物健康的觀察方式，這些知識可補充科學研究的數據分析不足之處。</w:t>
            </w:r>
          </w:p>
          <w:p w:rsidRPr="004C4FAD" w:rsidR="0044649B" w:rsidP="6DD19316" w:rsidRDefault="00173A3C" w14:paraId="7C60B243" w14:textId="741BFE8E">
            <w:pPr>
              <w:widowControl w:val="1"/>
              <w:autoSpaceDE/>
              <w:autoSpaceDN/>
              <w:spacing w:before="100" w:beforeAutospacing="on" w:after="100" w:afterAutospacing="on"/>
              <w:ind w:left="720"/>
              <w:rPr>
                <w:rFonts w:ascii="DFKai-SB" w:hAnsi="DFKai-SB" w:eastAsia="DFKai-SB" w:cs="DFKai-SB"/>
                <w:sz w:val="24"/>
                <w:szCs w:val="24"/>
              </w:rPr>
            </w:pPr>
            <w:r w:rsidRPr="6DD19316" w:rsidR="7CE8E2B0">
              <w:rPr>
                <w:rFonts w:ascii="DFKai-SB" w:hAnsi="DFKai-SB" w:eastAsia="DFKai-SB" w:cs="DFKai-SB"/>
                <w:sz w:val="24"/>
                <w:szCs w:val="24"/>
              </w:rPr>
              <w:t>　　</w:t>
            </w:r>
            <w:r w:rsidRPr="6DD19316" w:rsidR="00ECB8CA">
              <w:rPr>
                <w:rFonts w:ascii="DFKai-SB" w:hAnsi="DFKai-SB" w:eastAsia="DFKai-SB" w:cs="DFKai-SB"/>
                <w:sz w:val="24"/>
                <w:szCs w:val="24"/>
              </w:rPr>
              <w:t>原住民族</w:t>
            </w:r>
            <w:r w:rsidRPr="6DD19316" w:rsidR="1B79C017">
              <w:rPr>
                <w:rFonts w:ascii="DFKai-SB" w:hAnsi="DFKai-SB" w:eastAsia="DFKai-SB" w:cs="DFKai-SB"/>
                <w:sz w:val="24"/>
                <w:szCs w:val="24"/>
              </w:rPr>
              <w:t>的文化價值觀與自然密切相關，研究松露的過程不僅是對自然科學的探索，也是對這些文化價值的深入理解與尊重。</w:t>
            </w:r>
            <w:r w:rsidRPr="6DD19316" w:rsidR="4D8E053D">
              <w:rPr>
                <w:rFonts w:ascii="DFKai-SB" w:hAnsi="DFKai-SB" w:eastAsia="DFKai-SB" w:cs="DFKai-SB"/>
                <w:sz w:val="24"/>
                <w:szCs w:val="24"/>
              </w:rPr>
              <w:t>（林業試驗所</w:t>
            </w:r>
            <w:r w:rsidRPr="6DD19316" w:rsidR="31064EF8">
              <w:rPr>
                <w:rFonts w:ascii="DFKai-SB" w:hAnsi="DFKai-SB" w:eastAsia="DFKai-SB" w:cs="DFKai-SB"/>
                <w:sz w:val="24"/>
                <w:szCs w:val="24"/>
              </w:rPr>
              <w:t>，</w:t>
            </w:r>
            <w:r w:rsidRPr="6DD19316" w:rsidR="4D8E053D">
              <w:rPr>
                <w:rFonts w:ascii="DFKai-SB" w:hAnsi="DFKai-SB" w:eastAsia="DFKai-SB" w:cs="DFKai-SB"/>
                <w:sz w:val="24"/>
                <w:szCs w:val="24"/>
              </w:rPr>
              <w:t xml:space="preserve"> 2022）</w:t>
            </w:r>
          </w:p>
          <w:p w:rsidRPr="004C4FAD" w:rsidR="0044649B" w:rsidP="6DD19316" w:rsidRDefault="00173A3C" w14:paraId="348B4310" w14:textId="5DF8CA81">
            <w:pPr>
              <w:widowControl w:val="1"/>
              <w:autoSpaceDE/>
              <w:autoSpaceDN/>
              <w:spacing w:before="100" w:beforeAutospacing="on" w:after="100" w:afterAutospacing="on"/>
              <w:ind w:left="1080"/>
              <w:rPr>
                <w:rFonts w:ascii="DFKai-SB" w:hAnsi="DFKai-SB" w:eastAsia="DFKai-SB" w:cs="DFKai-SB"/>
                <w:sz w:val="24"/>
                <w:szCs w:val="24"/>
              </w:rPr>
            </w:pPr>
          </w:p>
        </w:tc>
      </w:tr>
      <w:tr w:rsidRPr="008379D0" w:rsidR="005C2C1E" w:rsidTr="6DD19316" w14:paraId="2C04FA2F" w14:textId="77777777">
        <w:trPr>
          <w:trHeight w:val="1600"/>
        </w:trPr>
        <w:tc>
          <w:tcPr>
            <w:tcW w:w="9050" w:type="dxa"/>
            <w:gridSpan w:val="4"/>
            <w:tcMar/>
          </w:tcPr>
          <w:p w:rsidR="6DD19316" w:rsidP="6DD19316" w:rsidRDefault="6DD19316" w14:paraId="5F531B59" w14:textId="016817D8">
            <w:pPr>
              <w:pStyle w:val="TableParagraph"/>
              <w:spacing w:line="276" w:lineRule="auto"/>
              <w:ind w:left="1145"/>
              <w:rPr>
                <w:rFonts w:ascii="DFKai-SB" w:hAnsi="DFKai-SB" w:eastAsia="DFKai-SB" w:cs="DFKai-SB"/>
                <w:b w:val="1"/>
                <w:bCs w:val="1"/>
                <w:sz w:val="28"/>
                <w:szCs w:val="28"/>
              </w:rPr>
            </w:pPr>
          </w:p>
          <w:p w:rsidRPr="0044649B" w:rsidR="00690169" w:rsidP="6DD19316" w:rsidRDefault="00526F1C" w14:paraId="402369FF" w14:textId="3871DB57" w14:noSpellErr="1">
            <w:pPr>
              <w:pStyle w:val="TableParagraph"/>
              <w:numPr>
                <w:ilvl w:val="0"/>
                <w:numId w:val="1"/>
              </w:numPr>
              <w:spacing w:line="276" w:lineRule="auto"/>
              <w:rPr>
                <w:rFonts w:ascii="DFKai-SB" w:hAnsi="DFKai-SB" w:eastAsia="DFKai-SB" w:cs="DFKai-SB"/>
                <w:b w:val="1"/>
                <w:bCs w:val="1"/>
                <w:spacing w:val="-1"/>
                <w:sz w:val="28"/>
                <w:szCs w:val="28"/>
              </w:rPr>
            </w:pPr>
            <w:r w:rsidRPr="6DD19316" w:rsidR="03A8E0F3">
              <w:rPr>
                <w:rFonts w:ascii="DFKai-SB" w:hAnsi="DFKai-SB" w:eastAsia="DFKai-SB" w:cs="DFKai-SB"/>
                <w:b w:val="1"/>
                <w:bCs w:val="1"/>
                <w:spacing w:val="-1"/>
                <w:sz w:val="28"/>
                <w:szCs w:val="28"/>
              </w:rPr>
              <w:t>參展作品的科學知識內涵</w:t>
            </w:r>
          </w:p>
          <w:p w:rsidRPr="007467AD" w:rsidR="007467AD" w:rsidP="6DD19316" w:rsidRDefault="007467AD" w14:paraId="0466C30B" w14:textId="648DFA03">
            <w:pPr>
              <w:pStyle w:val="TableParagraph"/>
              <w:widowControl/>
              <w:autoSpaceDE/>
              <w:autoSpaceDN/>
              <w:spacing w:before="100" w:beforeAutospacing="1" w:after="100" w:afterAutospacing="1" w:line="276" w:lineRule="auto"/>
              <w:ind w:left="1080"/>
              <w:rPr>
                <w:rFonts w:ascii="DFKai-SB" w:hAnsi="DFKai-SB" w:eastAsia="DFKai-SB" w:cs="DFKai-SB"/>
                <w:b w:val="0"/>
                <w:bCs w:val="0"/>
                <w:sz w:val="24"/>
                <w:szCs w:val="24"/>
              </w:rPr>
            </w:pPr>
            <w:r w:rsidRPr="6DD19316" w:rsidR="4C34F371">
              <w:rPr>
                <w:rFonts w:ascii="DFKai-SB" w:hAnsi="DFKai-SB" w:eastAsia="DFKai-SB" w:cs="DFKai-SB"/>
                <w:b w:val="0"/>
                <w:bCs w:val="0"/>
                <w:sz w:val="24"/>
                <w:szCs w:val="24"/>
              </w:rPr>
              <w:t>　　</w:t>
            </w:r>
            <w:r w:rsidRPr="6DD19316" w:rsidR="59E41B80">
              <w:rPr>
                <w:rFonts w:ascii="DFKai-SB" w:hAnsi="DFKai-SB" w:eastAsia="DFKai-SB" w:cs="DFKai-SB"/>
                <w:sz w:val="24"/>
                <w:szCs w:val="24"/>
              </w:rPr>
              <w:t>本研究欲利用 IoT(</w:t>
            </w:r>
            <w:r w:rsidRPr="6DD19316" w:rsidR="59E41B80">
              <w:rPr>
                <w:rFonts w:ascii="DFKai-SB" w:hAnsi="DFKai-SB" w:eastAsia="DFKai-SB" w:cs="DFKai-SB"/>
                <w:sz w:val="24"/>
                <w:szCs w:val="24"/>
              </w:rPr>
              <w:t>Internet of Things</w:t>
            </w:r>
            <w:r w:rsidRPr="6DD19316" w:rsidR="02DB1373">
              <w:rPr>
                <w:rFonts w:ascii="DFKai-SB" w:hAnsi="DFKai-SB" w:eastAsia="DFKai-SB" w:cs="DFKai-SB"/>
                <w:sz w:val="24"/>
                <w:szCs w:val="24"/>
              </w:rPr>
              <w:t xml:space="preserve"> 物聯網</w:t>
            </w:r>
            <w:r w:rsidRPr="6DD19316" w:rsidR="59E41B80">
              <w:rPr>
                <w:rFonts w:ascii="DFKai-SB" w:hAnsi="DFKai-SB" w:eastAsia="DFKai-SB" w:cs="DFKai-SB"/>
                <w:sz w:val="24"/>
                <w:szCs w:val="24"/>
              </w:rPr>
              <w:t>) 感測技術，即時監測這些環境變數，並透過機器學習技術分析松露最佳生長條件，</w:t>
            </w:r>
            <w:r w:rsidRPr="6DD19316" w:rsidR="59E41B80">
              <w:rPr>
                <w:rFonts w:ascii="DFKai-SB" w:hAnsi="DFKai-SB" w:eastAsia="DFKai-SB" w:cs="DFKai-SB"/>
                <w:b w:val="0"/>
                <w:bCs w:val="0"/>
                <w:sz w:val="24"/>
                <w:szCs w:val="24"/>
              </w:rPr>
              <w:t>故</w:t>
            </w:r>
            <w:r w:rsidRPr="6DD19316" w:rsidR="3D8AF12F">
              <w:rPr>
                <w:rFonts w:ascii="DFKai-SB" w:hAnsi="DFKai-SB" w:eastAsia="DFKai-SB" w:cs="DFKai-SB"/>
                <w:b w:val="0"/>
                <w:bCs w:val="0"/>
                <w:sz w:val="24"/>
                <w:szCs w:val="24"/>
              </w:rPr>
              <w:t>本研究的科學知識主要分為兩項作介紹，其</w:t>
            </w:r>
            <w:r w:rsidRPr="6DD19316" w:rsidR="6DD19316">
              <w:rPr>
                <w:rFonts w:ascii="DFKai-SB" w:hAnsi="DFKai-SB" w:eastAsia="DFKai-SB" w:cs="DFKai-SB"/>
                <w:b w:val="0"/>
                <w:bCs w:val="0"/>
                <w:sz w:val="24"/>
                <w:szCs w:val="24"/>
              </w:rPr>
              <w:t>一</w:t>
            </w:r>
            <w:r w:rsidRPr="6DD19316" w:rsidR="3D8AF12F">
              <w:rPr>
                <w:rFonts w:ascii="DFKai-SB" w:hAnsi="DFKai-SB" w:eastAsia="DFKai-SB" w:cs="DFKai-SB"/>
                <w:b w:val="0"/>
                <w:bCs w:val="0"/>
                <w:sz w:val="24"/>
                <w:szCs w:val="24"/>
              </w:rPr>
              <w:t>為</w:t>
            </w:r>
            <w:r w:rsidRPr="6DD19316" w:rsidR="75CEADB1">
              <w:rPr>
                <w:rFonts w:ascii="DFKai-SB" w:hAnsi="DFKai-SB" w:eastAsia="DFKai-SB" w:cs="DFKai-SB"/>
                <w:b w:val="0"/>
                <w:bCs w:val="0"/>
                <w:sz w:val="24"/>
                <w:szCs w:val="24"/>
              </w:rPr>
              <w:t>松露</w:t>
            </w:r>
            <w:r w:rsidRPr="6DD19316" w:rsidR="581F4A18">
              <w:rPr>
                <w:rFonts w:ascii="DFKai-SB" w:hAnsi="DFKai-SB" w:eastAsia="DFKai-SB" w:cs="DFKai-SB"/>
                <w:b w:val="0"/>
                <w:bCs w:val="0"/>
                <w:sz w:val="24"/>
                <w:szCs w:val="24"/>
              </w:rPr>
              <w:t>生長之</w:t>
            </w:r>
            <w:r w:rsidRPr="6DD19316" w:rsidR="75CEADB1">
              <w:rPr>
                <w:rFonts w:ascii="DFKai-SB" w:hAnsi="DFKai-SB" w:eastAsia="DFKai-SB" w:cs="DFKai-SB"/>
                <w:b w:val="0"/>
                <w:bCs w:val="0"/>
                <w:sz w:val="24"/>
                <w:szCs w:val="24"/>
              </w:rPr>
              <w:t>環境影響因子之探究，另一則為機器學習之AI相關知識，具體如下：</w:t>
            </w:r>
          </w:p>
          <w:p w:rsidRPr="007467AD" w:rsidR="007467AD" w:rsidP="6DD19316" w:rsidRDefault="007467AD" w14:paraId="40882AC6" w14:textId="2B666D5D">
            <w:pPr>
              <w:pStyle w:val="TableParagraph"/>
              <w:widowControl/>
              <w:autoSpaceDE/>
              <w:autoSpaceDN/>
              <w:spacing w:before="100" w:beforeAutospacing="1" w:after="100" w:afterAutospacing="1" w:line="276" w:lineRule="auto"/>
              <w:ind w:left="1080"/>
              <w:rPr>
                <w:rFonts w:ascii="DFKai-SB" w:hAnsi="DFKai-SB" w:eastAsia="DFKai-SB" w:cs="DFKai-SB"/>
                <w:b w:val="1"/>
                <w:bCs w:val="1"/>
                <w:sz w:val="24"/>
                <w:szCs w:val="24"/>
              </w:rPr>
            </w:pPr>
          </w:p>
          <w:p w:rsidRPr="007467AD" w:rsidR="007467AD" w:rsidP="6DD19316" w:rsidRDefault="007467AD" w14:paraId="255694C4" w14:textId="4D3A1D67">
            <w:pPr>
              <w:pStyle w:val="TableParagraph"/>
              <w:widowControl/>
              <w:numPr>
                <w:ilvl w:val="0"/>
                <w:numId w:val="20"/>
              </w:numPr>
              <w:autoSpaceDE/>
              <w:autoSpaceDN/>
              <w:spacing w:before="100" w:beforeAutospacing="1" w:after="100" w:afterAutospacing="1" w:line="276" w:lineRule="auto"/>
              <w:rPr>
                <w:rFonts w:ascii="DFKai-SB" w:hAnsi="DFKai-SB" w:eastAsia="DFKai-SB" w:cs="DFKai-SB"/>
                <w:b w:val="1"/>
                <w:bCs w:val="1"/>
                <w:sz w:val="24"/>
                <w:szCs w:val="24"/>
              </w:rPr>
            </w:pPr>
            <w:r w:rsidRPr="6DD19316" w:rsidR="689ED121">
              <w:rPr>
                <w:rFonts w:ascii="DFKai-SB" w:hAnsi="DFKai-SB" w:eastAsia="DFKai-SB" w:cs="DFKai-SB"/>
                <w:b w:val="1"/>
                <w:bCs w:val="1"/>
                <w:spacing w:val="-1"/>
                <w:sz w:val="24"/>
                <w:szCs w:val="24"/>
              </w:rPr>
              <w:t>松露生長之</w:t>
            </w:r>
            <w:r w:rsidRPr="6DD19316" w:rsidR="0F86953E">
              <w:rPr>
                <w:rFonts w:ascii="DFKai-SB" w:hAnsi="DFKai-SB" w:eastAsia="DFKai-SB" w:cs="DFKai-SB"/>
                <w:b w:val="1"/>
                <w:bCs w:val="1"/>
                <w:spacing w:val="-1"/>
                <w:sz w:val="24"/>
                <w:szCs w:val="24"/>
              </w:rPr>
              <w:t>環境影響因子</w:t>
            </w:r>
          </w:p>
          <w:p w:rsidRPr="007467AD" w:rsidR="007467AD" w:rsidP="6DD19316" w:rsidRDefault="007467AD" w14:paraId="6BC076ED" w14:textId="31864D63">
            <w:pPr>
              <w:pStyle w:val="TableParagraph"/>
              <w:widowControl/>
              <w:autoSpaceDE/>
              <w:autoSpaceDN/>
              <w:spacing w:before="100" w:beforeAutospacing="1" w:after="100" w:afterAutospacing="1" w:line="276" w:lineRule="auto"/>
              <w:ind w:left="720"/>
              <w:rPr>
                <w:rFonts w:ascii="DFKai-SB" w:hAnsi="DFKai-SB" w:eastAsia="DFKai-SB" w:cs="DFKai-SB"/>
                <w:sz w:val="24"/>
                <w:szCs w:val="24"/>
              </w:rPr>
            </w:pPr>
            <w:r w:rsidRPr="6DD19316" w:rsidR="432EAFC2">
              <w:rPr>
                <w:rFonts w:ascii="DFKai-SB" w:hAnsi="DFKai-SB" w:eastAsia="DFKai-SB" w:cs="DFKai-SB"/>
                <w:sz w:val="24"/>
                <w:szCs w:val="24"/>
              </w:rPr>
              <w:t>　　松露生長受多種環境因子影響，其中包括</w:t>
            </w:r>
            <w:r w:rsidRPr="6DD19316" w:rsidR="432EAFC2">
              <w:rPr>
                <w:rFonts w:ascii="DFKai-SB" w:hAnsi="DFKai-SB" w:eastAsia="DFKai-SB" w:cs="DFKai-SB"/>
                <w:b w:val="0"/>
                <w:bCs w:val="0"/>
                <w:color w:val="000000" w:themeColor="text1" w:themeTint="FF" w:themeShade="FF"/>
                <w:sz w:val="24"/>
                <w:szCs w:val="24"/>
              </w:rPr>
              <w:t>地理的</w:t>
            </w:r>
            <w:r w:rsidRPr="6DD19316" w:rsidR="432EAFC2">
              <w:rPr>
                <w:rFonts w:ascii="DFKai-SB" w:hAnsi="DFKai-SB" w:eastAsia="DFKai-SB" w:cs="DFKai-SB"/>
                <w:b w:val="1"/>
                <w:bCs w:val="1"/>
                <w:color w:val="000000" w:themeColor="text1" w:themeTint="FF" w:themeShade="FF"/>
                <w:sz w:val="24"/>
                <w:szCs w:val="24"/>
              </w:rPr>
              <w:t>分布範圍</w:t>
            </w:r>
            <w:r w:rsidRPr="6DD19316" w:rsidR="432EAFC2">
              <w:rPr>
                <w:rFonts w:ascii="DFKai-SB" w:hAnsi="DFKai-SB" w:eastAsia="DFKai-SB" w:cs="DFKai-SB"/>
                <w:b w:val="0"/>
                <w:bCs w:val="0"/>
                <w:color w:val="000000" w:themeColor="text1" w:themeTint="FF" w:themeShade="FF"/>
                <w:sz w:val="24"/>
                <w:szCs w:val="24"/>
              </w:rPr>
              <w:t>，</w:t>
            </w:r>
            <w:r w:rsidRPr="6DD19316" w:rsidR="432EAFC2">
              <w:rPr>
                <w:rFonts w:ascii="DFKai-SB" w:hAnsi="DFKai-SB" w:eastAsia="DFKai-SB" w:cs="DFKai-SB"/>
                <w:b w:val="1"/>
                <w:bCs w:val="1"/>
                <w:color w:val="000000" w:themeColor="text1" w:themeTint="FF" w:themeShade="FF"/>
                <w:sz w:val="24"/>
                <w:szCs w:val="24"/>
              </w:rPr>
              <w:t>生長海拔</w:t>
            </w:r>
            <w:r w:rsidRPr="6DD19316" w:rsidR="432EAFC2">
              <w:rPr>
                <w:rFonts w:ascii="DFKai-SB" w:hAnsi="DFKai-SB" w:eastAsia="DFKai-SB" w:cs="DFKai-SB"/>
                <w:b w:val="0"/>
                <w:bCs w:val="0"/>
                <w:color w:val="000000" w:themeColor="text1" w:themeTint="FF" w:themeShade="FF"/>
                <w:sz w:val="24"/>
                <w:szCs w:val="24"/>
              </w:rPr>
              <w:t>、</w:t>
            </w:r>
            <w:r w:rsidRPr="6DD19316" w:rsidR="432EAFC2">
              <w:rPr>
                <w:rFonts w:ascii="DFKai-SB" w:hAnsi="DFKai-SB" w:eastAsia="DFKai-SB" w:cs="DFKai-SB"/>
                <w:b w:val="1"/>
                <w:bCs w:val="1"/>
                <w:color w:val="000000" w:themeColor="text1" w:themeTint="FF" w:themeShade="FF"/>
                <w:sz w:val="24"/>
                <w:szCs w:val="24"/>
              </w:rPr>
              <w:t>分布範圍</w:t>
            </w:r>
            <w:r w:rsidRPr="6DD19316" w:rsidR="432EAFC2">
              <w:rPr>
                <w:rFonts w:ascii="DFKai-SB" w:hAnsi="DFKai-SB" w:eastAsia="DFKai-SB" w:cs="DFKai-SB"/>
                <w:b w:val="0"/>
                <w:bCs w:val="0"/>
                <w:color w:val="000000" w:themeColor="text1" w:themeTint="FF" w:themeShade="FF"/>
                <w:sz w:val="24"/>
                <w:szCs w:val="24"/>
              </w:rPr>
              <w:t>(氣候帶)，也需要</w:t>
            </w:r>
            <w:r w:rsidRPr="6DD19316" w:rsidR="432EAFC2">
              <w:rPr>
                <w:rFonts w:ascii="DFKai-SB" w:hAnsi="DFKai-SB" w:eastAsia="DFKai-SB" w:cs="DFKai-SB"/>
                <w:sz w:val="24"/>
                <w:szCs w:val="24"/>
              </w:rPr>
              <w:t>確保菌根共生的最佳條件的</w:t>
            </w:r>
            <w:r w:rsidRPr="6DD19316" w:rsidR="432EAFC2">
              <w:rPr>
                <w:rFonts w:ascii="DFKai-SB" w:hAnsi="DFKai-SB" w:eastAsia="DFKai-SB" w:cs="DFKai-SB"/>
                <w:b w:val="1"/>
                <w:bCs w:val="1"/>
                <w:sz w:val="24"/>
                <w:szCs w:val="24"/>
              </w:rPr>
              <w:t>土壤酸鹼值</w:t>
            </w:r>
            <w:r w:rsidRPr="6DD19316" w:rsidR="432EAFC2">
              <w:rPr>
                <w:rFonts w:ascii="DFKai-SB" w:hAnsi="DFKai-SB" w:eastAsia="DFKai-SB" w:cs="DFKai-SB"/>
                <w:sz w:val="24"/>
                <w:szCs w:val="24"/>
              </w:rPr>
              <w:t xml:space="preserve"> (pH</w:t>
            </w:r>
            <w:r w:rsidRPr="6DD19316" w:rsidR="6F1269D1">
              <w:rPr>
                <w:rFonts w:ascii="DFKai-SB" w:hAnsi="DFKai-SB" w:eastAsia="DFKai-SB" w:cs="DFKai-SB"/>
                <w:sz w:val="24"/>
                <w:szCs w:val="24"/>
              </w:rPr>
              <w:t xml:space="preserve"> </w:t>
            </w:r>
            <w:r w:rsidRPr="6DD19316" w:rsidR="432EAFC2">
              <w:rPr>
                <w:rFonts w:ascii="DFKai-SB" w:hAnsi="DFKai-SB" w:eastAsia="DFKai-SB" w:cs="DFKai-SB"/>
                <w:sz w:val="24"/>
                <w:szCs w:val="24"/>
              </w:rPr>
              <w:t>值)（林業試驗所，2022），以及需要穩定的濕度並且排水良好的砂質土壤，即</w:t>
            </w:r>
            <w:r w:rsidRPr="6DD19316" w:rsidR="432EAFC2">
              <w:rPr>
                <w:rFonts w:ascii="DFKai-SB" w:hAnsi="DFKai-SB" w:eastAsia="DFKai-SB" w:cs="DFKai-SB"/>
                <w:b w:val="1"/>
                <w:bCs w:val="1"/>
                <w:sz w:val="24"/>
                <w:szCs w:val="24"/>
              </w:rPr>
              <w:t>溫度</w:t>
            </w:r>
            <w:r w:rsidRPr="6DD19316" w:rsidR="432EAFC2">
              <w:rPr>
                <w:rFonts w:ascii="DFKai-SB" w:hAnsi="DFKai-SB" w:eastAsia="DFKai-SB" w:cs="DFKai-SB"/>
                <w:sz w:val="24"/>
                <w:szCs w:val="24"/>
              </w:rPr>
              <w:t>與</w:t>
            </w:r>
            <w:r w:rsidRPr="6DD19316" w:rsidR="432EAFC2">
              <w:rPr>
                <w:rFonts w:ascii="DFKai-SB" w:hAnsi="DFKai-SB" w:eastAsia="DFKai-SB" w:cs="DFKai-SB"/>
                <w:b w:val="1"/>
                <w:bCs w:val="1"/>
                <w:sz w:val="24"/>
                <w:szCs w:val="24"/>
              </w:rPr>
              <w:t>濕度</w:t>
            </w:r>
            <w:r w:rsidRPr="6DD19316" w:rsidR="432EAFC2">
              <w:rPr>
                <w:rFonts w:ascii="DFKai-SB" w:hAnsi="DFKai-SB" w:eastAsia="DFKai-SB" w:cs="DFKai-SB"/>
                <w:sz w:val="24"/>
                <w:szCs w:val="24"/>
              </w:rPr>
              <w:t>（Cheng &amp; Chen, 2022），以及松露需共生之樹木的</w:t>
            </w:r>
            <w:r w:rsidRPr="6DD19316" w:rsidR="432EAFC2">
              <w:rPr>
                <w:rFonts w:ascii="DFKai-SB" w:hAnsi="DFKai-SB" w:eastAsia="DFKai-SB" w:cs="DFKai-SB"/>
                <w:b w:val="1"/>
                <w:bCs w:val="1"/>
                <w:sz w:val="24"/>
                <w:szCs w:val="24"/>
              </w:rPr>
              <w:t>光照條件</w:t>
            </w:r>
            <w:r w:rsidRPr="6DD19316" w:rsidR="432EAFC2">
              <w:rPr>
                <w:rFonts w:ascii="DFKai-SB" w:hAnsi="DFKai-SB" w:eastAsia="DFKai-SB" w:cs="DFKai-SB"/>
                <w:b w:val="0"/>
                <w:bCs w:val="0"/>
                <w:sz w:val="24"/>
                <w:szCs w:val="24"/>
              </w:rPr>
              <w:t>。</w:t>
            </w:r>
          </w:p>
          <w:p w:rsidRPr="007467AD" w:rsidR="007467AD" w:rsidP="6DD19316" w:rsidRDefault="007467AD" w14:paraId="5862489B" w14:textId="0B58ED5B">
            <w:pPr>
              <w:pStyle w:val="TableParagraph"/>
              <w:widowControl/>
              <w:autoSpaceDE/>
              <w:autoSpaceDN/>
              <w:spacing w:before="100" w:beforeAutospacing="1" w:after="100" w:afterAutospacing="1" w:line="276" w:lineRule="auto"/>
              <w:ind w:left="1080"/>
              <w:rPr>
                <w:rFonts w:ascii="DFKai-SB" w:hAnsi="DFKai-SB" w:eastAsia="DFKai-SB" w:cs="DFKai-SB"/>
                <w:b w:val="1"/>
                <w:bCs w:val="1"/>
                <w:sz w:val="24"/>
                <w:szCs w:val="24"/>
              </w:rPr>
            </w:pPr>
          </w:p>
          <w:p w:rsidRPr="007467AD" w:rsidR="007467AD" w:rsidP="6DD19316" w:rsidRDefault="007467AD" w14:paraId="5807D4C4" w14:textId="3050CFBC">
            <w:pPr>
              <w:pStyle w:val="TableParagraph"/>
              <w:widowControl/>
              <w:numPr>
                <w:ilvl w:val="0"/>
                <w:numId w:val="20"/>
              </w:numPr>
              <w:autoSpaceDE/>
              <w:autoSpaceDN/>
              <w:spacing w:before="100" w:beforeAutospacing="1" w:after="100" w:afterAutospacing="1" w:line="276" w:lineRule="auto"/>
              <w:rPr>
                <w:rFonts w:ascii="DFKai-SB" w:hAnsi="DFKai-SB" w:eastAsia="DFKai-SB" w:cs="DFKai-SB"/>
                <w:b w:val="1"/>
                <w:bCs w:val="1"/>
                <w:sz w:val="24"/>
                <w:szCs w:val="24"/>
              </w:rPr>
            </w:pPr>
            <w:r w:rsidRPr="6DD19316" w:rsidR="03BC84B5">
              <w:rPr>
                <w:rFonts w:ascii="DFKai-SB" w:hAnsi="DFKai-SB" w:eastAsia="DFKai-SB" w:cs="DFKai-SB"/>
                <w:b w:val="1"/>
                <w:bCs w:val="1"/>
                <w:sz w:val="24"/>
                <w:szCs w:val="24"/>
              </w:rPr>
              <w:t>機器學習之</w:t>
            </w:r>
            <w:r w:rsidRPr="6DD19316" w:rsidR="2F2DFF04">
              <w:rPr>
                <w:rFonts w:ascii="DFKai-SB" w:hAnsi="DFKai-SB" w:eastAsia="DFKai-SB" w:cs="DFKai-SB"/>
                <w:b w:val="1"/>
                <w:bCs w:val="1"/>
                <w:sz w:val="24"/>
                <w:szCs w:val="24"/>
              </w:rPr>
              <w:t xml:space="preserve"> </w:t>
            </w:r>
            <w:r w:rsidRPr="6DD19316" w:rsidR="03BC84B5">
              <w:rPr>
                <w:rFonts w:ascii="DFKai-SB" w:hAnsi="DFKai-SB" w:eastAsia="DFKai-SB" w:cs="DFKai-SB"/>
                <w:b w:val="1"/>
                <w:bCs w:val="1"/>
                <w:sz w:val="24"/>
                <w:szCs w:val="24"/>
              </w:rPr>
              <w:t>AI</w:t>
            </w:r>
            <w:r w:rsidRPr="6DD19316" w:rsidR="2F2DFF04">
              <w:rPr>
                <w:rFonts w:ascii="DFKai-SB" w:hAnsi="DFKai-SB" w:eastAsia="DFKai-SB" w:cs="DFKai-SB"/>
                <w:b w:val="1"/>
                <w:bCs w:val="1"/>
                <w:sz w:val="24"/>
                <w:szCs w:val="24"/>
              </w:rPr>
              <w:t xml:space="preserve"> </w:t>
            </w:r>
            <w:r w:rsidRPr="6DD19316" w:rsidR="03BC84B5">
              <w:rPr>
                <w:rFonts w:ascii="DFKai-SB" w:hAnsi="DFKai-SB" w:eastAsia="DFKai-SB" w:cs="DFKai-SB"/>
                <w:b w:val="1"/>
                <w:bCs w:val="1"/>
                <w:sz w:val="24"/>
                <w:szCs w:val="24"/>
              </w:rPr>
              <w:t>相關知識</w:t>
            </w:r>
            <w:proofErr w:type="gramStart"/>
            <w:proofErr w:type="gramEnd"/>
            <w:proofErr w:type="gramStart"/>
            <w:proofErr w:type="gramEnd"/>
            <w:proofErr w:type="spellStart"/>
            <w:proofErr w:type="spellEnd"/>
            <w:proofErr w:type="gramStart"/>
            <w:proofErr w:type="gramEnd"/>
          </w:p>
          <w:p w:rsidRPr="007467AD" w:rsidR="007467AD" w:rsidP="6DD19316" w:rsidRDefault="007467AD" w14:paraId="5FA44A82" w14:textId="292B5C57">
            <w:pPr>
              <w:pStyle w:val="Web"/>
              <w:widowControl/>
              <w:autoSpaceDE/>
              <w:autoSpaceDN/>
              <w:spacing w:before="100" w:beforeAutospacing="1" w:after="100" w:afterAutospacing="1" w:line="276" w:lineRule="auto"/>
              <w:ind w:left="1080"/>
              <w:rPr>
                <w:rFonts w:ascii="DFKai-SB" w:hAnsi="DFKai-SB" w:eastAsia="DFKai-SB" w:cs="DFKai-SB"/>
                <w:sz w:val="24"/>
                <w:szCs w:val="24"/>
              </w:rPr>
            </w:pPr>
            <w:proofErr w:type="spellStart"/>
            <w:r w:rsidRPr="6DD19316" w:rsidR="03BC84B5">
              <w:rPr>
                <w:rFonts w:ascii="DFKai-SB" w:hAnsi="DFKai-SB" w:eastAsia="DFKai-SB" w:cs="DFKai-SB"/>
                <w:b w:val="0"/>
                <w:bCs w:val="0"/>
                <w:sz w:val="24"/>
                <w:szCs w:val="24"/>
              </w:rPr>
              <w:t>本研究之</w:t>
            </w:r>
            <w:proofErr w:type="spellEnd"/>
            <w:r w:rsidRPr="6DD19316" w:rsidR="3A326936">
              <w:rPr>
                <w:rFonts w:ascii="DFKai-SB" w:hAnsi="DFKai-SB" w:eastAsia="DFKai-SB" w:cs="DFKai-SB"/>
                <w:b w:val="0"/>
                <w:bCs w:val="0"/>
                <w:sz w:val="24"/>
                <w:szCs w:val="24"/>
              </w:rPr>
              <w:t xml:space="preserve"> </w:t>
            </w:r>
            <w:r w:rsidRPr="6DD19316" w:rsidR="3422EBCD">
              <w:rPr>
                <w:rFonts w:ascii="DFKai-SB" w:hAnsi="DFKai-SB" w:eastAsia="DFKai-SB" w:cs="DFKai-SB"/>
                <w:b w:val="0"/>
                <w:bCs w:val="0"/>
                <w:sz w:val="24"/>
                <w:szCs w:val="24"/>
              </w:rPr>
              <w:t>A</w:t>
            </w:r>
            <w:r w:rsidRPr="6DD19316" w:rsidR="3422EBCD">
              <w:rPr>
                <w:rFonts w:ascii="DFKai-SB" w:hAnsi="DFKai-SB" w:eastAsia="DFKai-SB" w:cs="DFKai-SB"/>
                <w:b w:val="0"/>
                <w:bCs w:val="0"/>
                <w:sz w:val="24"/>
                <w:szCs w:val="24"/>
              </w:rPr>
              <w:t>I</w:t>
            </w:r>
            <w:r w:rsidRPr="6DD19316" w:rsidR="5FD6432E">
              <w:rPr>
                <w:rFonts w:ascii="DFKai-SB" w:hAnsi="DFKai-SB" w:eastAsia="DFKai-SB" w:cs="DFKai-SB"/>
                <w:b w:val="0"/>
                <w:bCs w:val="0"/>
                <w:sz w:val="24"/>
                <w:szCs w:val="24"/>
              </w:rPr>
              <w:t xml:space="preserve"> </w:t>
            </w:r>
            <w:r w:rsidRPr="6DD19316" w:rsidR="3422EBCD">
              <w:rPr>
                <w:rFonts w:ascii="DFKai-SB" w:hAnsi="DFKai-SB" w:eastAsia="DFKai-SB" w:cs="DFKai-SB"/>
                <w:b w:val="0"/>
                <w:bCs w:val="0"/>
                <w:spacing w:val="-1"/>
                <w:sz w:val="24"/>
                <w:szCs w:val="24"/>
              </w:rPr>
              <w:t>模型</w:t>
            </w:r>
            <w:r w:rsidRPr="6DD19316" w:rsidR="481C66F4">
              <w:rPr>
                <w:rFonts w:ascii="DFKai-SB" w:hAnsi="DFKai-SB" w:eastAsia="DFKai-SB" w:cs="DFKai-SB"/>
                <w:b w:val="0"/>
                <w:bCs w:val="0"/>
                <w:spacing w:val="-1"/>
                <w:sz w:val="24"/>
                <w:szCs w:val="24"/>
              </w:rPr>
              <w:t>透過</w:t>
            </w:r>
            <w:r w:rsidRPr="6DD19316" w:rsidR="3422EBCD">
              <w:rPr>
                <w:rFonts w:ascii="DFKai-SB" w:hAnsi="DFKai-SB" w:eastAsia="DFKai-SB" w:cs="DFKai-SB"/>
                <w:b w:val="0"/>
                <w:bCs w:val="0"/>
                <w:sz w:val="24"/>
                <w:szCs w:val="24"/>
              </w:rPr>
              <w:t>機器學習訓練多種不同的人工智慧模型</w:t>
            </w:r>
            <w:r w:rsidRPr="6DD19316" w:rsidR="4D8E053D">
              <w:rPr>
                <w:rFonts w:ascii="DFKai-SB" w:hAnsi="DFKai-SB" w:eastAsia="DFKai-SB" w:cs="DFKai-SB"/>
                <w:sz w:val="24"/>
                <w:szCs w:val="24"/>
              </w:rPr>
              <w:t>相互比較</w:t>
            </w:r>
            <w:r w:rsidRPr="6DD19316" w:rsidR="1C2CB6E9">
              <w:rPr>
                <w:rFonts w:ascii="DFKai-SB" w:hAnsi="DFKai-SB" w:eastAsia="DFKai-SB" w:cs="DFKai-SB"/>
                <w:sz w:val="24"/>
                <w:szCs w:val="24"/>
              </w:rPr>
              <w:t>，</w:t>
            </w:r>
            <w:r w:rsidRPr="6DD19316" w:rsidR="4D8E053D">
              <w:rPr>
                <w:rFonts w:ascii="DFKai-SB" w:hAnsi="DFKai-SB" w:eastAsia="DFKai-SB" w:cs="DFKai-SB"/>
                <w:sz w:val="24"/>
                <w:szCs w:val="24"/>
              </w:rPr>
              <w:t>希望</w:t>
            </w:r>
            <w:r w:rsidRPr="6DD19316" w:rsidR="3422EBCD">
              <w:rPr>
                <w:rFonts w:ascii="DFKai-SB" w:hAnsi="DFKai-SB" w:eastAsia="DFKai-SB" w:cs="DFKai-SB"/>
                <w:sz w:val="24"/>
                <w:szCs w:val="24"/>
              </w:rPr>
              <w:t>可以提供栽種者更為具體的種植改善方式</w:t>
            </w:r>
            <w:r w:rsidRPr="6DD19316" w:rsidR="50F22E69">
              <w:rPr>
                <w:rFonts w:ascii="DFKai-SB" w:hAnsi="DFKai-SB" w:eastAsia="DFKai-SB" w:cs="DFKai-SB"/>
                <w:sz w:val="24"/>
                <w:szCs w:val="24"/>
              </w:rPr>
              <w:t>，具體的種類如下：</w:t>
            </w:r>
          </w:p>
          <w:p w:rsidR="6DD19316" w:rsidP="6DD19316" w:rsidRDefault="6DD19316" w14:paraId="3081E91E" w14:textId="6374C7AE">
            <w:pPr>
              <w:pStyle w:val="Web"/>
              <w:spacing w:line="276" w:lineRule="auto"/>
              <w:ind w:left="1080"/>
              <w:rPr>
                <w:rFonts w:ascii="DFKai-SB" w:hAnsi="DFKai-SB" w:eastAsia="DFKai-SB" w:cs="DFKai-SB"/>
                <w:sz w:val="24"/>
                <w:szCs w:val="24"/>
              </w:rPr>
            </w:pPr>
          </w:p>
          <w:p w:rsidRPr="0076469B" w:rsidR="0076469B" w:rsidP="6DD19316" w:rsidRDefault="0076469B" w14:paraId="2DACA82D" w14:textId="0D8A3335">
            <w:pPr>
              <w:widowControl w:val="1"/>
              <w:autoSpaceDE/>
              <w:autoSpaceDN/>
              <w:spacing w:before="100" w:beforeAutospacing="on" w:after="100" w:afterAutospacing="on"/>
              <w:ind w:left="1080"/>
              <w:outlineLvl w:val="2"/>
              <w:rPr>
                <w:rFonts w:ascii="DFKai-SB" w:hAnsi="DFKai-SB" w:eastAsia="DFKai-SB" w:cs="DFKai-SB"/>
                <w:b w:val="1"/>
                <w:bCs w:val="1"/>
                <w:sz w:val="24"/>
                <w:szCs w:val="24"/>
              </w:rPr>
            </w:pPr>
            <w:r w:rsidRPr="6DD19316" w:rsidR="5925BCA2">
              <w:rPr>
                <w:rFonts w:ascii="DFKai-SB" w:hAnsi="DFKai-SB" w:eastAsia="DFKai-SB" w:cs="DFKai-SB"/>
                <w:b w:val="1"/>
                <w:bCs w:val="1"/>
                <w:spacing w:val="-1"/>
                <w:sz w:val="24"/>
                <w:szCs w:val="24"/>
              </w:rPr>
              <w:t>(</w:t>
            </w:r>
            <w:r w:rsidRPr="6DD19316" w:rsidR="4508F5A5">
              <w:rPr>
                <w:rFonts w:ascii="DFKai-SB" w:hAnsi="DFKai-SB" w:eastAsia="DFKai-SB" w:cs="DFKai-SB"/>
                <w:b w:val="1"/>
                <w:bCs w:val="1"/>
                <w:spacing w:val="-1"/>
                <w:sz w:val="24"/>
                <w:szCs w:val="24"/>
              </w:rPr>
              <w:t>1</w:t>
            </w:r>
            <w:r w:rsidRPr="6DD19316" w:rsidR="5925BCA2">
              <w:rPr>
                <w:rFonts w:ascii="DFKai-SB" w:hAnsi="DFKai-SB" w:eastAsia="DFKai-SB" w:cs="DFKai-SB"/>
                <w:b w:val="1"/>
                <w:bCs w:val="1"/>
                <w:spacing w:val="-1"/>
                <w:sz w:val="24"/>
                <w:szCs w:val="24"/>
              </w:rPr>
              <w:t>)</w:t>
            </w:r>
            <w:r w:rsidRPr="6DD19316" w:rsidR="4508F5A5">
              <w:rPr>
                <w:rFonts w:ascii="DFKai-SB" w:hAnsi="DFKai-SB" w:eastAsia="DFKai-SB" w:cs="DFKai-SB"/>
                <w:b w:val="1"/>
                <w:bCs w:val="1"/>
                <w:spacing w:val="-1"/>
                <w:sz w:val="24"/>
                <w:szCs w:val="24"/>
              </w:rPr>
              <w:t xml:space="preserve"> </w:t>
            </w:r>
            <w:proofErr w:type="spellStart"/>
            <w:r w:rsidRPr="6DD19316" w:rsidR="4508F5A5">
              <w:rPr>
                <w:rFonts w:ascii="DFKai-SB" w:hAnsi="DFKai-SB" w:eastAsia="DFKai-SB" w:cs="DFKai-SB"/>
                <w:b w:val="1"/>
                <w:bCs w:val="1"/>
                <w:spacing w:val="-1"/>
                <w:sz w:val="24"/>
                <w:szCs w:val="24"/>
              </w:rPr>
              <w:t>TensorFlow（深度學習模型</w:t>
            </w:r>
            <w:proofErr w:type="spellEnd"/>
            <w:r w:rsidRPr="6DD19316" w:rsidR="4508F5A5">
              <w:rPr>
                <w:rFonts w:ascii="DFKai-SB" w:hAnsi="DFKai-SB" w:eastAsia="DFKai-SB" w:cs="DFKai-SB"/>
                <w:b w:val="1"/>
                <w:bCs w:val="1"/>
                <w:spacing w:val="-1"/>
                <w:sz w:val="24"/>
                <w:szCs w:val="24"/>
              </w:rPr>
              <w:t>）</w:t>
            </w:r>
          </w:p>
          <w:p w:rsidRPr="0076469B" w:rsidR="0076469B" w:rsidP="6DD19316" w:rsidRDefault="0076469B" w14:paraId="634A0B05" w14:textId="0572AE30">
            <w:pPr>
              <w:widowControl w:val="1"/>
              <w:autoSpaceDE/>
              <w:autoSpaceDN/>
              <w:spacing w:before="100" w:beforeAutospacing="on" w:after="100" w:afterAutospacing="on"/>
              <w:ind w:left="1080"/>
              <w:outlineLvl w:val="2"/>
              <w:rPr>
                <w:rFonts w:ascii="DFKai-SB" w:hAnsi="DFKai-SB" w:eastAsia="DFKai-SB" w:cs="DFKai-SB"/>
                <w:b w:val="0"/>
                <w:bCs w:val="0"/>
                <w:sz w:val="24"/>
                <w:szCs w:val="24"/>
              </w:rPr>
            </w:pPr>
            <w:r w:rsidRPr="6DD19316" w:rsidR="1ADF251E">
              <w:rPr>
                <w:rFonts w:ascii="DFKai-SB" w:hAnsi="DFKai-SB" w:eastAsia="DFKai-SB" w:cs="DFKai-SB"/>
                <w:sz w:val="24"/>
                <w:szCs w:val="24"/>
              </w:rPr>
              <w:t xml:space="preserve">　　TensorFlow </w:t>
            </w:r>
            <w:proofErr w:type="spellStart"/>
            <w:r w:rsidRPr="6DD19316" w:rsidR="1ADF251E">
              <w:rPr>
                <w:rFonts w:ascii="DFKai-SB" w:hAnsi="DFKai-SB" w:eastAsia="DFKai-SB" w:cs="DFKai-SB"/>
                <w:sz w:val="24"/>
                <w:szCs w:val="24"/>
              </w:rPr>
              <w:t>是一個開源機器學習框架，適用於數據分析、影像辨識與預測模型，可用於松露種植的環境數據分析</w:t>
            </w:r>
            <w:proofErr w:type="spellEnd"/>
            <w:r w:rsidRPr="6DD19316" w:rsidR="1ADF251E">
              <w:rPr>
                <w:rFonts w:ascii="DFKai-SB" w:hAnsi="DFKai-SB" w:eastAsia="DFKai-SB" w:cs="DFKai-SB"/>
                <w:sz w:val="24"/>
                <w:szCs w:val="24"/>
              </w:rPr>
              <w:t>與菌根識別，其優點如下：</w:t>
            </w:r>
          </w:p>
          <w:p w:rsidRPr="0076469B" w:rsidR="0076469B" w:rsidP="6DD19316" w:rsidRDefault="0076469B" w14:paraId="551F0283" w14:textId="61C6AE6F">
            <w:pPr>
              <w:pStyle w:val="a3"/>
              <w:widowControl w:val="1"/>
              <w:numPr>
                <w:ilvl w:val="0"/>
                <w:numId w:val="22"/>
              </w:numPr>
              <w:autoSpaceDE/>
              <w:autoSpaceDN/>
              <w:spacing w:before="100" w:beforeAutospacing="on" w:after="100" w:afterAutospacing="on"/>
              <w:outlineLvl w:val="2"/>
              <w:rPr>
                <w:rFonts w:ascii="DFKai-SB" w:hAnsi="DFKai-SB" w:eastAsia="DFKai-SB" w:cs="DFKai-SB"/>
                <w:b w:val="1"/>
                <w:bCs w:val="1"/>
                <w:sz w:val="24"/>
                <w:szCs w:val="24"/>
              </w:rPr>
            </w:pPr>
            <w:r w:rsidRPr="6DD19316" w:rsidR="1ADF251E">
              <w:rPr>
                <w:rFonts w:ascii="DFKai-SB" w:hAnsi="DFKai-SB" w:eastAsia="DFKai-SB" w:cs="DFKai-SB"/>
                <w:b w:val="1"/>
                <w:bCs w:val="1"/>
                <w:sz w:val="24"/>
                <w:szCs w:val="24"/>
              </w:rPr>
              <w:t>高效處理大數據：</w:t>
            </w:r>
          </w:p>
          <w:p w:rsidRPr="0076469B" w:rsidR="0076469B" w:rsidP="6DD19316" w:rsidRDefault="0076469B" w14:paraId="3AA308D2" w14:textId="055EDF2D">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1ADF251E">
              <w:rPr>
                <w:rFonts w:ascii="DFKai-SB" w:hAnsi="DFKai-SB" w:eastAsia="DFKai-SB" w:cs="DFKai-SB"/>
                <w:sz w:val="24"/>
                <w:szCs w:val="24"/>
              </w:rPr>
              <w:t>　　能夠快速分析大量環境數據，如土壤 pH 值、溫濕度與光照條件。</w:t>
            </w:r>
          </w:p>
          <w:p w:rsidRPr="0076469B" w:rsidR="0076469B" w:rsidP="6DD19316" w:rsidRDefault="0076469B" w14:paraId="0A0B059F" w14:textId="2DDF5E95">
            <w:pPr>
              <w:pStyle w:val="a3"/>
              <w:widowControl w:val="1"/>
              <w:numPr>
                <w:ilvl w:val="0"/>
                <w:numId w:val="22"/>
              </w:numPr>
              <w:autoSpaceDE/>
              <w:autoSpaceDN/>
              <w:spacing w:before="100" w:beforeAutospacing="on" w:after="100" w:afterAutospacing="on"/>
              <w:outlineLvl w:val="2"/>
              <w:rPr>
                <w:rFonts w:ascii="DFKai-SB" w:hAnsi="DFKai-SB" w:eastAsia="DFKai-SB" w:cs="DFKai-SB"/>
                <w:b w:val="1"/>
                <w:bCs w:val="1"/>
                <w:sz w:val="24"/>
                <w:szCs w:val="24"/>
              </w:rPr>
            </w:pPr>
            <w:r w:rsidRPr="6DD19316" w:rsidR="1ADF251E">
              <w:rPr>
                <w:rFonts w:ascii="DFKai-SB" w:hAnsi="DFKai-SB" w:eastAsia="DFKai-SB" w:cs="DFKai-SB"/>
                <w:b w:val="1"/>
                <w:bCs w:val="1"/>
                <w:sz w:val="24"/>
                <w:szCs w:val="24"/>
              </w:rPr>
              <w:t>影像辨識能力強：</w:t>
            </w:r>
          </w:p>
          <w:p w:rsidRPr="0076469B" w:rsidR="0076469B" w:rsidP="6DD19316" w:rsidRDefault="0076469B" w14:paraId="2FEE2A1B" w14:textId="51441634">
            <w:pPr>
              <w:pStyle w:val="a"/>
              <w:widowControl/>
              <w:autoSpaceDE/>
              <w:autoSpaceDN/>
              <w:spacing w:before="100" w:beforeAutospacing="1" w:after="100" w:afterAutospacing="1"/>
              <w:ind w:left="1440"/>
              <w:outlineLvl w:val="2"/>
              <w:rPr>
                <w:rFonts w:ascii="DFKai-SB" w:hAnsi="DFKai-SB" w:eastAsia="DFKai-SB" w:cs="DFKai-SB"/>
                <w:sz w:val="24"/>
                <w:szCs w:val="24"/>
              </w:rPr>
            </w:pPr>
            <w:r w:rsidRPr="6DD19316" w:rsidR="1ADF251E">
              <w:rPr>
                <w:rFonts w:ascii="DFKai-SB" w:hAnsi="DFKai-SB" w:eastAsia="DFKai-SB" w:cs="DFKai-SB"/>
                <w:sz w:val="24"/>
                <w:szCs w:val="24"/>
              </w:rPr>
              <w:t>　　可用於自動檢測松露與宿主樹的菌根健康狀況，減少人工監測誤差。</w:t>
            </w:r>
          </w:p>
          <w:p w:rsidRPr="0076469B" w:rsidR="0076469B" w:rsidP="6DD19316" w:rsidRDefault="0076469B" w14:paraId="7D0F6D0A" w14:textId="36BE26E7">
            <w:pPr>
              <w:pStyle w:val="a3"/>
              <w:widowControl w:val="1"/>
              <w:numPr>
                <w:ilvl w:val="0"/>
                <w:numId w:val="22"/>
              </w:numPr>
              <w:autoSpaceDE/>
              <w:autoSpaceDN/>
              <w:spacing w:before="100" w:beforeAutospacing="on" w:after="100" w:afterAutospacing="on"/>
              <w:outlineLvl w:val="2"/>
              <w:rPr>
                <w:rFonts w:ascii="DFKai-SB" w:hAnsi="DFKai-SB" w:eastAsia="DFKai-SB" w:cs="DFKai-SB"/>
                <w:b w:val="1"/>
                <w:bCs w:val="1"/>
                <w:sz w:val="24"/>
                <w:szCs w:val="24"/>
              </w:rPr>
            </w:pPr>
            <w:proofErr w:type="spellStart"/>
            <w:r w:rsidRPr="6DD19316" w:rsidR="1ADF251E">
              <w:rPr>
                <w:rFonts w:ascii="DFKai-SB" w:hAnsi="DFKai-SB" w:eastAsia="DFKai-SB" w:cs="DFKai-SB"/>
                <w:b w:val="1"/>
                <w:bCs w:val="1"/>
                <w:sz w:val="24"/>
                <w:szCs w:val="24"/>
              </w:rPr>
              <w:t>預測精</w:t>
            </w:r>
            <w:proofErr w:type="spellEnd"/>
            <w:r w:rsidRPr="6DD19316" w:rsidR="1ADF251E">
              <w:rPr>
                <w:rFonts w:ascii="DFKai-SB" w:hAnsi="DFKai-SB" w:eastAsia="DFKai-SB" w:cs="DFKai-SB"/>
                <w:b w:val="1"/>
                <w:bCs w:val="1"/>
                <w:sz w:val="24"/>
                <w:szCs w:val="24"/>
              </w:rPr>
              <w:t>準：</w:t>
            </w:r>
          </w:p>
          <w:p w:rsidRPr="0076469B" w:rsidR="0076469B" w:rsidP="6DD19316" w:rsidRDefault="0076469B" w14:paraId="76B01E30" w14:textId="775CC1E5">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1ADF251E">
              <w:rPr>
                <w:rFonts w:ascii="DFKai-SB" w:hAnsi="DFKai-SB" w:eastAsia="DFKai-SB" w:cs="DFKai-SB"/>
                <w:sz w:val="24"/>
                <w:szCs w:val="24"/>
              </w:rPr>
              <w:t>　　透過 LSTM（</w:t>
            </w:r>
            <w:r w:rsidRPr="6DD19316" w:rsidR="1ADF251E">
              <w:rPr>
                <w:rFonts w:ascii="DFKai-SB" w:hAnsi="DFKai-SB" w:eastAsia="DFKai-SB" w:cs="DFKai-SB"/>
                <w:sz w:val="24"/>
                <w:szCs w:val="24"/>
              </w:rPr>
              <w:t>Long Short-Term Memory</w:t>
            </w:r>
            <w:r w:rsidRPr="6DD19316" w:rsidR="1ADF251E">
              <w:rPr>
                <w:rFonts w:ascii="DFKai-SB" w:hAnsi="DFKai-SB" w:eastAsia="DFKai-SB" w:cs="DFKai-SB"/>
                <w:sz w:val="24"/>
                <w:szCs w:val="24"/>
              </w:rPr>
              <w:t>長短期記憶網絡）分析時間序列數據，預測松露最佳採收時間。</w:t>
            </w:r>
          </w:p>
          <w:p w:rsidRPr="0076469B" w:rsidR="0076469B" w:rsidP="6DD19316" w:rsidRDefault="0076469B" w14:paraId="4241DB1C" w14:textId="4FEC9B71">
            <w:pPr>
              <w:pStyle w:val="a"/>
              <w:widowControl w:val="1"/>
              <w:autoSpaceDE/>
              <w:autoSpaceDN/>
              <w:spacing w:before="100" w:beforeAutospacing="on" w:after="100" w:afterAutospacing="on"/>
              <w:ind w:left="720"/>
              <w:outlineLvl w:val="2"/>
              <w:rPr>
                <w:rFonts w:ascii="DFKai-SB" w:hAnsi="DFKai-SB" w:eastAsia="DFKai-SB" w:cs="DFKai-SB"/>
                <w:b w:val="0"/>
                <w:bCs w:val="0"/>
                <w:sz w:val="24"/>
                <w:szCs w:val="24"/>
              </w:rPr>
            </w:pPr>
            <w:r w:rsidRPr="6DD19316" w:rsidR="1ADF251E">
              <w:rPr>
                <w:rFonts w:ascii="DFKai-SB" w:hAnsi="DFKai-SB" w:eastAsia="DFKai-SB" w:cs="DFKai-SB"/>
                <w:b w:val="0"/>
                <w:bCs w:val="0"/>
                <w:sz w:val="24"/>
                <w:szCs w:val="24"/>
              </w:rPr>
              <w:t xml:space="preserve">    TensorFlow同時也有著缺點，缺點如下：</w:t>
            </w:r>
          </w:p>
          <w:p w:rsidRPr="0076469B" w:rsidR="0076469B" w:rsidP="6DD19316" w:rsidRDefault="0076469B" w14:paraId="78FC7CF3" w14:textId="017B410D">
            <w:pPr>
              <w:pStyle w:val="a"/>
              <w:widowControl w:val="1"/>
              <w:autoSpaceDE/>
              <w:autoSpaceDN/>
              <w:spacing w:before="100" w:beforeAutospacing="on" w:after="100" w:afterAutospacing="on"/>
              <w:ind w:left="1440"/>
              <w:outlineLvl w:val="2"/>
              <w:rPr>
                <w:rFonts w:ascii="DFKai-SB" w:hAnsi="DFKai-SB" w:eastAsia="DFKai-SB" w:cs="DFKai-SB"/>
                <w:b w:val="1"/>
                <w:bCs w:val="1"/>
                <w:sz w:val="24"/>
                <w:szCs w:val="24"/>
              </w:rPr>
            </w:pPr>
            <w:r w:rsidRPr="6DD19316" w:rsidR="1ADF251E">
              <w:rPr>
                <w:rFonts w:ascii="DFKai-SB" w:hAnsi="DFKai-SB" w:eastAsia="DFKai-SB" w:cs="DFKai-SB"/>
                <w:b w:val="1"/>
                <w:bCs w:val="1"/>
                <w:sz w:val="24"/>
                <w:szCs w:val="24"/>
              </w:rPr>
              <w:t>1.</w:t>
            </w:r>
            <w:r w:rsidRPr="6DD19316" w:rsidR="1ADF251E">
              <w:rPr>
                <w:rFonts w:ascii="DFKai-SB" w:hAnsi="DFKai-SB" w:eastAsia="DFKai-SB" w:cs="DFKai-SB"/>
                <w:b w:val="1"/>
                <w:bCs w:val="1"/>
                <w:sz w:val="24"/>
                <w:szCs w:val="24"/>
              </w:rPr>
              <w:t xml:space="preserve"> </w:t>
            </w:r>
            <w:r w:rsidRPr="6DD19316" w:rsidR="1ADF251E">
              <w:rPr>
                <w:rFonts w:ascii="DFKai-SB" w:hAnsi="DFKai-SB" w:eastAsia="DFKai-SB" w:cs="DFKai-SB"/>
                <w:b w:val="1"/>
                <w:bCs w:val="1"/>
                <w:sz w:val="24"/>
                <w:szCs w:val="24"/>
              </w:rPr>
              <w:t>對數據需求高：</w:t>
            </w:r>
          </w:p>
          <w:p w:rsidRPr="0076469B" w:rsidR="0076469B" w:rsidP="6DD19316" w:rsidRDefault="0076469B" w14:paraId="40769BFB" w14:textId="12A98492">
            <w:pPr>
              <w:pStyle w:val="a"/>
              <w:widowControl w:val="1"/>
              <w:autoSpaceDE/>
              <w:autoSpaceDN/>
              <w:spacing w:before="100" w:beforeAutospacing="on" w:after="100" w:afterAutospacing="on"/>
              <w:ind w:left="1440"/>
              <w:outlineLvl w:val="2"/>
              <w:rPr>
                <w:rFonts w:ascii="DFKai-SB" w:hAnsi="DFKai-SB" w:eastAsia="DFKai-SB" w:cs="DFKai-SB"/>
                <w:b w:val="1"/>
                <w:bCs w:val="1"/>
                <w:sz w:val="24"/>
                <w:szCs w:val="24"/>
              </w:rPr>
            </w:pPr>
            <w:r w:rsidRPr="6DD19316" w:rsidR="1ADF251E">
              <w:rPr>
                <w:rFonts w:ascii="DFKai-SB" w:hAnsi="DFKai-SB" w:eastAsia="DFKai-SB" w:cs="DFKai-SB"/>
                <w:sz w:val="24"/>
                <w:szCs w:val="24"/>
              </w:rPr>
              <w:t>　　模型訓練需要大量高品質的環境與松露生長數據，數據不足可能影響預測準確性。</w:t>
            </w:r>
            <w:r>
              <w:br/>
            </w:r>
            <w:r w:rsidRPr="6DD19316" w:rsidR="1ADF251E">
              <w:rPr>
                <w:rFonts w:ascii="DFKai-SB" w:hAnsi="DFKai-SB" w:eastAsia="DFKai-SB" w:cs="DFKai-SB"/>
                <w:b w:val="1"/>
                <w:bCs w:val="1"/>
                <w:sz w:val="24"/>
                <w:szCs w:val="24"/>
              </w:rPr>
              <w:t xml:space="preserve">2. </w:t>
            </w:r>
            <w:proofErr w:type="spellStart"/>
            <w:r w:rsidRPr="6DD19316" w:rsidR="1ADF251E">
              <w:rPr>
                <w:rFonts w:ascii="DFKai-SB" w:hAnsi="DFKai-SB" w:eastAsia="DFKai-SB" w:cs="DFKai-SB"/>
                <w:b w:val="1"/>
                <w:bCs w:val="1"/>
                <w:sz w:val="24"/>
                <w:szCs w:val="24"/>
              </w:rPr>
              <w:t>運算資源消耗大</w:t>
            </w:r>
            <w:proofErr w:type="spellEnd"/>
            <w:r w:rsidRPr="6DD19316" w:rsidR="1ADF251E">
              <w:rPr>
                <w:rFonts w:ascii="DFKai-SB" w:hAnsi="DFKai-SB" w:eastAsia="DFKai-SB" w:cs="DFKai-SB"/>
                <w:b w:val="1"/>
                <w:bCs w:val="1"/>
                <w:sz w:val="24"/>
                <w:szCs w:val="24"/>
              </w:rPr>
              <w:t>：</w:t>
            </w:r>
          </w:p>
          <w:p w:rsidRPr="0076469B" w:rsidR="0076469B" w:rsidP="6DD19316" w:rsidRDefault="0076469B" w14:paraId="569AE0EC" w14:textId="7D31E9E4">
            <w:pPr>
              <w:pStyle w:val="a"/>
              <w:widowControl w:val="1"/>
              <w:autoSpaceDE/>
              <w:autoSpaceDN/>
              <w:spacing w:before="100" w:beforeAutospacing="on" w:after="100" w:afterAutospacing="on"/>
              <w:ind w:left="1440"/>
              <w:outlineLvl w:val="2"/>
              <w:rPr>
                <w:rFonts w:ascii="DFKai-SB" w:hAnsi="DFKai-SB" w:eastAsia="DFKai-SB" w:cs="DFKai-SB"/>
                <w:b w:val="1"/>
                <w:bCs w:val="1"/>
                <w:sz w:val="24"/>
                <w:szCs w:val="24"/>
              </w:rPr>
            </w:pPr>
            <w:r w:rsidRPr="6DD19316" w:rsidR="1ADF251E">
              <w:rPr>
                <w:rFonts w:ascii="DFKai-SB" w:hAnsi="DFKai-SB" w:eastAsia="DFKai-SB" w:cs="DFKai-SB"/>
                <w:sz w:val="24"/>
                <w:szCs w:val="24"/>
              </w:rPr>
              <w:t>　　需要高效能 GPU</w:t>
            </w:r>
            <w:r w:rsidRPr="6DD19316" w:rsidR="1ADF251E">
              <w:rPr>
                <w:rFonts w:ascii="DFKai-SB" w:hAnsi="DFKai-SB" w:eastAsia="DFKai-SB" w:cs="DFKai-SB"/>
                <w:sz w:val="24"/>
                <w:szCs w:val="24"/>
              </w:rPr>
              <w:t xml:space="preserve">(Graphics Processing </w:t>
            </w:r>
            <w:r w:rsidRPr="6DD19316" w:rsidR="1ADF251E">
              <w:rPr>
                <w:rFonts w:ascii="DFKai-SB" w:hAnsi="DFKai-SB" w:eastAsia="DFKai-SB" w:cs="DFKai-SB"/>
                <w:sz w:val="24"/>
                <w:szCs w:val="24"/>
              </w:rPr>
              <w:t>Unit</w:t>
            </w:r>
            <w:r w:rsidRPr="6DD19316" w:rsidR="34289565">
              <w:rPr>
                <w:rFonts w:ascii="DFKai-SB" w:hAnsi="DFKai-SB" w:eastAsia="DFKai-SB" w:cs="DFKai-SB"/>
                <w:sz w:val="24"/>
                <w:szCs w:val="24"/>
              </w:rPr>
              <w:t xml:space="preserve"> </w:t>
            </w:r>
            <w:proofErr w:type="spellStart"/>
            <w:r w:rsidRPr="6DD19316" w:rsidR="1ADF251E">
              <w:rPr>
                <w:rFonts w:ascii="DFKai-SB" w:hAnsi="DFKai-SB" w:eastAsia="DFKai-SB" w:cs="DFKai-SB"/>
                <w:sz w:val="24"/>
                <w:szCs w:val="24"/>
              </w:rPr>
              <w:t>圖形處理器</w:t>
            </w:r>
            <w:proofErr w:type="spellEnd"/>
            <w:r w:rsidRPr="6DD19316" w:rsidR="1ADF251E">
              <w:rPr>
                <w:rFonts w:ascii="DFKai-SB" w:hAnsi="DFKai-SB" w:eastAsia="DFKai-SB" w:cs="DFKai-SB"/>
                <w:sz w:val="24"/>
                <w:szCs w:val="24"/>
              </w:rPr>
              <w:t>)</w:t>
            </w:r>
            <w:r w:rsidRPr="6DD19316" w:rsidR="1ADF251E">
              <w:rPr>
                <w:rFonts w:ascii="DFKai-SB" w:hAnsi="DFKai-SB" w:eastAsia="DFKai-SB" w:cs="DFKai-SB"/>
                <w:sz w:val="24"/>
                <w:szCs w:val="24"/>
              </w:rPr>
              <w:t xml:space="preserve"> 或 TPU (</w:t>
            </w:r>
            <w:r w:rsidRPr="6DD19316" w:rsidR="1ADF251E">
              <w:rPr>
                <w:rFonts w:ascii="DFKai-SB" w:hAnsi="DFKai-SB" w:eastAsia="DFKai-SB" w:cs="DFKai-SB"/>
                <w:sz w:val="24"/>
                <w:szCs w:val="24"/>
              </w:rPr>
              <w:t>Tensor Processing Unit</w:t>
            </w:r>
            <w:r w:rsidRPr="6DD19316" w:rsidR="1ADF251E">
              <w:rPr>
                <w:rFonts w:ascii="DFKai-SB" w:hAnsi="DFKai-SB" w:eastAsia="DFKai-SB" w:cs="DFKai-SB"/>
                <w:sz w:val="24"/>
                <w:szCs w:val="24"/>
              </w:rPr>
              <w:t>張量處理單元)來加速模型訓練，對小型農場或個人種植者而言成本較高。</w:t>
            </w:r>
            <w:r>
              <w:br/>
            </w:r>
            <w:r w:rsidRPr="6DD19316" w:rsidR="1ADF251E">
              <w:rPr>
                <w:rFonts w:ascii="DFKai-SB" w:hAnsi="DFKai-SB" w:eastAsia="DFKai-SB" w:cs="DFKai-SB"/>
                <w:b w:val="1"/>
                <w:bCs w:val="1"/>
                <w:sz w:val="24"/>
                <w:szCs w:val="24"/>
              </w:rPr>
              <w:t>3. 難以解釋：</w:t>
            </w:r>
          </w:p>
          <w:p w:rsidRPr="0076469B" w:rsidR="0076469B" w:rsidP="6DD19316" w:rsidRDefault="0076469B" w14:paraId="03511DED" w14:textId="71E38B84">
            <w:pPr>
              <w:pStyle w:val="a"/>
              <w:widowControl w:val="1"/>
              <w:autoSpaceDE/>
              <w:autoSpaceDN/>
              <w:spacing w:before="100" w:beforeAutospacing="on" w:after="100" w:afterAutospacing="on"/>
              <w:ind w:left="1440"/>
              <w:outlineLvl w:val="2"/>
              <w:rPr>
                <w:rFonts w:ascii="DFKai-SB" w:hAnsi="DFKai-SB" w:eastAsia="DFKai-SB" w:cs="DFKai-SB"/>
                <w:b w:val="1"/>
                <w:bCs w:val="1"/>
                <w:sz w:val="24"/>
                <w:szCs w:val="24"/>
              </w:rPr>
            </w:pPr>
            <w:r w:rsidRPr="6DD19316" w:rsidR="1ADF251E">
              <w:rPr>
                <w:rFonts w:ascii="DFKai-SB" w:hAnsi="DFKai-SB" w:eastAsia="DFKai-SB" w:cs="DFKai-SB"/>
                <w:b w:val="1"/>
                <w:bCs w:val="1"/>
                <w:sz w:val="24"/>
                <w:szCs w:val="24"/>
              </w:rPr>
              <w:t>　</w:t>
            </w:r>
            <w:r w:rsidRPr="6DD19316" w:rsidR="1ADF251E">
              <w:rPr>
                <w:rFonts w:ascii="DFKai-SB" w:hAnsi="DFKai-SB" w:eastAsia="DFKai-SB" w:cs="DFKai-SB"/>
                <w:b w:val="0"/>
                <w:bCs w:val="0"/>
                <w:sz w:val="24"/>
                <w:szCs w:val="24"/>
              </w:rPr>
              <w:t>　深度學習模型是「複雜的數學運算」，難以提供可解釋的因果關係，例如 「為什麼這片土地適合松露生長？」</w:t>
            </w:r>
          </w:p>
          <w:p w:rsidRPr="0076469B" w:rsidR="0076469B" w:rsidP="6DD19316" w:rsidRDefault="0076469B" w14:paraId="59DA5E2D" w14:textId="7FB15F83">
            <w:pPr>
              <w:pStyle w:val="a"/>
              <w:widowControl w:val="1"/>
              <w:autoSpaceDE/>
              <w:autoSpaceDN/>
              <w:spacing w:before="100" w:beforeAutospacing="on" w:after="100" w:afterAutospacing="on"/>
              <w:ind w:left="1080"/>
              <w:outlineLvl w:val="2"/>
              <w:rPr>
                <w:rFonts w:ascii="DFKai-SB" w:hAnsi="DFKai-SB" w:eastAsia="DFKai-SB" w:cs="DFKai-SB"/>
                <w:b w:val="1"/>
                <w:bCs w:val="1"/>
                <w:sz w:val="24"/>
                <w:szCs w:val="24"/>
              </w:rPr>
            </w:pPr>
          </w:p>
          <w:p w:rsidRPr="0076469B" w:rsidR="0076469B" w:rsidP="6DD19316" w:rsidRDefault="0076469B" w14:paraId="0D9B0036" w14:textId="063DF855">
            <w:pPr>
              <w:widowControl w:val="1"/>
              <w:autoSpaceDE/>
              <w:autoSpaceDN/>
              <w:spacing w:before="100" w:beforeAutospacing="on" w:after="100" w:afterAutospacing="on"/>
              <w:ind w:left="1080"/>
              <w:outlineLvl w:val="2"/>
              <w:rPr>
                <w:rFonts w:ascii="DFKai-SB" w:hAnsi="DFKai-SB" w:eastAsia="DFKai-SB" w:cs="DFKai-SB"/>
                <w:sz w:val="28"/>
                <w:szCs w:val="28"/>
              </w:rPr>
            </w:pPr>
            <w:r w:rsidRPr="6DD19316" w:rsidR="77B758D0">
              <w:rPr>
                <w:rFonts w:ascii="DFKai-SB" w:hAnsi="DFKai-SB" w:eastAsia="DFKai-SB" w:cs="DFKai-SB"/>
                <w:b w:val="1"/>
                <w:bCs w:val="1"/>
                <w:sz w:val="24"/>
                <w:szCs w:val="24"/>
              </w:rPr>
              <w:t xml:space="preserve">(2) </w:t>
            </w:r>
            <w:proofErr w:type="spellStart"/>
            <w:r w:rsidRPr="6DD19316" w:rsidR="77B758D0">
              <w:rPr>
                <w:rFonts w:ascii="DFKai-SB" w:hAnsi="DFKai-SB" w:eastAsia="DFKai-SB" w:cs="DFKai-SB"/>
                <w:b w:val="1"/>
                <w:bCs w:val="1"/>
                <w:sz w:val="24"/>
                <w:szCs w:val="24"/>
              </w:rPr>
              <w:t>LLM（</w:t>
            </w:r>
            <w:r w:rsidRPr="6DD19316" w:rsidR="4D75F515">
              <w:rPr>
                <w:rFonts w:ascii="DFKai-SB" w:hAnsi="DFKai-SB" w:eastAsia="DFKai-SB" w:cs="DFKai-SB"/>
                <w:b w:val="1"/>
                <w:bCs w:val="1"/>
                <w:sz w:val="24"/>
                <w:szCs w:val="24"/>
              </w:rPr>
              <w:t>Ｌ</w:t>
            </w:r>
            <w:r w:rsidRPr="6DD19316" w:rsidR="77B758D0">
              <w:rPr>
                <w:rFonts w:ascii="DFKai-SB" w:hAnsi="DFKai-SB" w:eastAsia="DFKai-SB" w:cs="DFKai-SB"/>
                <w:b w:val="1"/>
                <w:bCs w:val="1"/>
                <w:sz w:val="24"/>
                <w:szCs w:val="24"/>
              </w:rPr>
              <w:t>arge</w:t>
            </w:r>
            <w:proofErr w:type="spellEnd"/>
            <w:r w:rsidRPr="6DD19316" w:rsidR="77B758D0">
              <w:rPr>
                <w:rFonts w:ascii="DFKai-SB" w:hAnsi="DFKai-SB" w:eastAsia="DFKai-SB" w:cs="DFKai-SB"/>
                <w:b w:val="1"/>
                <w:bCs w:val="1"/>
                <w:sz w:val="24"/>
                <w:szCs w:val="24"/>
              </w:rPr>
              <w:t xml:space="preserve"> </w:t>
            </w:r>
            <w:proofErr w:type="spellStart"/>
            <w:r w:rsidRPr="6DD19316" w:rsidR="5B014DD1">
              <w:rPr>
                <w:rFonts w:ascii="DFKai-SB" w:hAnsi="DFKai-SB" w:eastAsia="DFKai-SB" w:cs="DFKai-SB"/>
                <w:b w:val="1"/>
                <w:bCs w:val="1"/>
                <w:sz w:val="24"/>
                <w:szCs w:val="24"/>
              </w:rPr>
              <w:t>Ｌ</w:t>
            </w:r>
            <w:r w:rsidRPr="6DD19316" w:rsidR="77B758D0">
              <w:rPr>
                <w:rFonts w:ascii="DFKai-SB" w:hAnsi="DFKai-SB" w:eastAsia="DFKai-SB" w:cs="DFKai-SB"/>
                <w:b w:val="1"/>
                <w:bCs w:val="1"/>
                <w:sz w:val="24"/>
                <w:szCs w:val="24"/>
              </w:rPr>
              <w:t>anguage</w:t>
            </w:r>
            <w:proofErr w:type="spellEnd"/>
            <w:r w:rsidRPr="6DD19316" w:rsidR="77B758D0">
              <w:rPr>
                <w:rFonts w:ascii="DFKai-SB" w:hAnsi="DFKai-SB" w:eastAsia="DFKai-SB" w:cs="DFKai-SB"/>
                <w:b w:val="1"/>
                <w:bCs w:val="1"/>
                <w:sz w:val="24"/>
                <w:szCs w:val="24"/>
              </w:rPr>
              <w:t xml:space="preserve"> </w:t>
            </w:r>
            <w:proofErr w:type="spellStart"/>
            <w:r w:rsidRPr="6DD19316" w:rsidR="4CD3F345">
              <w:rPr>
                <w:rFonts w:ascii="DFKai-SB" w:hAnsi="DFKai-SB" w:eastAsia="DFKai-SB" w:cs="DFKai-SB"/>
                <w:b w:val="1"/>
                <w:bCs w:val="1"/>
                <w:sz w:val="24"/>
                <w:szCs w:val="24"/>
              </w:rPr>
              <w:t>Ｍ</w:t>
            </w:r>
            <w:r w:rsidRPr="6DD19316" w:rsidR="77B758D0">
              <w:rPr>
                <w:rFonts w:ascii="DFKai-SB" w:hAnsi="DFKai-SB" w:eastAsia="DFKai-SB" w:cs="DFKai-SB"/>
                <w:b w:val="1"/>
                <w:bCs w:val="1"/>
                <w:sz w:val="24"/>
                <w:szCs w:val="24"/>
              </w:rPr>
              <w:t>odel大型語言模型</w:t>
            </w:r>
            <w:proofErr w:type="spellEnd"/>
            <w:r w:rsidRPr="6DD19316" w:rsidR="77B758D0">
              <w:rPr>
                <w:rFonts w:ascii="DFKai-SB" w:hAnsi="DFKai-SB" w:eastAsia="DFKai-SB" w:cs="DFKai-SB"/>
                <w:b w:val="1"/>
                <w:bCs w:val="1"/>
                <w:sz w:val="24"/>
                <w:szCs w:val="24"/>
              </w:rPr>
              <w:t>）</w:t>
            </w:r>
          </w:p>
          <w:p w:rsidRPr="0076469B" w:rsidR="0076469B" w:rsidP="6DD19316" w:rsidRDefault="0076469B" w14:paraId="7F5BEBD2" w14:textId="4F0535F0">
            <w:pPr>
              <w:widowControl w:val="1"/>
              <w:autoSpaceDE/>
              <w:autoSpaceDN/>
              <w:spacing w:before="100" w:beforeAutospacing="on" w:after="100" w:afterAutospacing="on"/>
              <w:ind w:left="1080"/>
              <w:outlineLvl w:val="2"/>
              <w:rPr>
                <w:rFonts w:ascii="DFKai-SB" w:hAnsi="DFKai-SB" w:eastAsia="DFKai-SB" w:cs="DFKai-SB"/>
                <w:sz w:val="24"/>
                <w:szCs w:val="24"/>
              </w:rPr>
            </w:pPr>
            <w:r w:rsidRPr="6DD19316" w:rsidR="6C50C98B">
              <w:rPr>
                <w:rFonts w:ascii="DFKai-SB" w:hAnsi="DFKai-SB" w:eastAsia="DFKai-SB" w:cs="DFKai-SB"/>
                <w:sz w:val="24"/>
                <w:szCs w:val="24"/>
              </w:rPr>
              <w:t xml:space="preserve">　　LLM </w:t>
            </w:r>
            <w:proofErr w:type="spellStart"/>
            <w:r w:rsidRPr="6DD19316" w:rsidR="6C50C98B">
              <w:rPr>
                <w:rFonts w:ascii="DFKai-SB" w:hAnsi="DFKai-SB" w:eastAsia="DFKai-SB" w:cs="DFKai-SB"/>
                <w:sz w:val="24"/>
                <w:szCs w:val="24"/>
              </w:rPr>
              <w:t>可用於處理</w:t>
            </w:r>
            <w:proofErr w:type="spellEnd"/>
            <w:r w:rsidRPr="6DD19316" w:rsidR="6C50C98B">
              <w:rPr>
                <w:rFonts w:ascii="DFKai-SB" w:hAnsi="DFKai-SB" w:eastAsia="DFKai-SB" w:cs="DFKai-SB"/>
                <w:sz w:val="24"/>
                <w:szCs w:val="24"/>
              </w:rPr>
              <w:t>林業研究資訊、解釋松露種植技術，並幫助種植者獲取最佳種植方法。其優點如下：</w:t>
            </w:r>
          </w:p>
          <w:p w:rsidRPr="0076469B" w:rsidR="0076469B" w:rsidP="6DD19316" w:rsidRDefault="0076469B" w14:paraId="2F07515E" w14:textId="7E6F8B8D">
            <w:pPr>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6C50C98B">
              <w:rPr>
                <w:rFonts w:ascii="DFKai-SB" w:hAnsi="DFKai-SB" w:eastAsia="DFKai-SB" w:cs="DFKai-SB"/>
                <w:sz w:val="24"/>
                <w:szCs w:val="24"/>
              </w:rPr>
              <w:t xml:space="preserve">1. </w:t>
            </w:r>
            <w:r w:rsidRPr="6DD19316" w:rsidR="6C50C98B">
              <w:rPr>
                <w:rFonts w:ascii="DFKai-SB" w:hAnsi="DFKai-SB" w:eastAsia="DFKai-SB" w:cs="DFKai-SB"/>
                <w:b w:val="1"/>
                <w:bCs w:val="1"/>
                <w:sz w:val="24"/>
                <w:szCs w:val="24"/>
              </w:rPr>
              <w:t>快速獲取知識</w:t>
            </w:r>
            <w:r w:rsidRPr="6DD19316" w:rsidR="6C50C98B">
              <w:rPr>
                <w:rFonts w:ascii="DFKai-SB" w:hAnsi="DFKai-SB" w:eastAsia="DFKai-SB" w:cs="DFKai-SB"/>
                <w:sz w:val="24"/>
                <w:szCs w:val="24"/>
              </w:rPr>
              <w:t>：</w:t>
            </w:r>
          </w:p>
          <w:p w:rsidRPr="0076469B" w:rsidR="0076469B" w:rsidP="6DD19316" w:rsidRDefault="0076469B" w14:paraId="2441DDBC" w14:textId="68EE01CF">
            <w:pPr>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6C50C98B">
              <w:rPr>
                <w:rFonts w:ascii="DFKai-SB" w:hAnsi="DFKai-SB" w:eastAsia="DFKai-SB" w:cs="DFKai-SB"/>
                <w:sz w:val="24"/>
                <w:szCs w:val="24"/>
              </w:rPr>
              <w:t>　　能從全球研究論文中提取關鍵知識，提供最新的松露培育技術與市場趨勢分析。</w:t>
            </w:r>
            <w:r>
              <w:br/>
            </w:r>
            <w:r w:rsidRPr="6DD19316" w:rsidR="6C50C98B">
              <w:rPr>
                <w:rFonts w:ascii="DFKai-SB" w:hAnsi="DFKai-SB" w:eastAsia="DFKai-SB" w:cs="DFKai-SB"/>
                <w:sz w:val="24"/>
                <w:szCs w:val="24"/>
              </w:rPr>
              <w:t xml:space="preserve">2. </w:t>
            </w:r>
            <w:r w:rsidRPr="6DD19316" w:rsidR="6C50C98B">
              <w:rPr>
                <w:rFonts w:ascii="DFKai-SB" w:hAnsi="DFKai-SB" w:eastAsia="DFKai-SB" w:cs="DFKai-SB"/>
                <w:b w:val="1"/>
                <w:bCs w:val="1"/>
                <w:sz w:val="24"/>
                <w:szCs w:val="24"/>
              </w:rPr>
              <w:t>互動性強</w:t>
            </w:r>
            <w:r w:rsidRPr="6DD19316" w:rsidR="6C50C98B">
              <w:rPr>
                <w:rFonts w:ascii="DFKai-SB" w:hAnsi="DFKai-SB" w:eastAsia="DFKai-SB" w:cs="DFKai-SB"/>
                <w:sz w:val="24"/>
                <w:szCs w:val="24"/>
              </w:rPr>
              <w:t>：</w:t>
            </w:r>
          </w:p>
          <w:p w:rsidRPr="0076469B" w:rsidR="0076469B" w:rsidP="6DD19316" w:rsidRDefault="0076469B" w14:paraId="49DEA587" w14:textId="702DADB8">
            <w:pPr>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6C50C98B">
              <w:rPr>
                <w:rFonts w:ascii="DFKai-SB" w:hAnsi="DFKai-SB" w:eastAsia="DFKai-SB" w:cs="DFKai-SB"/>
                <w:sz w:val="24"/>
                <w:szCs w:val="24"/>
              </w:rPr>
              <w:t>　　可以透過自然語言與使用者對話，解釋松露種植的最佳實踐，適合林農與研究人員使用。</w:t>
            </w:r>
            <w:r>
              <w:br/>
            </w:r>
            <w:r w:rsidRPr="6DD19316" w:rsidR="6C50C98B">
              <w:rPr>
                <w:rFonts w:ascii="DFKai-SB" w:hAnsi="DFKai-SB" w:eastAsia="DFKai-SB" w:cs="DFKai-SB"/>
                <w:sz w:val="24"/>
                <w:szCs w:val="24"/>
              </w:rPr>
              <w:t xml:space="preserve">3. </w:t>
            </w:r>
            <w:r w:rsidRPr="6DD19316" w:rsidR="6C50C98B">
              <w:rPr>
                <w:rFonts w:ascii="DFKai-SB" w:hAnsi="DFKai-SB" w:eastAsia="DFKai-SB" w:cs="DFKai-SB"/>
                <w:b w:val="1"/>
                <w:bCs w:val="1"/>
                <w:sz w:val="24"/>
                <w:szCs w:val="24"/>
              </w:rPr>
              <w:t>可視化數據分析</w:t>
            </w:r>
            <w:r w:rsidRPr="6DD19316" w:rsidR="6C50C98B">
              <w:rPr>
                <w:rFonts w:ascii="DFKai-SB" w:hAnsi="DFKai-SB" w:eastAsia="DFKai-SB" w:cs="DFKai-SB"/>
                <w:sz w:val="24"/>
                <w:szCs w:val="24"/>
              </w:rPr>
              <w:t>：</w:t>
            </w:r>
          </w:p>
          <w:p w:rsidRPr="0076469B" w:rsidR="0076469B" w:rsidP="6DD19316" w:rsidRDefault="0076469B" w14:paraId="215D3631" w14:textId="0B39D37F">
            <w:pPr>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6C50C98B">
              <w:rPr>
                <w:rFonts w:ascii="DFKai-SB" w:hAnsi="DFKai-SB" w:eastAsia="DFKai-SB" w:cs="DFKai-SB"/>
                <w:sz w:val="24"/>
                <w:szCs w:val="24"/>
              </w:rPr>
              <w:t xml:space="preserve">　　可與 </w:t>
            </w:r>
            <w:proofErr w:type="gramStart"/>
            <w:r w:rsidRPr="6DD19316" w:rsidR="6C50C98B">
              <w:rPr>
                <w:rFonts w:ascii="DFKai-SB" w:hAnsi="DFKai-SB" w:eastAsia="DFKai-SB" w:cs="DFKai-SB"/>
                <w:b w:val="0"/>
                <w:bCs w:val="0"/>
                <w:sz w:val="24"/>
                <w:szCs w:val="24"/>
              </w:rPr>
              <w:t>GUI</w:t>
            </w:r>
            <w:r w:rsidRPr="6DD19316" w:rsidR="6C50C98B">
              <w:rPr>
                <w:rFonts w:ascii="DFKai-SB" w:hAnsi="DFKai-SB" w:eastAsia="DFKai-SB" w:cs="DFKai-SB"/>
                <w:sz w:val="24"/>
                <w:szCs w:val="24"/>
              </w:rPr>
              <w:t>(</w:t>
            </w:r>
            <w:proofErr w:type="gramEnd"/>
            <w:r w:rsidRPr="6DD19316" w:rsidR="6C50C98B">
              <w:rPr>
                <w:rFonts w:ascii="DFKai-SB" w:hAnsi="DFKai-SB" w:eastAsia="DFKai-SB" w:cs="DFKai-SB"/>
                <w:sz w:val="24"/>
                <w:szCs w:val="24"/>
              </w:rPr>
              <w:t xml:space="preserve">Graphical User Interface </w:t>
            </w:r>
            <w:proofErr w:type="spellStart"/>
            <w:r w:rsidRPr="6DD19316" w:rsidR="6C50C98B">
              <w:rPr>
                <w:rFonts w:ascii="DFKai-SB" w:hAnsi="DFKai-SB" w:eastAsia="DFKai-SB" w:cs="DFKai-SB"/>
                <w:sz w:val="24"/>
                <w:szCs w:val="24"/>
              </w:rPr>
              <w:t>應用程式介面</w:t>
            </w:r>
            <w:proofErr w:type="spellEnd"/>
            <w:r w:rsidRPr="6DD19316" w:rsidR="6C50C98B">
              <w:rPr>
                <w:rFonts w:ascii="DFKai-SB" w:hAnsi="DFKai-SB" w:eastAsia="DFKai-SB" w:cs="DFKai-SB"/>
                <w:sz w:val="24"/>
                <w:szCs w:val="24"/>
              </w:rPr>
              <w:t>)</w:t>
            </w:r>
            <w:r w:rsidRPr="6DD19316" w:rsidR="6C50C98B">
              <w:rPr>
                <w:rFonts w:ascii="DFKai-SB" w:hAnsi="DFKai-SB" w:eastAsia="DFKai-SB" w:cs="DFKai-SB"/>
                <w:b w:val="0"/>
                <w:bCs w:val="0"/>
                <w:sz w:val="24"/>
                <w:szCs w:val="24"/>
              </w:rPr>
              <w:t>介面結合，幫助林農查看不同地區松露生長環境的數據。</w:t>
            </w:r>
          </w:p>
          <w:p w:rsidRPr="0076469B" w:rsidR="0076469B" w:rsidP="6DD19316" w:rsidRDefault="0076469B" w14:paraId="561CF014" w14:textId="4B3D7E93">
            <w:pPr>
              <w:pStyle w:val="a"/>
              <w:widowControl w:val="1"/>
              <w:autoSpaceDE/>
              <w:autoSpaceDN/>
              <w:spacing w:before="100" w:beforeAutospacing="on" w:after="100" w:afterAutospacing="on"/>
              <w:ind w:left="720"/>
              <w:outlineLvl w:val="2"/>
              <w:rPr>
                <w:rFonts w:ascii="DFKai-SB" w:hAnsi="DFKai-SB" w:eastAsia="DFKai-SB" w:cs="DFKai-SB"/>
                <w:b w:val="0"/>
                <w:bCs w:val="0"/>
                <w:sz w:val="24"/>
                <w:szCs w:val="24"/>
              </w:rPr>
            </w:pPr>
            <w:r w:rsidRPr="6DD19316" w:rsidR="6C50C98B">
              <w:rPr>
                <w:rFonts w:ascii="DFKai-SB" w:hAnsi="DFKai-SB" w:eastAsia="DFKai-SB" w:cs="DFKai-SB"/>
                <w:b w:val="0"/>
                <w:bCs w:val="0"/>
                <w:sz w:val="24"/>
                <w:szCs w:val="24"/>
              </w:rPr>
              <w:t xml:space="preserve">   LLM 同時也有著缺點，缺點如下：</w:t>
            </w:r>
          </w:p>
          <w:p w:rsidRPr="0076469B" w:rsidR="0076469B" w:rsidP="6DD19316" w:rsidRDefault="0076469B" w14:paraId="18576489" w14:textId="5394509E">
            <w:pPr>
              <w:pStyle w:val="Web"/>
              <w:widowControl w:val="1"/>
              <w:autoSpaceDE/>
              <w:autoSpaceDN/>
              <w:spacing w:before="100" w:beforeAutospacing="on" w:after="100" w:afterAutospacing="on"/>
              <w:ind w:left="1440"/>
              <w:outlineLvl w:val="2"/>
              <w:rPr>
                <w:rFonts w:ascii="DFKai-SB" w:hAnsi="DFKai-SB" w:eastAsia="DFKai-SB" w:cs="DFKai-SB"/>
              </w:rPr>
            </w:pPr>
            <w:r w:rsidRPr="6DD19316" w:rsidR="6C50C98B">
              <w:rPr>
                <w:rFonts w:ascii="DFKai-SB" w:hAnsi="DFKai-SB" w:eastAsia="DFKai-SB" w:cs="DFKai-SB"/>
                <w:sz w:val="24"/>
                <w:szCs w:val="24"/>
              </w:rPr>
              <w:t xml:space="preserve">1. </w:t>
            </w:r>
            <w:r w:rsidRPr="6DD19316" w:rsidR="6C50C98B">
              <w:rPr>
                <w:rFonts w:ascii="DFKai-SB" w:hAnsi="DFKai-SB" w:eastAsia="DFKai-SB" w:cs="DFKai-SB"/>
                <w:b w:val="1"/>
                <w:bCs w:val="1"/>
                <w:sz w:val="24"/>
                <w:szCs w:val="24"/>
              </w:rPr>
              <w:t>數據可靠性問題</w:t>
            </w:r>
            <w:r w:rsidRPr="6DD19316" w:rsidR="6C50C98B">
              <w:rPr>
                <w:rFonts w:ascii="DFKai-SB" w:hAnsi="DFKai-SB" w:eastAsia="DFKai-SB" w:cs="DFKai-SB"/>
                <w:sz w:val="24"/>
                <w:szCs w:val="24"/>
              </w:rPr>
              <w:t>：</w:t>
            </w:r>
          </w:p>
          <w:p w:rsidRPr="0076469B" w:rsidR="0076469B" w:rsidP="6DD19316" w:rsidRDefault="0076469B" w14:paraId="442CF342" w14:textId="3B492A67">
            <w:pPr>
              <w:pStyle w:val="Web"/>
              <w:widowControl w:val="1"/>
              <w:autoSpaceDE/>
              <w:autoSpaceDN/>
              <w:spacing w:before="100" w:beforeAutospacing="on" w:after="100" w:afterAutospacing="on"/>
              <w:ind w:left="1440"/>
              <w:outlineLvl w:val="2"/>
              <w:rPr>
                <w:rFonts w:ascii="DFKai-SB" w:hAnsi="DFKai-SB" w:eastAsia="DFKai-SB" w:cs="DFKai-SB"/>
              </w:rPr>
            </w:pPr>
            <w:r w:rsidRPr="6DD19316" w:rsidR="6C50C98B">
              <w:rPr>
                <w:rFonts w:ascii="DFKai-SB" w:hAnsi="DFKai-SB" w:eastAsia="DFKai-SB" w:cs="DFKai-SB"/>
                <w:sz w:val="24"/>
                <w:szCs w:val="24"/>
              </w:rPr>
              <w:t>　　若</w:t>
            </w:r>
            <w:r w:rsidRPr="6DD19316" w:rsidR="6C50C98B">
              <w:rPr>
                <w:rFonts w:ascii="DFKai-SB" w:hAnsi="DFKai-SB" w:eastAsia="DFKai-SB" w:cs="DFKai-SB"/>
                <w:sz w:val="24"/>
                <w:szCs w:val="24"/>
              </w:rPr>
              <w:t xml:space="preserve">LLM </w:t>
            </w:r>
            <w:proofErr w:type="spellStart"/>
            <w:r w:rsidRPr="6DD19316" w:rsidR="6C50C98B">
              <w:rPr>
                <w:rFonts w:ascii="DFKai-SB" w:hAnsi="DFKai-SB" w:eastAsia="DFKai-SB" w:cs="DFKai-SB"/>
                <w:sz w:val="24"/>
                <w:szCs w:val="24"/>
              </w:rPr>
              <w:t>的訓練數據來自網絡，可能包含過時或錯誤資訊，影響決策準確性</w:t>
            </w:r>
            <w:proofErr w:type="spellEnd"/>
            <w:r w:rsidRPr="6DD19316" w:rsidR="6C50C98B">
              <w:rPr>
                <w:rFonts w:ascii="DFKai-SB" w:hAnsi="DFKai-SB" w:eastAsia="DFKai-SB" w:cs="DFKai-SB"/>
                <w:sz w:val="24"/>
                <w:szCs w:val="24"/>
              </w:rPr>
              <w:t>。</w:t>
            </w:r>
            <w:r>
              <w:br/>
            </w:r>
            <w:r w:rsidRPr="6DD19316" w:rsidR="6C50C98B">
              <w:rPr>
                <w:rFonts w:ascii="DFKai-SB" w:hAnsi="DFKai-SB" w:eastAsia="DFKai-SB" w:cs="DFKai-SB"/>
                <w:sz w:val="24"/>
                <w:szCs w:val="24"/>
              </w:rPr>
              <w:t xml:space="preserve">2. </w:t>
            </w:r>
            <w:r w:rsidRPr="6DD19316" w:rsidR="6C50C98B">
              <w:rPr>
                <w:rFonts w:ascii="DFKai-SB" w:hAnsi="DFKai-SB" w:eastAsia="DFKai-SB" w:cs="DFKai-SB"/>
                <w:b w:val="1"/>
                <w:bCs w:val="1"/>
                <w:sz w:val="24"/>
                <w:szCs w:val="24"/>
              </w:rPr>
              <w:t>無法直接執行種植任務</w:t>
            </w:r>
            <w:r w:rsidRPr="6DD19316" w:rsidR="6C50C98B">
              <w:rPr>
                <w:rFonts w:ascii="DFKai-SB" w:hAnsi="DFKai-SB" w:eastAsia="DFKai-SB" w:cs="DFKai-SB"/>
                <w:sz w:val="24"/>
                <w:szCs w:val="24"/>
              </w:rPr>
              <w:t>：</w:t>
            </w:r>
          </w:p>
          <w:p w:rsidRPr="0076469B" w:rsidR="0076469B" w:rsidP="6DD19316" w:rsidRDefault="0076469B" w14:paraId="62945657" w14:textId="5A442BE5">
            <w:pPr>
              <w:pStyle w:val="Web"/>
              <w:widowControl w:val="1"/>
              <w:autoSpaceDE/>
              <w:autoSpaceDN/>
              <w:spacing w:before="100" w:beforeAutospacing="on" w:after="100" w:afterAutospacing="on"/>
              <w:ind w:left="1440"/>
              <w:outlineLvl w:val="2"/>
              <w:rPr>
                <w:rFonts w:ascii="DFKai-SB" w:hAnsi="DFKai-SB" w:eastAsia="DFKai-SB" w:cs="DFKai-SB"/>
              </w:rPr>
            </w:pPr>
            <w:r w:rsidRPr="6DD19316" w:rsidR="6C50C98B">
              <w:rPr>
                <w:rFonts w:ascii="DFKai-SB" w:hAnsi="DFKai-SB" w:eastAsia="DFKai-SB" w:cs="DFKai-SB"/>
                <w:sz w:val="24"/>
                <w:szCs w:val="24"/>
              </w:rPr>
              <w:t>　　只能提供建議，無法自主調整松露的生長條件，如土壤管理或灌溉。</w:t>
            </w:r>
            <w:r>
              <w:br/>
            </w:r>
            <w:r w:rsidRPr="6DD19316" w:rsidR="6C50C98B">
              <w:rPr>
                <w:rFonts w:ascii="DFKai-SB" w:hAnsi="DFKai-SB" w:eastAsia="DFKai-SB" w:cs="DFKai-SB"/>
                <w:sz w:val="24"/>
                <w:szCs w:val="24"/>
              </w:rPr>
              <w:t xml:space="preserve">3. </w:t>
            </w:r>
            <w:r w:rsidRPr="6DD19316" w:rsidR="6C50C98B">
              <w:rPr>
                <w:rFonts w:ascii="DFKai-SB" w:hAnsi="DFKai-SB" w:eastAsia="DFKai-SB" w:cs="DFKai-SB"/>
                <w:b w:val="1"/>
                <w:bCs w:val="1"/>
                <w:sz w:val="24"/>
                <w:szCs w:val="24"/>
              </w:rPr>
              <w:t>成本較高</w:t>
            </w:r>
            <w:r w:rsidRPr="6DD19316" w:rsidR="6C50C98B">
              <w:rPr>
                <w:rFonts w:ascii="DFKai-SB" w:hAnsi="DFKai-SB" w:eastAsia="DFKai-SB" w:cs="DFKai-SB"/>
                <w:sz w:val="24"/>
                <w:szCs w:val="24"/>
              </w:rPr>
              <w:t>：</w:t>
            </w:r>
          </w:p>
          <w:p w:rsidRPr="0076469B" w:rsidR="0076469B" w:rsidP="6DD19316" w:rsidRDefault="0076469B" w14:paraId="2851DFFE" w14:textId="2B427EB0">
            <w:pPr>
              <w:pStyle w:val="Web"/>
              <w:widowControl w:val="1"/>
              <w:autoSpaceDE/>
              <w:autoSpaceDN/>
              <w:spacing w:before="100" w:beforeAutospacing="on" w:after="100" w:afterAutospacing="on"/>
              <w:ind w:left="1440"/>
              <w:outlineLvl w:val="2"/>
              <w:rPr>
                <w:rFonts w:ascii="DFKai-SB" w:hAnsi="DFKai-SB" w:eastAsia="DFKai-SB" w:cs="DFKai-SB"/>
              </w:rPr>
            </w:pPr>
            <w:r w:rsidRPr="6DD19316" w:rsidR="6C50C98B">
              <w:rPr>
                <w:rFonts w:ascii="DFKai-SB" w:hAnsi="DFKai-SB" w:eastAsia="DFKai-SB" w:cs="DFKai-SB"/>
                <w:sz w:val="24"/>
                <w:szCs w:val="24"/>
              </w:rPr>
              <w:t>　　需要強大的運算資源，且 API(A</w:t>
            </w:r>
            <w:proofErr w:type="spellStart"/>
            <w:r w:rsidRPr="6DD19316" w:rsidR="6C50C98B">
              <w:rPr>
                <w:rFonts w:ascii="DFKai-SB" w:hAnsi="DFKai-SB" w:eastAsia="DFKai-SB" w:cs="DFKai-SB"/>
                <w:sz w:val="24"/>
                <w:szCs w:val="24"/>
              </w:rPr>
              <w:t>pplication</w:t>
            </w:r>
            <w:proofErr w:type="spellEnd"/>
            <w:r w:rsidRPr="6DD19316" w:rsidR="6C50C98B">
              <w:rPr>
                <w:rFonts w:ascii="DFKai-SB" w:hAnsi="DFKai-SB" w:eastAsia="DFKai-SB" w:cs="DFKai-SB"/>
                <w:sz w:val="24"/>
                <w:szCs w:val="24"/>
              </w:rPr>
              <w:t xml:space="preserve"> Programming Interface </w:t>
            </w:r>
            <w:proofErr w:type="spellStart"/>
            <w:r w:rsidRPr="6DD19316" w:rsidR="6C50C98B">
              <w:rPr>
                <w:rFonts w:ascii="DFKai-SB" w:hAnsi="DFKai-SB" w:eastAsia="DFKai-SB" w:cs="DFKai-SB"/>
                <w:sz w:val="24"/>
                <w:szCs w:val="24"/>
              </w:rPr>
              <w:t>應用程式介面</w:t>
            </w:r>
            <w:proofErr w:type="spellEnd"/>
            <w:r w:rsidRPr="6DD19316" w:rsidR="6C50C98B">
              <w:rPr>
                <w:rFonts w:ascii="DFKai-SB" w:hAnsi="DFKai-SB" w:eastAsia="DFKai-SB" w:cs="DFKai-SB"/>
              </w:rPr>
              <w:t>) 調用費用可能較昂貴。</w:t>
            </w:r>
          </w:p>
          <w:p w:rsidRPr="0076469B" w:rsidR="0076469B" w:rsidP="6DD19316" w:rsidRDefault="0076469B" w14:paraId="3B3DAB21" w14:textId="34C27E86">
            <w:pPr>
              <w:widowControl w:val="1"/>
              <w:autoSpaceDE/>
              <w:autoSpaceDN/>
              <w:spacing w:before="100" w:beforeAutospacing="on" w:after="100" w:afterAutospacing="on"/>
              <w:ind w:left="1080"/>
              <w:outlineLvl w:val="2"/>
              <w:rPr>
                <w:rFonts w:ascii="DFKai-SB" w:hAnsi="DFKai-SB" w:eastAsia="DFKai-SB" w:cs="DFKai-SB"/>
                <w:b w:val="1"/>
                <w:bCs w:val="1"/>
                <w:sz w:val="24"/>
                <w:szCs w:val="24"/>
              </w:rPr>
            </w:pPr>
          </w:p>
          <w:p w:rsidRPr="0076469B" w:rsidR="0076469B" w:rsidP="6DD19316" w:rsidRDefault="0076469B" w14:paraId="61EFE40D" w14:textId="53E7BB9B">
            <w:pPr>
              <w:widowControl w:val="1"/>
              <w:autoSpaceDE/>
              <w:autoSpaceDN/>
              <w:spacing w:before="100" w:beforeAutospacing="on" w:after="100" w:afterAutospacing="on"/>
              <w:ind w:left="1080"/>
              <w:outlineLvl w:val="2"/>
              <w:rPr>
                <w:rFonts w:ascii="DFKai-SB" w:hAnsi="DFKai-SB" w:eastAsia="DFKai-SB" w:cs="DFKai-SB"/>
                <w:b w:val="1"/>
                <w:bCs w:val="1"/>
                <w:sz w:val="24"/>
                <w:szCs w:val="24"/>
              </w:rPr>
            </w:pPr>
            <w:r w:rsidRPr="6DD19316" w:rsidR="4D234F50">
              <w:rPr>
                <w:rFonts w:ascii="DFKai-SB" w:hAnsi="DFKai-SB" w:eastAsia="DFKai-SB" w:cs="DFKai-SB"/>
                <w:b w:val="1"/>
                <w:bCs w:val="1"/>
                <w:sz w:val="24"/>
                <w:szCs w:val="24"/>
              </w:rPr>
              <w:t xml:space="preserve">(3) </w:t>
            </w:r>
            <w:proofErr w:type="spellStart"/>
            <w:r w:rsidRPr="6DD19316" w:rsidR="4D234F50">
              <w:rPr>
                <w:rFonts w:ascii="DFKai-SB" w:hAnsi="DFKai-SB" w:eastAsia="DFKai-SB" w:cs="DFKai-SB"/>
                <w:b w:val="1"/>
                <w:bCs w:val="1"/>
                <w:sz w:val="24"/>
                <w:szCs w:val="24"/>
              </w:rPr>
              <w:t>AGI（</w:t>
            </w:r>
            <w:r w:rsidRPr="6DD19316" w:rsidR="4CAEA5C8">
              <w:rPr>
                <w:rFonts w:ascii="DFKai-SB" w:hAnsi="DFKai-SB" w:eastAsia="DFKai-SB" w:cs="DFKai-SB"/>
                <w:b w:val="1"/>
                <w:bCs w:val="1"/>
                <w:sz w:val="24"/>
                <w:szCs w:val="24"/>
              </w:rPr>
              <w:t>A</w:t>
            </w:r>
            <w:r w:rsidRPr="6DD19316" w:rsidR="4D234F50">
              <w:rPr>
                <w:rFonts w:ascii="DFKai-SB" w:hAnsi="DFKai-SB" w:eastAsia="DFKai-SB" w:cs="DFKai-SB"/>
                <w:b w:val="1"/>
                <w:bCs w:val="1"/>
                <w:sz w:val="24"/>
                <w:szCs w:val="24"/>
              </w:rPr>
              <w:t>rtificial</w:t>
            </w:r>
            <w:proofErr w:type="spellEnd"/>
            <w:r w:rsidRPr="6DD19316" w:rsidR="4D234F50">
              <w:rPr>
                <w:rFonts w:ascii="DFKai-SB" w:hAnsi="DFKai-SB" w:eastAsia="DFKai-SB" w:cs="DFKai-SB"/>
                <w:b w:val="1"/>
                <w:bCs w:val="1"/>
                <w:sz w:val="24"/>
                <w:szCs w:val="24"/>
              </w:rPr>
              <w:t xml:space="preserve"> </w:t>
            </w:r>
            <w:r w:rsidRPr="6DD19316" w:rsidR="4EBDEA10">
              <w:rPr>
                <w:rFonts w:ascii="DFKai-SB" w:hAnsi="DFKai-SB" w:eastAsia="DFKai-SB" w:cs="DFKai-SB"/>
                <w:b w:val="1"/>
                <w:bCs w:val="1"/>
                <w:sz w:val="24"/>
                <w:szCs w:val="24"/>
              </w:rPr>
              <w:t>G</w:t>
            </w:r>
            <w:r w:rsidRPr="6DD19316" w:rsidR="4D234F50">
              <w:rPr>
                <w:rFonts w:ascii="DFKai-SB" w:hAnsi="DFKai-SB" w:eastAsia="DFKai-SB" w:cs="DFKai-SB"/>
                <w:b w:val="1"/>
                <w:bCs w:val="1"/>
                <w:sz w:val="24"/>
                <w:szCs w:val="24"/>
              </w:rPr>
              <w:t xml:space="preserve">eneral </w:t>
            </w:r>
            <w:r w:rsidRPr="6DD19316" w:rsidR="4EDC354F">
              <w:rPr>
                <w:rFonts w:ascii="DFKai-SB" w:hAnsi="DFKai-SB" w:eastAsia="DFKai-SB" w:cs="DFKai-SB"/>
                <w:b w:val="1"/>
                <w:bCs w:val="1"/>
                <w:sz w:val="24"/>
                <w:szCs w:val="24"/>
              </w:rPr>
              <w:t>I</w:t>
            </w:r>
            <w:r w:rsidRPr="6DD19316" w:rsidR="4D234F50">
              <w:rPr>
                <w:rFonts w:ascii="DFKai-SB" w:hAnsi="DFKai-SB" w:eastAsia="DFKai-SB" w:cs="DFKai-SB"/>
                <w:b w:val="1"/>
                <w:bCs w:val="1"/>
                <w:sz w:val="24"/>
                <w:szCs w:val="24"/>
              </w:rPr>
              <w:t>ntelligence</w:t>
            </w:r>
            <w:r w:rsidRPr="6DD19316" w:rsidR="2F960405">
              <w:rPr>
                <w:rFonts w:ascii="DFKai-SB" w:hAnsi="DFKai-SB" w:eastAsia="DFKai-SB" w:cs="DFKai-SB"/>
                <w:b w:val="1"/>
                <w:bCs w:val="1"/>
                <w:sz w:val="24"/>
                <w:szCs w:val="24"/>
              </w:rPr>
              <w:t xml:space="preserve"> </w:t>
            </w:r>
            <w:proofErr w:type="spellStart"/>
            <w:r w:rsidRPr="6DD19316" w:rsidR="4D234F50">
              <w:rPr>
                <w:rFonts w:ascii="DFKai-SB" w:hAnsi="DFKai-SB" w:eastAsia="DFKai-SB" w:cs="DFKai-SB"/>
                <w:b w:val="1"/>
                <w:bCs w:val="1"/>
                <w:sz w:val="24"/>
                <w:szCs w:val="24"/>
              </w:rPr>
              <w:t>人工通用智慧</w:t>
            </w:r>
            <w:proofErr w:type="spellEnd"/>
            <w:r w:rsidRPr="6DD19316" w:rsidR="4D234F50">
              <w:rPr>
                <w:rFonts w:ascii="DFKai-SB" w:hAnsi="DFKai-SB" w:eastAsia="DFKai-SB" w:cs="DFKai-SB"/>
                <w:b w:val="1"/>
                <w:bCs w:val="1"/>
                <w:sz w:val="24"/>
                <w:szCs w:val="24"/>
              </w:rPr>
              <w:t>）</w:t>
            </w:r>
          </w:p>
          <w:p w:rsidRPr="0076469B" w:rsidR="0076469B" w:rsidP="6DD19316" w:rsidRDefault="0076469B" w14:paraId="585D8889" w14:textId="10B29018">
            <w:pPr>
              <w:pStyle w:val="a"/>
              <w:widowControl w:val="1"/>
              <w:autoSpaceDE/>
              <w:autoSpaceDN/>
              <w:spacing w:before="100" w:beforeAutospacing="on" w:after="100" w:afterAutospacing="on"/>
              <w:ind w:left="1080"/>
              <w:outlineLvl w:val="2"/>
              <w:rPr>
                <w:rFonts w:ascii="DFKai-SB" w:hAnsi="DFKai-SB" w:eastAsia="DFKai-SB" w:cs="DFKai-SB"/>
                <w:sz w:val="24"/>
                <w:szCs w:val="24"/>
              </w:rPr>
            </w:pPr>
            <w:r w:rsidRPr="6DD19316" w:rsidR="66E983E0">
              <w:rPr>
                <w:rFonts w:ascii="DFKai-SB" w:hAnsi="DFKai-SB" w:eastAsia="DFKai-SB" w:cs="DFKai-SB"/>
                <w:sz w:val="24"/>
                <w:szCs w:val="24"/>
              </w:rPr>
              <w:t>　　</w:t>
            </w:r>
            <w:r w:rsidRPr="6DD19316" w:rsidR="4508F5A5">
              <w:rPr>
                <w:rFonts w:ascii="DFKai-SB" w:hAnsi="DFKai-SB" w:eastAsia="DFKai-SB" w:cs="DFKai-SB"/>
                <w:sz w:val="24"/>
                <w:szCs w:val="24"/>
              </w:rPr>
              <w:t xml:space="preserve">AGI </w:t>
            </w:r>
            <w:proofErr w:type="spellStart"/>
            <w:r w:rsidRPr="6DD19316" w:rsidR="4508F5A5">
              <w:rPr>
                <w:rFonts w:ascii="DFKai-SB" w:hAnsi="DFKai-SB" w:eastAsia="DFKai-SB" w:cs="DFKai-SB"/>
                <w:sz w:val="24"/>
                <w:szCs w:val="24"/>
              </w:rPr>
              <w:t>能夠模擬人類的智能，自主學習與決策，未來可用於完全自動化的松露</w:t>
            </w:r>
            <w:proofErr w:type="spellEnd"/>
            <w:r w:rsidRPr="6DD19316" w:rsidR="3C536550">
              <w:rPr>
                <w:rFonts w:ascii="DFKai-SB" w:hAnsi="DFKai-SB" w:eastAsia="DFKai-SB" w:cs="DFKai-SB"/>
                <w:sz w:val="24"/>
                <w:szCs w:val="24"/>
              </w:rPr>
              <w:t>林業</w:t>
            </w:r>
            <w:r w:rsidRPr="6DD19316" w:rsidR="4508F5A5">
              <w:rPr>
                <w:rFonts w:ascii="DFKai-SB" w:hAnsi="DFKai-SB" w:eastAsia="DFKai-SB" w:cs="DFKai-SB"/>
                <w:sz w:val="24"/>
                <w:szCs w:val="24"/>
              </w:rPr>
              <w:t>管理</w:t>
            </w:r>
            <w:r w:rsidRPr="6DD19316" w:rsidR="59E62948">
              <w:rPr>
                <w:rFonts w:ascii="DFKai-SB" w:hAnsi="DFKai-SB" w:eastAsia="DFKai-SB" w:cs="DFKai-SB"/>
                <w:sz w:val="24"/>
                <w:szCs w:val="24"/>
              </w:rPr>
              <w:t>，其優點如下：</w:t>
            </w:r>
          </w:p>
          <w:p w:rsidRPr="0076469B" w:rsidR="0076469B" w:rsidP="6DD19316" w:rsidRDefault="0076469B" w14:paraId="68D831B7" w14:textId="61F2AD7F">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4508F5A5">
              <w:rPr>
                <w:rFonts w:ascii="DFKai-SB" w:hAnsi="DFKai-SB" w:eastAsia="DFKai-SB" w:cs="DFKai-SB"/>
                <w:b w:val="1"/>
                <w:bCs w:val="1"/>
                <w:sz w:val="24"/>
                <w:szCs w:val="24"/>
              </w:rPr>
              <w:t>1</w:t>
            </w:r>
            <w:r w:rsidRPr="6DD19316" w:rsidR="70EC6E9A">
              <w:rPr>
                <w:rFonts w:ascii="DFKai-SB" w:hAnsi="DFKai-SB" w:eastAsia="DFKai-SB" w:cs="DFKai-SB"/>
                <w:b w:val="1"/>
                <w:bCs w:val="1"/>
                <w:sz w:val="24"/>
                <w:szCs w:val="24"/>
              </w:rPr>
              <w:t xml:space="preserve">. </w:t>
            </w:r>
            <w:r w:rsidRPr="6DD19316" w:rsidR="4508F5A5">
              <w:rPr>
                <w:rFonts w:ascii="DFKai-SB" w:hAnsi="DFKai-SB" w:eastAsia="DFKai-SB" w:cs="DFKai-SB"/>
                <w:b w:val="1"/>
                <w:bCs w:val="1"/>
                <w:sz w:val="24"/>
                <w:szCs w:val="24"/>
              </w:rPr>
              <w:t>全自動決策與管理：</w:t>
            </w:r>
          </w:p>
          <w:p w:rsidRPr="0076469B" w:rsidR="0076469B" w:rsidP="6DD19316" w:rsidRDefault="0076469B" w14:paraId="1AB3D03C" w14:textId="5357A2B2">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5B3A7F98">
              <w:rPr>
                <w:rFonts w:ascii="DFKai-SB" w:hAnsi="DFKai-SB" w:eastAsia="DFKai-SB" w:cs="DFKai-SB"/>
                <w:sz w:val="24"/>
                <w:szCs w:val="24"/>
              </w:rPr>
              <w:t>　　</w:t>
            </w:r>
            <w:r w:rsidRPr="6DD19316" w:rsidR="4508F5A5">
              <w:rPr>
                <w:rFonts w:ascii="DFKai-SB" w:hAnsi="DFKai-SB" w:eastAsia="DFKai-SB" w:cs="DFKai-SB"/>
                <w:sz w:val="24"/>
                <w:szCs w:val="24"/>
              </w:rPr>
              <w:t>AGI 可整合 IoT 感測器，根據環境變化自主調整灌溉、施肥與種植策略，實現無人化管理。</w:t>
            </w:r>
            <w:r>
              <w:br/>
            </w:r>
            <w:r w:rsidRPr="6DD19316" w:rsidR="4508F5A5">
              <w:rPr>
                <w:rFonts w:ascii="DFKai-SB" w:hAnsi="DFKai-SB" w:eastAsia="DFKai-SB" w:cs="DFKai-SB"/>
                <w:b w:val="1"/>
                <w:bCs w:val="1"/>
                <w:sz w:val="24"/>
                <w:szCs w:val="24"/>
              </w:rPr>
              <w:t>2</w:t>
            </w:r>
            <w:r w:rsidRPr="6DD19316" w:rsidR="6F9F6D41">
              <w:rPr>
                <w:rFonts w:ascii="DFKai-SB" w:hAnsi="DFKai-SB" w:eastAsia="DFKai-SB" w:cs="DFKai-SB"/>
                <w:b w:val="1"/>
                <w:bCs w:val="1"/>
                <w:sz w:val="24"/>
                <w:szCs w:val="24"/>
              </w:rPr>
              <w:t xml:space="preserve">. </w:t>
            </w:r>
            <w:proofErr w:type="spellStart"/>
            <w:r w:rsidRPr="6DD19316" w:rsidR="4508F5A5">
              <w:rPr>
                <w:rFonts w:ascii="DFKai-SB" w:hAnsi="DFKai-SB" w:eastAsia="DFKai-SB" w:cs="DFKai-SB"/>
                <w:b w:val="1"/>
                <w:bCs w:val="1"/>
                <w:sz w:val="24"/>
                <w:szCs w:val="24"/>
              </w:rPr>
              <w:t>超越人類專家</w:t>
            </w:r>
            <w:proofErr w:type="spellEnd"/>
            <w:r w:rsidRPr="6DD19316" w:rsidR="4508F5A5">
              <w:rPr>
                <w:rFonts w:ascii="DFKai-SB" w:hAnsi="DFKai-SB" w:eastAsia="DFKai-SB" w:cs="DFKai-SB"/>
                <w:b w:val="1"/>
                <w:bCs w:val="1"/>
                <w:sz w:val="24"/>
                <w:szCs w:val="24"/>
              </w:rPr>
              <w:t>：</w:t>
            </w:r>
          </w:p>
          <w:p w:rsidRPr="0076469B" w:rsidR="0076469B" w:rsidP="6DD19316" w:rsidRDefault="0076469B" w14:paraId="5797ADFD" w14:textId="6FEE4A36">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43BFEAB1">
              <w:rPr>
                <w:rFonts w:ascii="DFKai-SB" w:hAnsi="DFKai-SB" w:eastAsia="DFKai-SB" w:cs="DFKai-SB"/>
                <w:sz w:val="24"/>
                <w:szCs w:val="24"/>
              </w:rPr>
              <w:t>　　</w:t>
            </w:r>
            <w:proofErr w:type="spellStart"/>
            <w:r w:rsidRPr="6DD19316" w:rsidR="4508F5A5">
              <w:rPr>
                <w:rFonts w:ascii="DFKai-SB" w:hAnsi="DFKai-SB" w:eastAsia="DFKai-SB" w:cs="DFKai-SB"/>
                <w:sz w:val="24"/>
                <w:szCs w:val="24"/>
              </w:rPr>
              <w:t>能夠學習並整合全球松露研究成果，自主生成最優種植方案</w:t>
            </w:r>
            <w:proofErr w:type="spellEnd"/>
            <w:r w:rsidRPr="6DD19316" w:rsidR="4508F5A5">
              <w:rPr>
                <w:rFonts w:ascii="DFKai-SB" w:hAnsi="DFKai-SB" w:eastAsia="DFKai-SB" w:cs="DFKai-SB"/>
                <w:sz w:val="24"/>
                <w:szCs w:val="24"/>
              </w:rPr>
              <w:t>。</w:t>
            </w:r>
            <w:r>
              <w:br/>
            </w:r>
            <w:r w:rsidRPr="6DD19316" w:rsidR="4508F5A5">
              <w:rPr>
                <w:rFonts w:ascii="DFKai-SB" w:hAnsi="DFKai-SB" w:eastAsia="DFKai-SB" w:cs="DFKai-SB"/>
                <w:b w:val="1"/>
                <w:bCs w:val="1"/>
                <w:sz w:val="24"/>
                <w:szCs w:val="24"/>
              </w:rPr>
              <w:t>3</w:t>
            </w:r>
            <w:r w:rsidRPr="6DD19316" w:rsidR="78D4947A">
              <w:rPr>
                <w:rFonts w:ascii="DFKai-SB" w:hAnsi="DFKai-SB" w:eastAsia="DFKai-SB" w:cs="DFKai-SB"/>
                <w:b w:val="1"/>
                <w:bCs w:val="1"/>
                <w:sz w:val="24"/>
                <w:szCs w:val="24"/>
              </w:rPr>
              <w:t xml:space="preserve">. </w:t>
            </w:r>
            <w:proofErr w:type="spellStart"/>
            <w:r w:rsidRPr="6DD19316" w:rsidR="4508F5A5">
              <w:rPr>
                <w:rFonts w:ascii="DFKai-SB" w:hAnsi="DFKai-SB" w:eastAsia="DFKai-SB" w:cs="DFKai-SB"/>
                <w:b w:val="1"/>
                <w:bCs w:val="1"/>
                <w:sz w:val="24"/>
                <w:szCs w:val="24"/>
              </w:rPr>
              <w:t>環境適應能力強</w:t>
            </w:r>
            <w:proofErr w:type="spellEnd"/>
            <w:r w:rsidRPr="6DD19316" w:rsidR="4508F5A5">
              <w:rPr>
                <w:rFonts w:ascii="DFKai-SB" w:hAnsi="DFKai-SB" w:eastAsia="DFKai-SB" w:cs="DFKai-SB"/>
                <w:b w:val="1"/>
                <w:bCs w:val="1"/>
                <w:sz w:val="24"/>
                <w:szCs w:val="24"/>
              </w:rPr>
              <w:t>：</w:t>
            </w:r>
          </w:p>
          <w:p w:rsidRPr="0076469B" w:rsidR="0076469B" w:rsidP="6DD19316" w:rsidRDefault="0076469B" w14:paraId="45D52FCB" w14:textId="11C35E78">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7A8EFDE9">
              <w:rPr>
                <w:rFonts w:ascii="DFKai-SB" w:hAnsi="DFKai-SB" w:eastAsia="DFKai-SB" w:cs="DFKai-SB"/>
                <w:sz w:val="24"/>
                <w:szCs w:val="24"/>
              </w:rPr>
              <w:t>　　</w:t>
            </w:r>
            <w:proofErr w:type="spellStart"/>
            <w:r w:rsidRPr="6DD19316" w:rsidR="4508F5A5">
              <w:rPr>
                <w:rFonts w:ascii="DFKai-SB" w:hAnsi="DFKai-SB" w:eastAsia="DFKai-SB" w:cs="DFKai-SB"/>
                <w:sz w:val="24"/>
                <w:szCs w:val="24"/>
              </w:rPr>
              <w:t>可隨時根據不同的土壤與氣候條件調整最佳培育策略，提升松露產量</w:t>
            </w:r>
            <w:proofErr w:type="spellEnd"/>
            <w:r w:rsidRPr="6DD19316" w:rsidR="4508F5A5">
              <w:rPr>
                <w:rFonts w:ascii="DFKai-SB" w:hAnsi="DFKai-SB" w:eastAsia="DFKai-SB" w:cs="DFKai-SB"/>
                <w:sz w:val="24"/>
                <w:szCs w:val="24"/>
              </w:rPr>
              <w:t>。</w:t>
            </w:r>
          </w:p>
          <w:p w:rsidRPr="0076469B" w:rsidR="0076469B" w:rsidP="6DD19316" w:rsidRDefault="0076469B" w14:paraId="1232B2A9" w14:textId="4319954F">
            <w:pPr>
              <w:pStyle w:val="a"/>
              <w:widowControl w:val="1"/>
              <w:autoSpaceDE/>
              <w:autoSpaceDN/>
              <w:spacing w:before="100" w:beforeAutospacing="on" w:after="100" w:afterAutospacing="on"/>
              <w:ind w:left="720"/>
              <w:outlineLvl w:val="2"/>
              <w:rPr>
                <w:rFonts w:ascii="DFKai-SB" w:hAnsi="DFKai-SB" w:eastAsia="DFKai-SB" w:cs="DFKai-SB"/>
                <w:sz w:val="24"/>
                <w:szCs w:val="24"/>
              </w:rPr>
            </w:pPr>
            <w:r w:rsidRPr="6DD19316" w:rsidR="7D6E3EBF">
              <w:rPr>
                <w:rFonts w:ascii="DFKai-SB" w:hAnsi="DFKai-SB" w:eastAsia="DFKai-SB" w:cs="DFKai-SB"/>
                <w:b w:val="0"/>
                <w:bCs w:val="0"/>
                <w:sz w:val="24"/>
                <w:szCs w:val="24"/>
              </w:rPr>
              <w:t xml:space="preserve">   AGI 同時也有著缺點，缺點如下：</w:t>
            </w:r>
            <w:proofErr w:type="gramStart"/>
            <w:proofErr w:type="gramEnd"/>
            <w:proofErr w:type="gramStart"/>
            <w:proofErr w:type="gramEnd"/>
            <w:proofErr w:type="gramStart"/>
            <w:proofErr w:type="gramEnd"/>
            <w:proofErr w:type="gramStart"/>
            <w:proofErr w:type="gramEnd"/>
            <w:proofErr w:type="gramStart"/>
            <w:proofErr w:type="gramEnd"/>
            <w:proofErr w:type="gramStart"/>
            <w:proofErr w:type="gramEnd"/>
          </w:p>
          <w:p w:rsidRPr="0076469B" w:rsidR="0076469B" w:rsidP="6DD19316" w:rsidRDefault="0076469B" w14:paraId="64964D11" w14:textId="72346A55">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4508F5A5">
              <w:rPr>
                <w:rFonts w:ascii="DFKai-SB" w:hAnsi="DFKai-SB" w:eastAsia="DFKai-SB" w:cs="DFKai-SB"/>
                <w:b w:val="1"/>
                <w:bCs w:val="1"/>
                <w:sz w:val="24"/>
                <w:szCs w:val="24"/>
              </w:rPr>
              <w:t xml:space="preserve">1</w:t>
            </w:r>
            <w:r w:rsidRPr="6DD19316" w:rsidR="2BB2E069">
              <w:rPr>
                <w:rFonts w:ascii="DFKai-SB" w:hAnsi="DFKai-SB" w:eastAsia="DFKai-SB" w:cs="DFKai-SB"/>
                <w:b w:val="1"/>
                <w:bCs w:val="1"/>
                <w:sz w:val="24"/>
                <w:szCs w:val="24"/>
              </w:rPr>
              <w:t xml:space="preserve">.</w:t>
            </w:r>
            <w:r w:rsidRPr="6DD19316" w:rsidR="4508F5A5">
              <w:rPr>
                <w:rFonts w:ascii="DFKai-SB" w:hAnsi="DFKai-SB" w:eastAsia="DFKai-SB" w:cs="DFKai-SB"/>
                <w:b w:val="1"/>
                <w:bCs w:val="1"/>
                <w:sz w:val="24"/>
                <w:szCs w:val="24"/>
              </w:rPr>
              <w:t xml:space="preserve"> </w:t>
            </w:r>
            <w:r w:rsidRPr="6DD19316" w:rsidR="4508F5A5">
              <w:rPr>
                <w:rFonts w:ascii="DFKai-SB" w:hAnsi="DFKai-SB" w:eastAsia="DFKai-SB" w:cs="DFKai-SB"/>
                <w:b w:val="1"/>
                <w:bCs w:val="1"/>
                <w:sz w:val="24"/>
                <w:szCs w:val="24"/>
              </w:rPr>
              <w:t>技術尚未成熟</w:t>
            </w:r>
            <w:r w:rsidRPr="6DD19316" w:rsidR="4508F5A5">
              <w:rPr>
                <w:rFonts w:ascii="DFKai-SB" w:hAnsi="DFKai-SB" w:eastAsia="DFKai-SB" w:cs="DFKai-SB"/>
                <w:b w:val="1"/>
                <w:bCs w:val="1"/>
                <w:sz w:val="24"/>
                <w:szCs w:val="24"/>
              </w:rPr>
              <w:t>：</w:t>
            </w:r>
          </w:p>
          <w:p w:rsidRPr="0076469B" w:rsidR="0076469B" w:rsidP="6DD19316" w:rsidRDefault="0076469B" w14:paraId="41BD45CB" w14:textId="16B04926">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50C58460">
              <w:rPr>
                <w:rFonts w:ascii="DFKai-SB" w:hAnsi="DFKai-SB" w:eastAsia="DFKai-SB" w:cs="DFKai-SB"/>
                <w:sz w:val="24"/>
                <w:szCs w:val="24"/>
              </w:rPr>
              <w:t>　　</w:t>
            </w:r>
            <w:r w:rsidRPr="6DD19316" w:rsidR="4508F5A5">
              <w:rPr>
                <w:rFonts w:ascii="DFKai-SB" w:hAnsi="DFKai-SB" w:eastAsia="DFKai-SB" w:cs="DFKai-SB"/>
                <w:sz w:val="24"/>
                <w:szCs w:val="24"/>
              </w:rPr>
              <w:t>目前 AGI 仍在發展階段，無法實現完全自主決策，應用於</w:t>
            </w:r>
            <w:r w:rsidRPr="6DD19316" w:rsidR="3C536550">
              <w:rPr>
                <w:rFonts w:ascii="DFKai-SB" w:hAnsi="DFKai-SB" w:eastAsia="DFKai-SB" w:cs="DFKai-SB"/>
                <w:sz w:val="24"/>
                <w:szCs w:val="24"/>
              </w:rPr>
              <w:t>林業</w:t>
            </w:r>
            <w:r w:rsidRPr="6DD19316" w:rsidR="4508F5A5">
              <w:rPr>
                <w:rFonts w:ascii="DFKai-SB" w:hAnsi="DFKai-SB" w:eastAsia="DFKai-SB" w:cs="DFKai-SB"/>
                <w:sz w:val="24"/>
                <w:szCs w:val="24"/>
              </w:rPr>
              <w:t>仍有許多技術挑戰。</w:t>
            </w:r>
            <w:r w:rsidRPr="0076469B">
              <w:rPr>
                <w:rFonts w:ascii="標楷體" w:hAnsi="標楷體" w:eastAsia="標楷體"/>
              </w:rPr>
              <w:br/>
            </w:r>
            <w:r w:rsidRPr="6DD19316" w:rsidR="4508F5A5">
              <w:rPr>
                <w:rFonts w:ascii="DFKai-SB" w:hAnsi="DFKai-SB" w:eastAsia="DFKai-SB" w:cs="DFKai-SB"/>
                <w:b w:val="1"/>
                <w:bCs w:val="1"/>
                <w:sz w:val="24"/>
                <w:szCs w:val="24"/>
              </w:rPr>
              <w:t xml:space="preserve">2</w:t>
            </w:r>
            <w:r w:rsidRPr="6DD19316" w:rsidR="4BF32ECB">
              <w:rPr>
                <w:rFonts w:ascii="DFKai-SB" w:hAnsi="DFKai-SB" w:eastAsia="DFKai-SB" w:cs="DFKai-SB"/>
                <w:b w:val="1"/>
                <w:bCs w:val="1"/>
                <w:sz w:val="24"/>
                <w:szCs w:val="24"/>
              </w:rPr>
              <w:t xml:space="preserve">. </w:t>
            </w:r>
            <w:r w:rsidRPr="6DD19316" w:rsidR="4508F5A5">
              <w:rPr>
                <w:rFonts w:ascii="DFKai-SB" w:hAnsi="DFKai-SB" w:eastAsia="DFKai-SB" w:cs="DFKai-SB"/>
                <w:b w:val="1"/>
                <w:bCs w:val="1"/>
                <w:sz w:val="24"/>
                <w:szCs w:val="24"/>
              </w:rPr>
              <w:t>成本極高</w:t>
            </w:r>
            <w:r w:rsidRPr="6DD19316" w:rsidR="4508F5A5">
              <w:rPr>
                <w:rFonts w:ascii="DFKai-SB" w:hAnsi="DFKai-SB" w:eastAsia="DFKai-SB" w:cs="DFKai-SB"/>
                <w:b w:val="1"/>
                <w:bCs w:val="1"/>
                <w:sz w:val="24"/>
                <w:szCs w:val="24"/>
              </w:rPr>
              <w:t>：</w:t>
            </w:r>
          </w:p>
          <w:p w:rsidRPr="0076469B" w:rsidR="0076469B" w:rsidP="6DD19316" w:rsidRDefault="0076469B" w14:paraId="1F2365CC" w14:textId="139CB45E">
            <w:pPr>
              <w:pStyle w:val="a"/>
              <w:widowControl w:val="1"/>
              <w:autoSpaceDE/>
              <w:autoSpaceDN/>
              <w:spacing w:before="100" w:beforeAutospacing="on" w:after="100" w:afterAutospacing="on"/>
              <w:ind w:left="1440"/>
              <w:outlineLvl w:val="2"/>
              <w:rPr>
                <w:rFonts w:ascii="DFKai-SB" w:hAnsi="DFKai-SB" w:eastAsia="DFKai-SB" w:cs="DFKai-SB"/>
                <w:sz w:val="24"/>
                <w:szCs w:val="24"/>
              </w:rPr>
            </w:pPr>
            <w:r w:rsidRPr="6DD19316" w:rsidR="34D01972">
              <w:rPr>
                <w:rFonts w:ascii="DFKai-SB" w:hAnsi="DFKai-SB" w:eastAsia="DFKai-SB" w:cs="DFKai-SB"/>
                <w:sz w:val="24"/>
                <w:szCs w:val="24"/>
              </w:rPr>
              <w:t>　　</w:t>
            </w:r>
            <w:r w:rsidRPr="6DD19316" w:rsidR="4508F5A5">
              <w:rPr>
                <w:rFonts w:ascii="DFKai-SB" w:hAnsi="DFKai-SB" w:eastAsia="DFKai-SB" w:cs="DFKai-SB"/>
                <w:sz w:val="24"/>
                <w:szCs w:val="24"/>
              </w:rPr>
              <w:t>部署 AGI 需要龐大</w:t>
            </w:r>
            <w:r w:rsidRPr="6DD19316" w:rsidR="4508F5A5">
              <w:rPr>
                <w:rFonts w:ascii="DFKai-SB" w:hAnsi="DFKai-SB" w:eastAsia="DFKai-SB" w:cs="DFKai-SB"/>
                <w:sz w:val="24"/>
                <w:szCs w:val="24"/>
              </w:rPr>
              <w:t>的算力</w:t>
            </w:r>
            <w:r w:rsidRPr="6DD19316" w:rsidR="4508F5A5">
              <w:rPr>
                <w:rFonts w:ascii="DFKai-SB" w:hAnsi="DFKai-SB" w:eastAsia="DFKai-SB" w:cs="DFKai-SB"/>
                <w:sz w:val="24"/>
                <w:szCs w:val="24"/>
              </w:rPr>
              <w:t>資源，適合大規模</w:t>
            </w:r>
            <w:r w:rsidRPr="6DD19316" w:rsidR="3C536550">
              <w:rPr>
                <w:rFonts w:ascii="DFKai-SB" w:hAnsi="DFKai-SB" w:eastAsia="DFKai-SB" w:cs="DFKai-SB"/>
                <w:sz w:val="24"/>
                <w:szCs w:val="24"/>
              </w:rPr>
              <w:t>林業</w:t>
            </w:r>
            <w:r w:rsidRPr="6DD19316" w:rsidR="4508F5A5">
              <w:rPr>
                <w:rFonts w:ascii="DFKai-SB" w:hAnsi="DFKai-SB" w:eastAsia="DFKai-SB" w:cs="DFKai-SB"/>
                <w:sz w:val="24"/>
                <w:szCs w:val="24"/>
              </w:rPr>
              <w:t>企業，不適合小型農場。</w:t>
            </w:r>
            <w:r w:rsidRPr="0076469B">
              <w:rPr>
                <w:rFonts w:ascii="標楷體" w:hAnsi="標楷體" w:eastAsia="標楷體"/>
              </w:rPr>
              <w:br/>
            </w:r>
          </w:p>
        </w:tc>
      </w:tr>
      <w:tr w:rsidRPr="008379D0" w:rsidR="005C2C1E" w:rsidTr="6DD19316" w14:paraId="5B3CD35F" w14:textId="77777777">
        <w:trPr>
          <w:trHeight w:val="1600"/>
        </w:trPr>
        <w:tc>
          <w:tcPr>
            <w:tcW w:w="9050" w:type="dxa"/>
            <w:gridSpan w:val="4"/>
            <w:tcMar/>
          </w:tcPr>
          <w:p w:rsidR="6DD19316" w:rsidP="6DD19316" w:rsidRDefault="6DD19316" w14:paraId="312EA6C9" w14:textId="4A5D7870">
            <w:pPr>
              <w:pStyle w:val="TableParagraph"/>
              <w:spacing w:line="276" w:lineRule="auto"/>
              <w:ind w:left="1145"/>
              <w:rPr>
                <w:rFonts w:ascii="DFKai-SB" w:hAnsi="DFKai-SB" w:eastAsia="DFKai-SB" w:cs="DFKai-SB"/>
                <w:b w:val="1"/>
                <w:bCs w:val="1"/>
                <w:sz w:val="28"/>
                <w:szCs w:val="28"/>
              </w:rPr>
            </w:pPr>
          </w:p>
          <w:p w:rsidR="005C2C1E" w:rsidP="6DD19316" w:rsidRDefault="00526F1C" w14:textId="77777777" w14:paraId="7D023B32">
            <w:pPr>
              <w:pStyle w:val="TableParagraph"/>
              <w:numPr>
                <w:ilvl w:val="0"/>
                <w:numId w:val="1"/>
              </w:numPr>
              <w:spacing w:line="276" w:lineRule="auto"/>
              <w:rPr>
                <w:rFonts w:ascii="DFKai-SB" w:hAnsi="DFKai-SB" w:eastAsia="DFKai-SB" w:cs="DFKai-SB"/>
                <w:b w:val="1"/>
                <w:bCs w:val="1"/>
                <w:spacing w:val="-1"/>
                <w:sz w:val="24"/>
                <w:szCs w:val="24"/>
              </w:rPr>
            </w:pPr>
            <w:r w:rsidRPr="6DD19316" w:rsidR="03A8E0F3">
              <w:rPr>
                <w:rFonts w:ascii="DFKai-SB" w:hAnsi="DFKai-SB" w:eastAsia="DFKai-SB" w:cs="DFKai-SB"/>
                <w:b w:val="1"/>
                <w:bCs w:val="1"/>
                <w:spacing w:val="-1"/>
                <w:sz w:val="28"/>
                <w:szCs w:val="28"/>
              </w:rPr>
              <w:t>參展作品的科學與文化知識的對話</w:t>
            </w:r>
          </w:p>
          <w:p w:rsidR="005C2C1E" w:rsidP="6DD19316" w:rsidRDefault="00526F1C" w14:paraId="4ADA6C7D" w14:textId="3F9E7466">
            <w:pPr>
              <w:pStyle w:val="TableParagraph"/>
              <w:spacing w:line="276" w:lineRule="auto"/>
              <w:ind w:left="720"/>
              <w:rPr>
                <w:rFonts w:ascii="DFKai-SB" w:hAnsi="DFKai-SB" w:eastAsia="DFKai-SB" w:cs="DFKai-SB"/>
                <w:spacing w:val="-1"/>
                <w:sz w:val="24"/>
                <w:szCs w:val="24"/>
              </w:rPr>
            </w:pPr>
            <w:r w:rsidRPr="6DD19316" w:rsidR="626EC10B">
              <w:rPr>
                <w:rFonts w:ascii="DFKai-SB" w:hAnsi="DFKai-SB" w:eastAsia="DFKai-SB" w:cs="DFKai-SB"/>
                <w:sz w:val="24"/>
                <w:szCs w:val="24"/>
              </w:rPr>
              <w:t>　　</w:t>
            </w:r>
            <w:r w:rsidRPr="6DD19316" w:rsidR="25AFD821">
              <w:rPr>
                <w:rFonts w:ascii="DFKai-SB" w:hAnsi="DFKai-SB" w:eastAsia="DFKai-SB" w:cs="DFKai-SB"/>
                <w:sz w:val="24"/>
                <w:szCs w:val="24"/>
              </w:rPr>
              <w:t>本研究架構在科學與文化的交融之上，以促進永續發展與知識傳承</w:t>
            </w:r>
            <w:r w:rsidRPr="6DD19316" w:rsidR="1DCA83CD">
              <w:rPr>
                <w:rFonts w:ascii="DFKai-SB" w:hAnsi="DFKai-SB" w:eastAsia="DFKai-SB" w:cs="DFKai-SB"/>
                <w:sz w:val="24"/>
                <w:szCs w:val="24"/>
              </w:rPr>
              <w:t>，具體體現如下：</w:t>
            </w:r>
          </w:p>
          <w:p w:rsidR="005C2C1E" w:rsidP="6DD19316" w:rsidRDefault="00526F1C" w14:paraId="455494C3" w14:textId="42D4DE48">
            <w:pPr>
              <w:pStyle w:val="TableParagraph"/>
              <w:spacing w:line="276" w:lineRule="auto"/>
              <w:ind w:left="720"/>
              <w:rPr>
                <w:rFonts w:ascii="DFKai-SB" w:hAnsi="DFKai-SB" w:eastAsia="DFKai-SB" w:cs="DFKai-SB"/>
                <w:spacing w:val="-1"/>
                <w:sz w:val="24"/>
                <w:szCs w:val="24"/>
              </w:rPr>
            </w:pPr>
          </w:p>
          <w:p w:rsidR="005C2C1E" w:rsidP="6DD19316" w:rsidRDefault="00526F1C" w14:paraId="687514E3" w14:textId="4B2F335F">
            <w:pPr>
              <w:widowControl w:val="1"/>
              <w:numPr>
                <w:ilvl w:val="0"/>
                <w:numId w:val="8"/>
              </w:numPr>
              <w:spacing w:beforeAutospacing="on" w:afterAutospacing="on" w:line="276" w:lineRule="auto"/>
              <w:rPr>
                <w:rFonts w:ascii="DFKai-SB" w:hAnsi="DFKai-SB" w:eastAsia="DFKai-SB" w:cs="DFKai-SB"/>
                <w:spacing w:val="-1"/>
                <w:sz w:val="24"/>
                <w:szCs w:val="24"/>
              </w:rPr>
            </w:pPr>
            <w:r w:rsidRPr="6DD19316" w:rsidR="63CB29FC">
              <w:rPr>
                <w:rFonts w:ascii="DFKai-SB" w:hAnsi="DFKai-SB" w:eastAsia="DFKai-SB" w:cs="DFKai-SB"/>
                <w:b w:val="1"/>
                <w:bCs w:val="1"/>
                <w:sz w:val="24"/>
                <w:szCs w:val="24"/>
              </w:rPr>
              <w:t>科學驗證文化智慧</w:t>
            </w:r>
          </w:p>
          <w:p w:rsidR="005C2C1E" w:rsidP="6DD19316" w:rsidRDefault="00526F1C" w14:paraId="43A40A23" w14:textId="33FC16FC">
            <w:pPr>
              <w:pStyle w:val="a3"/>
              <w:widowControl w:val="1"/>
              <w:spacing w:beforeAutospacing="on" w:afterAutospacing="on" w:line="276" w:lineRule="auto"/>
              <w:ind w:left="720"/>
              <w:rPr>
                <w:rFonts w:ascii="DFKai-SB" w:hAnsi="DFKai-SB" w:eastAsia="DFKai-SB" w:cs="DFKai-SB"/>
                <w:spacing w:val="-1"/>
                <w:sz w:val="24"/>
                <w:szCs w:val="24"/>
              </w:rPr>
            </w:pPr>
            <w:r w:rsidRPr="6DD19316" w:rsidR="143F5F8C">
              <w:rPr>
                <w:rFonts w:ascii="DFKai-SB" w:hAnsi="DFKai-SB" w:eastAsia="DFKai-SB" w:cs="DFKai-SB"/>
                <w:sz w:val="24"/>
                <w:szCs w:val="24"/>
              </w:rPr>
              <w:t>　　</w:t>
            </w:r>
            <w:r w:rsidRPr="6DD19316" w:rsidR="63CB29FC">
              <w:rPr>
                <w:rFonts w:ascii="DFKai-SB" w:hAnsi="DFKai-SB" w:eastAsia="DFKai-SB" w:cs="DFKai-SB"/>
                <w:sz w:val="24"/>
                <w:szCs w:val="24"/>
              </w:rPr>
              <w:t>松露的的共生與泰雅族的共享共食互利的</w:t>
            </w:r>
            <w:r w:rsidRPr="6DD19316" w:rsidR="7CBC4356">
              <w:rPr>
                <w:rFonts w:ascii="DFKai-SB" w:hAnsi="DFKai-SB" w:eastAsia="DFKai-SB" w:cs="DFKai-SB"/>
                <w:sz w:val="24"/>
                <w:szCs w:val="24"/>
              </w:rPr>
              <w:t xml:space="preserve"> </w:t>
            </w:r>
            <w:proofErr w:type="spellStart"/>
            <w:r w:rsidRPr="6DD19316" w:rsidR="63CB29FC">
              <w:rPr>
                <w:rFonts w:ascii="DFKai-SB" w:hAnsi="DFKai-SB" w:eastAsia="DFKai-SB" w:cs="DFKai-SB"/>
                <w:sz w:val="24"/>
                <w:szCs w:val="24"/>
              </w:rPr>
              <w:t>G</w:t>
            </w:r>
            <w:r w:rsidRPr="6DD19316" w:rsidR="63CB29FC">
              <w:rPr>
                <w:rFonts w:ascii="DFKai-SB" w:hAnsi="DFKai-SB" w:eastAsia="DFKai-SB" w:cs="DFKai-SB"/>
                <w:sz w:val="24"/>
                <w:szCs w:val="24"/>
              </w:rPr>
              <w:t>aGa</w:t>
            </w:r>
            <w:proofErr w:type="spellEnd"/>
            <w:r w:rsidRPr="6DD19316" w:rsidR="7F0CCD1D">
              <w:rPr>
                <w:rFonts w:ascii="DFKai-SB" w:hAnsi="DFKai-SB" w:eastAsia="DFKai-SB" w:cs="DFKai-SB"/>
                <w:sz w:val="24"/>
                <w:szCs w:val="24"/>
              </w:rPr>
              <w:t xml:space="preserve"> </w:t>
            </w:r>
            <w:r w:rsidRPr="6DD19316" w:rsidR="63CB29FC">
              <w:rPr>
                <w:rFonts w:ascii="DFKai-SB" w:hAnsi="DFKai-SB" w:eastAsia="DFKai-SB" w:cs="DFKai-SB"/>
                <w:sz w:val="24"/>
                <w:szCs w:val="24"/>
              </w:rPr>
              <w:t>概念相呼應，且保持永續、環保、低污染、減少環境破壞</w:t>
            </w:r>
          </w:p>
          <w:p w:rsidR="005C2C1E" w:rsidP="6DD19316" w:rsidRDefault="00526F1C" w14:paraId="436DFACB" w14:textId="0CED69C3">
            <w:pPr>
              <w:pStyle w:val="a3"/>
              <w:widowControl w:val="1"/>
              <w:spacing w:beforeAutospacing="on" w:afterAutospacing="on" w:line="276" w:lineRule="auto"/>
              <w:ind w:left="720"/>
              <w:rPr>
                <w:rFonts w:ascii="DFKai-SB" w:hAnsi="DFKai-SB" w:eastAsia="DFKai-SB" w:cs="DFKai-SB"/>
                <w:spacing w:val="-1"/>
                <w:sz w:val="24"/>
                <w:szCs w:val="24"/>
              </w:rPr>
            </w:pPr>
          </w:p>
          <w:p w:rsidR="005C2C1E" w:rsidP="6DD19316" w:rsidRDefault="00526F1C" w14:paraId="22BB2577" w14:textId="1DE763D8">
            <w:pPr>
              <w:widowControl w:val="1"/>
              <w:numPr>
                <w:ilvl w:val="0"/>
                <w:numId w:val="8"/>
              </w:numPr>
              <w:spacing w:beforeAutospacing="on" w:afterAutospacing="on" w:line="276" w:lineRule="auto"/>
              <w:rPr>
                <w:rFonts w:ascii="DFKai-SB" w:hAnsi="DFKai-SB" w:eastAsia="DFKai-SB" w:cs="DFKai-SB"/>
                <w:spacing w:val="-1"/>
                <w:sz w:val="24"/>
                <w:szCs w:val="24"/>
              </w:rPr>
            </w:pPr>
            <w:r w:rsidRPr="6DD19316" w:rsidR="63CB29FC">
              <w:rPr>
                <w:rFonts w:ascii="DFKai-SB" w:hAnsi="DFKai-SB" w:eastAsia="DFKai-SB" w:cs="DFKai-SB"/>
                <w:b w:val="1"/>
                <w:bCs w:val="1"/>
                <w:sz w:val="24"/>
                <w:szCs w:val="24"/>
              </w:rPr>
              <w:t>技術促進文化永續</w:t>
            </w:r>
          </w:p>
          <w:p w:rsidR="005C2C1E" w:rsidP="6DD19316" w:rsidRDefault="00526F1C" w14:paraId="5AA97364" w14:textId="3D5C9FD7">
            <w:pPr>
              <w:pStyle w:val="a"/>
              <w:widowControl w:val="1"/>
              <w:spacing w:beforeAutospacing="on" w:afterAutospacing="on" w:line="276" w:lineRule="auto"/>
              <w:ind w:left="720"/>
              <w:rPr>
                <w:rFonts w:ascii="DFKai-SB" w:hAnsi="DFKai-SB" w:eastAsia="DFKai-SB" w:cs="DFKai-SB"/>
                <w:spacing w:val="-1"/>
                <w:sz w:val="24"/>
                <w:szCs w:val="24"/>
              </w:rPr>
            </w:pPr>
            <w:r w:rsidRPr="6DD19316" w:rsidR="108FE0F1">
              <w:rPr>
                <w:rFonts w:ascii="DFKai-SB" w:hAnsi="DFKai-SB" w:eastAsia="DFKai-SB" w:cs="DFKai-SB"/>
                <w:sz w:val="24"/>
                <w:szCs w:val="24"/>
              </w:rPr>
              <w:t>　　</w:t>
            </w:r>
            <w:r w:rsidRPr="6DD19316" w:rsidR="25AFD821">
              <w:rPr>
                <w:rFonts w:ascii="DFKai-SB" w:hAnsi="DFKai-SB" w:eastAsia="DFKai-SB" w:cs="DFKai-SB"/>
                <w:sz w:val="24"/>
                <w:szCs w:val="24"/>
              </w:rPr>
              <w:t>透過人工培育技術的開發，減少對野生松露資源的掠奪，同時促進文化資源的永續利用。</w:t>
            </w:r>
          </w:p>
          <w:p w:rsidR="6DD19316" w:rsidP="6DD19316" w:rsidRDefault="6DD19316" w14:paraId="34782A70" w14:textId="29F0DFF1">
            <w:pPr>
              <w:pStyle w:val="a"/>
              <w:widowControl w:val="1"/>
              <w:spacing w:beforeAutospacing="on" w:afterAutospacing="on"/>
              <w:ind w:left="720"/>
              <w:rPr>
                <w:rFonts w:ascii="DFKai-SB" w:hAnsi="DFKai-SB" w:eastAsia="DFKai-SB" w:cs="DFKai-SB"/>
                <w:sz w:val="24"/>
                <w:szCs w:val="24"/>
              </w:rPr>
            </w:pPr>
          </w:p>
          <w:p w:rsidRPr="0044649B" w:rsidR="0044649B" w:rsidP="6DD19316" w:rsidRDefault="0044649B" w14:paraId="50AA67C8" w14:textId="77777777" w14:noSpellErr="1">
            <w:pPr>
              <w:widowControl w:val="1"/>
              <w:numPr>
                <w:ilvl w:val="0"/>
                <w:numId w:val="8"/>
              </w:numPr>
              <w:autoSpaceDE/>
              <w:autoSpaceDN/>
              <w:spacing w:before="100" w:beforeAutospacing="on" w:after="100" w:afterAutospacing="on"/>
              <w:rPr>
                <w:rFonts w:ascii="DFKai-SB" w:hAnsi="DFKai-SB" w:eastAsia="DFKai-SB" w:cs="DFKai-SB"/>
                <w:sz w:val="24"/>
                <w:szCs w:val="24"/>
              </w:rPr>
            </w:pPr>
            <w:r w:rsidRPr="6DD19316" w:rsidR="25AFD821">
              <w:rPr>
                <w:rFonts w:ascii="DFKai-SB" w:hAnsi="DFKai-SB" w:eastAsia="DFKai-SB" w:cs="DFKai-SB"/>
                <w:b w:val="1"/>
                <w:bCs w:val="1"/>
                <w:sz w:val="24"/>
                <w:szCs w:val="24"/>
              </w:rPr>
              <w:t>知識的雙向流動</w:t>
            </w:r>
          </w:p>
          <w:p w:rsidRPr="0044649B" w:rsidR="0044649B" w:rsidP="6DD19316" w:rsidRDefault="0044649B" w14:paraId="02047625" w14:textId="15D6356C">
            <w:pPr>
              <w:widowControl w:val="1"/>
              <w:spacing w:beforeAutospacing="on" w:afterAutospacing="on" w:line="276" w:lineRule="auto"/>
              <w:ind w:left="720"/>
              <w:rPr>
                <w:rFonts w:ascii="DFKai-SB" w:hAnsi="DFKai-SB" w:eastAsia="DFKai-SB" w:cs="DFKai-SB"/>
                <w:sz w:val="24"/>
                <w:szCs w:val="24"/>
              </w:rPr>
            </w:pPr>
            <w:r w:rsidRPr="6DD19316" w:rsidR="14FEC8BC">
              <w:rPr>
                <w:rFonts w:ascii="DFKai-SB" w:hAnsi="DFKai-SB" w:eastAsia="DFKai-SB" w:cs="DFKai-SB"/>
                <w:sz w:val="24"/>
                <w:szCs w:val="24"/>
              </w:rPr>
              <w:t>　　</w:t>
            </w:r>
            <w:r w:rsidRPr="6DD19316" w:rsidR="25AFD821">
              <w:rPr>
                <w:rFonts w:ascii="DFKai-SB" w:hAnsi="DFKai-SB" w:eastAsia="DFKai-SB" w:cs="DFKai-SB"/>
                <w:sz w:val="24"/>
                <w:szCs w:val="24"/>
              </w:rPr>
              <w:t>原住民族知識為科學研究提供了靈感，而科學研究則能以數據化、模型化的方式幫助文化知識傳承與發揚。</w:t>
            </w:r>
          </w:p>
          <w:p w:rsidRPr="0044649B" w:rsidR="0044649B" w:rsidP="6DD19316" w:rsidRDefault="0044649B" w14:paraId="0B1DAAE9" w14:textId="7FD7A31A">
            <w:pPr>
              <w:widowControl w:val="1"/>
              <w:spacing w:beforeAutospacing="on" w:afterAutospacing="on" w:line="276" w:lineRule="auto"/>
              <w:ind w:left="720"/>
              <w:rPr>
                <w:rFonts w:ascii="DFKai-SB" w:hAnsi="DFKai-SB" w:eastAsia="DFKai-SB" w:cs="DFKai-SB"/>
                <w:sz w:val="24"/>
                <w:szCs w:val="24"/>
              </w:rPr>
            </w:pPr>
          </w:p>
          <w:p w:rsidRPr="0044649B" w:rsidR="0044649B" w:rsidP="6DD19316" w:rsidRDefault="0044649B" w14:paraId="298F3A54" w14:textId="2F4BB60B">
            <w:pPr>
              <w:pStyle w:val="TableParagraph"/>
              <w:spacing w:line="276" w:lineRule="auto"/>
              <w:ind w:left="720"/>
              <w:rPr>
                <w:rFonts w:ascii="DFKai-SB" w:hAnsi="DFKai-SB" w:eastAsia="DFKai-SB" w:cs="DFKai-SB"/>
                <w:sz w:val="24"/>
                <w:szCs w:val="24"/>
              </w:rPr>
            </w:pPr>
            <w:r w:rsidRPr="6DD19316" w:rsidR="5E7D83ED">
              <w:rPr>
                <w:rFonts w:ascii="DFKai-SB" w:hAnsi="DFKai-SB" w:eastAsia="DFKai-SB" w:cs="DFKai-SB"/>
                <w:sz w:val="24"/>
                <w:szCs w:val="24"/>
              </w:rPr>
              <w:t>透過這項研究，我們期望搭建一個以科學為基礎、以文化為靈感的創新林下經濟，實現經濟與生態的雙贏。</w:t>
            </w:r>
          </w:p>
          <w:p w:rsidRPr="0044649B" w:rsidR="0044649B" w:rsidP="6DD19316" w:rsidRDefault="0044649B" w14:paraId="45C76707" w14:textId="1FB5D8DE">
            <w:pPr>
              <w:pStyle w:val="TableParagraph"/>
              <w:spacing w:line="276" w:lineRule="auto"/>
              <w:ind w:left="720"/>
              <w:rPr>
                <w:rFonts w:ascii="DFKai-SB" w:hAnsi="DFKai-SB" w:eastAsia="DFKai-SB" w:cs="DFKai-SB"/>
                <w:b w:val="1"/>
                <w:bCs w:val="1"/>
                <w:spacing w:val="-1"/>
                <w:sz w:val="28"/>
                <w:szCs w:val="28"/>
              </w:rPr>
            </w:pPr>
          </w:p>
          <w:p w:rsidR="5CD29C35" w:rsidP="6DD19316" w:rsidRDefault="5CD29C35" w14:paraId="0DBC357F" w14:textId="15A30C1E">
            <w:pPr>
              <w:pStyle w:val="TableParagraph"/>
              <w:numPr>
                <w:ilvl w:val="0"/>
                <w:numId w:val="1"/>
              </w:numPr>
              <w:spacing w:line="276" w:lineRule="auto"/>
              <w:rPr>
                <w:rFonts w:ascii="DFKai-SB" w:hAnsi="DFKai-SB" w:eastAsia="DFKai-SB" w:cs="DFKai-SB"/>
                <w:b w:val="1"/>
                <w:bCs w:val="1"/>
                <w:sz w:val="28"/>
                <w:szCs w:val="28"/>
              </w:rPr>
            </w:pPr>
            <w:r w:rsidRPr="6DD19316" w:rsidR="5CD29C35">
              <w:rPr>
                <w:rFonts w:ascii="DFKai-SB" w:hAnsi="DFKai-SB" w:eastAsia="DFKai-SB" w:cs="DFKai-SB"/>
                <w:b w:val="1"/>
                <w:bCs w:val="1"/>
                <w:sz w:val="28"/>
                <w:szCs w:val="28"/>
              </w:rPr>
              <w:t>參考文獻</w:t>
            </w:r>
          </w:p>
          <w:p w:rsidR="6DD19316" w:rsidP="6DD19316" w:rsidRDefault="6DD19316" w14:paraId="6DB64575" w14:textId="7BBF1ECF">
            <w:pPr>
              <w:spacing w:before="0" w:beforeAutospacing="off" w:after="0" w:afterAutospacing="off"/>
              <w:ind w:left="1440" w:right="0" w:hanging="720"/>
              <w:rPr>
                <w:rFonts w:ascii="DFKai-SB" w:hAnsi="DFKai-SB" w:eastAsia="DFKai-SB" w:cs="DFKai-SB"/>
                <w:noProof w:val="0"/>
                <w:sz w:val="24"/>
                <w:szCs w:val="24"/>
                <w:lang w:val="en-US"/>
              </w:rPr>
            </w:pPr>
          </w:p>
          <w:p w:rsidR="5CD29C35" w:rsidP="6DD19316" w:rsidRDefault="5CD29C35" w14:paraId="06362D96" w14:textId="3AD3E59D">
            <w:pPr>
              <w:pStyle w:val="a"/>
              <w:spacing w:before="0" w:beforeAutospacing="off" w:after="0" w:afterAutospacing="off"/>
              <w:ind w:left="1440" w:right="0" w:hanging="720"/>
              <w:rPr>
                <w:rFonts w:ascii="DFKai-SB" w:hAnsi="DFKai-SB" w:eastAsia="DFKai-SB" w:cs="DFKai-SB"/>
              </w:rPr>
            </w:pPr>
            <w:r w:rsidRPr="6DD19316" w:rsidR="5CD29C35">
              <w:rPr>
                <w:rFonts w:ascii="DFKai-SB" w:hAnsi="DFKai-SB" w:eastAsia="DFKai-SB" w:cs="DFKai-SB"/>
              </w:rPr>
              <w:t xml:space="preserve">林業試驗所(2022). </w:t>
            </w:r>
            <w:r w:rsidRPr="6DD19316" w:rsidR="5CD29C35">
              <w:rPr>
                <w:rStyle w:val="af2"/>
                <w:rFonts w:ascii="DFKai-SB" w:hAnsi="DFKai-SB" w:eastAsia="DFKai-SB" w:cs="DFKai-SB"/>
              </w:rPr>
              <w:t>臺東地區松露資源調查</w:t>
            </w:r>
            <w:r w:rsidRPr="6DD19316" w:rsidR="5CD29C35">
              <w:rPr>
                <w:rFonts w:ascii="DFKai-SB" w:hAnsi="DFKai-SB" w:eastAsia="DFKai-SB" w:cs="DFKai-SB"/>
              </w:rPr>
              <w:t xml:space="preserve">. 林業研究專訊, </w:t>
            </w:r>
            <w:r w:rsidRPr="6DD19316" w:rsidR="5CD29C35">
              <w:rPr>
                <w:rStyle w:val="a9"/>
                <w:rFonts w:ascii="DFKai-SB" w:hAnsi="DFKai-SB" w:eastAsia="DFKai-SB" w:cs="DFKai-SB"/>
              </w:rPr>
              <w:t>29</w:t>
            </w:r>
            <w:r w:rsidRPr="6DD19316" w:rsidR="5CD29C35">
              <w:rPr>
                <w:rFonts w:ascii="DFKai-SB" w:hAnsi="DFKai-SB" w:eastAsia="DFKai-SB" w:cs="DFKai-SB"/>
              </w:rPr>
              <w:t>(4), 17-19.</w:t>
            </w:r>
          </w:p>
          <w:p w:rsidR="5CD29C35" w:rsidP="6DD19316" w:rsidRDefault="5CD29C35" w14:paraId="33114D09" w14:textId="367C2BE8">
            <w:pPr>
              <w:pStyle w:val="a"/>
              <w:spacing w:before="0" w:beforeAutospacing="off" w:after="0" w:afterAutospacing="off"/>
              <w:ind w:left="1440" w:right="0" w:hanging="720"/>
              <w:rPr>
                <w:rFonts w:ascii="DFKai-SB" w:hAnsi="DFKai-SB" w:eastAsia="DFKai-SB" w:cs="DFKai-SB"/>
              </w:rPr>
            </w:pPr>
            <w:r w:rsidRPr="6DD19316" w:rsidR="5CD29C35">
              <w:rPr>
                <w:rFonts w:ascii="DFKai-SB" w:hAnsi="DFKai-SB" w:eastAsia="DFKai-SB" w:cs="DFKai-SB"/>
              </w:rPr>
              <w:t xml:space="preserve">Cheng, C.-Y., &amp; Chen, S.-D. (2022). </w:t>
            </w:r>
            <w:r w:rsidRPr="6DD19316" w:rsidR="5CD29C35">
              <w:rPr>
                <w:rStyle w:val="af2"/>
                <w:rFonts w:ascii="DFKai-SB" w:hAnsi="DFKai-SB" w:eastAsia="DFKai-SB" w:cs="DFKai-SB"/>
              </w:rPr>
              <w:t>Study on freeze-drying of truffle soy sauce powder</w:t>
            </w:r>
            <w:r w:rsidRPr="6DD19316" w:rsidR="5CD29C35">
              <w:rPr>
                <w:rFonts w:ascii="DFKai-SB" w:hAnsi="DFKai-SB" w:eastAsia="DFKai-SB" w:cs="DFKai-SB"/>
              </w:rPr>
              <w:t xml:space="preserve">. Taiwanese Journal of Agricultural Chemistry and Food Science, </w:t>
            </w:r>
            <w:r w:rsidRPr="6DD19316" w:rsidR="5CD29C35">
              <w:rPr>
                <w:rStyle w:val="a9"/>
                <w:rFonts w:ascii="DFKai-SB" w:hAnsi="DFKai-SB" w:eastAsia="DFKai-SB" w:cs="DFKai-SB"/>
              </w:rPr>
              <w:t>60</w:t>
            </w:r>
            <w:r w:rsidRPr="6DD19316" w:rsidR="5CD29C35">
              <w:rPr>
                <w:rFonts w:ascii="DFKai-SB" w:hAnsi="DFKai-SB" w:eastAsia="DFKai-SB" w:cs="DFKai-SB"/>
              </w:rPr>
              <w:t>(3), 85-96.</w:t>
            </w:r>
          </w:p>
          <w:p w:rsidR="5CD29C35" w:rsidP="6DD19316" w:rsidRDefault="5CD29C35" w14:paraId="13886935" w14:textId="58F8DB61">
            <w:pPr>
              <w:pStyle w:val="a"/>
              <w:spacing w:before="0" w:beforeAutospacing="off" w:after="0" w:afterAutospacing="off"/>
              <w:ind w:left="1440" w:right="0" w:hanging="720"/>
              <w:rPr>
                <w:rFonts w:ascii="DFKai-SB" w:hAnsi="DFKai-SB" w:eastAsia="DFKai-SB" w:cs="DFKai-SB"/>
              </w:rPr>
            </w:pPr>
            <w:r w:rsidRPr="6DD19316" w:rsidR="5CD29C35">
              <w:rPr>
                <w:rFonts w:ascii="DFKai-SB" w:hAnsi="DFKai-SB" w:eastAsia="DFKai-SB" w:cs="DFKai-SB"/>
              </w:rPr>
              <w:t xml:space="preserve">Hu, H.-T. (2017). </w:t>
            </w:r>
            <w:r w:rsidRPr="6DD19316" w:rsidR="5CD29C35">
              <w:rPr>
                <w:rStyle w:val="af2"/>
                <w:rFonts w:ascii="DFKai-SB" w:hAnsi="DFKai-SB" w:eastAsia="DFKai-SB" w:cs="DFKai-SB"/>
              </w:rPr>
              <w:t>Investigation of forest truffle resources in Taiwan</w:t>
            </w:r>
            <w:r w:rsidRPr="6DD19316" w:rsidR="5CD29C35">
              <w:rPr>
                <w:rFonts w:ascii="DFKai-SB" w:hAnsi="DFKai-SB" w:eastAsia="DFKai-SB" w:cs="DFKai-SB"/>
              </w:rPr>
              <w:t xml:space="preserve">. Forestry Research Bulletin, </w:t>
            </w:r>
            <w:r w:rsidRPr="6DD19316" w:rsidR="5CD29C35">
              <w:rPr>
                <w:rStyle w:val="a9"/>
                <w:rFonts w:ascii="DFKai-SB" w:hAnsi="DFKai-SB" w:eastAsia="DFKai-SB" w:cs="DFKai-SB"/>
              </w:rPr>
              <w:t>24</w:t>
            </w:r>
            <w:r w:rsidRPr="6DD19316" w:rsidR="5CD29C35">
              <w:rPr>
                <w:rFonts w:ascii="DFKai-SB" w:hAnsi="DFKai-SB" w:eastAsia="DFKai-SB" w:cs="DFKai-SB"/>
              </w:rPr>
              <w:t>(4), 19-25.</w:t>
            </w:r>
          </w:p>
          <w:p w:rsidR="5CD29C35" w:rsidP="6DD19316" w:rsidRDefault="5CD29C35" w14:paraId="2A487F70" w14:textId="31B6631B">
            <w:pPr>
              <w:pStyle w:val="a"/>
              <w:spacing w:before="0" w:beforeAutospacing="off" w:after="0" w:afterAutospacing="off"/>
              <w:ind w:left="1440" w:right="0" w:hanging="720"/>
              <w:rPr>
                <w:rFonts w:ascii="DFKai-SB" w:hAnsi="DFKai-SB" w:eastAsia="DFKai-SB" w:cs="DFKai-SB"/>
              </w:rPr>
            </w:pPr>
            <w:r w:rsidRPr="6DD19316" w:rsidR="5CD29C35">
              <w:rPr>
                <w:rFonts w:ascii="DFKai-SB" w:hAnsi="DFKai-SB" w:eastAsia="DFKai-SB" w:cs="DFKai-SB"/>
              </w:rPr>
              <w:t xml:space="preserve">Lin, J.-M. (2019). </w:t>
            </w:r>
            <w:r w:rsidRPr="6DD19316" w:rsidR="5CD29C35">
              <w:rPr>
                <w:rStyle w:val="af2"/>
                <w:rFonts w:ascii="DFKai-SB" w:hAnsi="DFKai-SB" w:eastAsia="DFKai-SB" w:cs="DFKai-SB"/>
              </w:rPr>
              <w:t xml:space="preserve">A Study on the Affinity and Morphology of </w:t>
            </w:r>
            <w:proofErr w:type="spellStart"/>
            <w:r w:rsidRPr="6DD19316" w:rsidR="5CD29C35">
              <w:rPr>
                <w:rStyle w:val="af2"/>
                <w:rFonts w:ascii="DFKai-SB" w:hAnsi="DFKai-SB" w:eastAsia="DFKai-SB" w:cs="DFKai-SB"/>
              </w:rPr>
              <w:t>Ectomycorrhizae</w:t>
            </w:r>
            <w:proofErr w:type="spellEnd"/>
            <w:r w:rsidRPr="6DD19316" w:rsidR="5CD29C35">
              <w:rPr>
                <w:rStyle w:val="af2"/>
                <w:rFonts w:ascii="DFKai-SB" w:hAnsi="DFKai-SB" w:eastAsia="DFKai-SB" w:cs="DFKai-SB"/>
              </w:rPr>
              <w:t xml:space="preserve"> Formed by Three Tuber Species Associated with Quercus glauca</w:t>
            </w:r>
            <w:r w:rsidRPr="6DD19316" w:rsidR="5CD29C35">
              <w:rPr>
                <w:rFonts w:ascii="DFKai-SB" w:hAnsi="DFKai-SB" w:eastAsia="DFKai-SB" w:cs="DFKai-SB"/>
              </w:rPr>
              <w:t>. National Ilan University, Master’s thesis.</w:t>
            </w:r>
          </w:p>
          <w:p w:rsidR="5CD29C35" w:rsidP="6DD19316" w:rsidRDefault="5CD29C35" w14:paraId="5936B01F" w14:textId="29E8B129">
            <w:pPr>
              <w:pStyle w:val="a"/>
              <w:spacing w:before="0" w:beforeAutospacing="off" w:after="0" w:afterAutospacing="off"/>
              <w:ind w:left="1440" w:right="0" w:hanging="720"/>
              <w:rPr>
                <w:rFonts w:ascii="DFKai-SB" w:hAnsi="DFKai-SB" w:eastAsia="DFKai-SB" w:cs="DFKai-SB"/>
              </w:rPr>
            </w:pPr>
            <w:r w:rsidRPr="6DD19316" w:rsidR="5CD29C35">
              <w:rPr>
                <w:rFonts w:ascii="DFKai-SB" w:hAnsi="DFKai-SB" w:eastAsia="DFKai-SB" w:cs="DFKai-SB"/>
              </w:rPr>
              <w:t xml:space="preserve">Lin, S.-B., &amp; Chen, L.-C. (2019). </w:t>
            </w:r>
            <w:r w:rsidRPr="6DD19316" w:rsidR="5CD29C35">
              <w:rPr>
                <w:rStyle w:val="af2"/>
                <w:rFonts w:ascii="DFKai-SB" w:hAnsi="DFKai-SB" w:eastAsia="DFKai-SB" w:cs="DFKai-SB"/>
              </w:rPr>
              <w:t>A preliminary study on the truffle cultivation and species identification of host ectomycorrhiza in Siji-Nanshan</w:t>
            </w:r>
            <w:r w:rsidRPr="6DD19316" w:rsidR="5CD29C35">
              <w:rPr>
                <w:rFonts w:ascii="DFKai-SB" w:hAnsi="DFKai-SB" w:eastAsia="DFKai-SB" w:cs="DFKai-SB"/>
              </w:rPr>
              <w:t>. National Ilan University, Master’s thesis.</w:t>
            </w:r>
          </w:p>
          <w:p w:rsidR="5CD29C35" w:rsidP="6DD19316" w:rsidRDefault="5CD29C35" w14:paraId="34AC10C6" w14:textId="25AF567D">
            <w:pPr>
              <w:pStyle w:val="a"/>
              <w:spacing w:before="0" w:beforeAutospacing="off" w:after="0" w:afterAutospacing="off"/>
              <w:ind w:left="1440" w:right="0" w:hanging="720"/>
              <w:rPr>
                <w:rFonts w:ascii="DFKai-SB" w:hAnsi="DFKai-SB" w:eastAsia="DFKai-SB" w:cs="DFKai-SB"/>
              </w:rPr>
            </w:pPr>
            <w:r w:rsidRPr="6DD19316" w:rsidR="5CD29C35">
              <w:rPr>
                <w:rFonts w:ascii="DFKai-SB" w:hAnsi="DFKai-SB" w:eastAsia="DFKai-SB" w:cs="DFKai-SB"/>
              </w:rPr>
              <w:t xml:space="preserve">Wong, K.-F., &amp; Li, H.-T. (2017). </w:t>
            </w:r>
            <w:r w:rsidRPr="6DD19316" w:rsidR="5CD29C35">
              <w:rPr>
                <w:rStyle w:val="af2"/>
                <w:rFonts w:ascii="DFKai-SB" w:hAnsi="DFKai-SB" w:eastAsia="DFKai-SB" w:cs="DFKai-SB"/>
              </w:rPr>
              <w:t xml:space="preserve">Two newly recorded </w:t>
            </w:r>
            <w:proofErr w:type="spellStart"/>
            <w:r w:rsidRPr="6DD19316" w:rsidR="5CD29C35">
              <w:rPr>
                <w:rStyle w:val="af2"/>
                <w:rFonts w:ascii="DFKai-SB" w:hAnsi="DFKai-SB" w:eastAsia="DFKai-SB" w:cs="DFKai-SB"/>
              </w:rPr>
              <w:t>hypogeous</w:t>
            </w:r>
            <w:proofErr w:type="spellEnd"/>
            <w:r w:rsidRPr="6DD19316" w:rsidR="5CD29C35">
              <w:rPr>
                <w:rStyle w:val="af2"/>
                <w:rFonts w:ascii="DFKai-SB" w:hAnsi="DFKai-SB" w:eastAsia="DFKai-SB" w:cs="DFKai-SB"/>
              </w:rPr>
              <w:t xml:space="preserve"> fungi in Taiwan—</w:t>
            </w:r>
            <w:proofErr w:type="spellStart"/>
            <w:r w:rsidRPr="6DD19316" w:rsidR="5CD29C35">
              <w:rPr>
                <w:rStyle w:val="af2"/>
                <w:rFonts w:ascii="DFKai-SB" w:hAnsi="DFKai-SB" w:eastAsia="DFKai-SB" w:cs="DFKai-SB"/>
              </w:rPr>
              <w:t>Endogone</w:t>
            </w:r>
            <w:proofErr w:type="spellEnd"/>
            <w:r w:rsidRPr="6DD19316" w:rsidR="5CD29C35">
              <w:rPr>
                <w:rStyle w:val="af2"/>
                <w:rFonts w:ascii="DFKai-SB" w:hAnsi="DFKai-SB" w:eastAsia="DFKai-SB" w:cs="DFKai-SB"/>
              </w:rPr>
              <w:t xml:space="preserve"> </w:t>
            </w:r>
            <w:proofErr w:type="spellStart"/>
            <w:r w:rsidRPr="6DD19316" w:rsidR="5CD29C35">
              <w:rPr>
                <w:rStyle w:val="af2"/>
                <w:rFonts w:ascii="DFKai-SB" w:hAnsi="DFKai-SB" w:eastAsia="DFKai-SB" w:cs="DFKai-SB"/>
              </w:rPr>
              <w:t>flammicorona</w:t>
            </w:r>
            <w:proofErr w:type="spellEnd"/>
            <w:r w:rsidRPr="6DD19316" w:rsidR="5CD29C35">
              <w:rPr>
                <w:rStyle w:val="af2"/>
                <w:rFonts w:ascii="DFKai-SB" w:hAnsi="DFKai-SB" w:eastAsia="DFKai-SB" w:cs="DFKai-SB"/>
              </w:rPr>
              <w:t xml:space="preserve"> and </w:t>
            </w:r>
            <w:proofErr w:type="spellStart"/>
            <w:r w:rsidRPr="6DD19316" w:rsidR="5CD29C35">
              <w:rPr>
                <w:rStyle w:val="af2"/>
                <w:rFonts w:ascii="DFKai-SB" w:hAnsi="DFKai-SB" w:eastAsia="DFKai-SB" w:cs="DFKai-SB"/>
              </w:rPr>
              <w:t>Sclerogaster</w:t>
            </w:r>
            <w:proofErr w:type="spellEnd"/>
            <w:r w:rsidRPr="6DD19316" w:rsidR="5CD29C35">
              <w:rPr>
                <w:rStyle w:val="af2"/>
                <w:rFonts w:ascii="DFKai-SB" w:hAnsi="DFKai-SB" w:eastAsia="DFKai-SB" w:cs="DFKai-SB"/>
              </w:rPr>
              <w:t xml:space="preserve"> compactus</w:t>
            </w:r>
            <w:r w:rsidRPr="6DD19316" w:rsidR="5CD29C35">
              <w:rPr>
                <w:rFonts w:ascii="DFKai-SB" w:hAnsi="DFKai-SB" w:eastAsia="DFKai-SB" w:cs="DFKai-SB"/>
              </w:rPr>
              <w:t xml:space="preserve">. Fungal Science, </w:t>
            </w:r>
            <w:r w:rsidRPr="6DD19316" w:rsidR="5CD29C35">
              <w:rPr>
                <w:rStyle w:val="a9"/>
                <w:rFonts w:ascii="DFKai-SB" w:hAnsi="DFKai-SB" w:eastAsia="DFKai-SB" w:cs="DFKai-SB"/>
              </w:rPr>
              <w:t>32</w:t>
            </w:r>
            <w:r w:rsidRPr="6DD19316" w:rsidR="5CD29C35">
              <w:rPr>
                <w:rFonts w:ascii="DFKai-SB" w:hAnsi="DFKai-SB" w:eastAsia="DFKai-SB" w:cs="DFKai-SB"/>
              </w:rPr>
              <w:t>(1), 27–30.</w:t>
            </w:r>
          </w:p>
          <w:p w:rsidR="6DD19316" w:rsidP="6DD19316" w:rsidRDefault="6DD19316" w14:paraId="043549F1" w14:textId="3F5A061B">
            <w:pPr>
              <w:pStyle w:val="Web"/>
              <w:spacing w:before="0" w:beforeAutospacing="off" w:after="0" w:afterAutospacing="off"/>
              <w:ind w:left="1440" w:right="0" w:hanging="720"/>
              <w:rPr>
                <w:rFonts w:ascii="DFKai-SB" w:hAnsi="DFKai-SB" w:eastAsia="DFKai-SB" w:cs="DFKai-SB"/>
              </w:rPr>
            </w:pPr>
          </w:p>
          <w:p w:rsidRPr="008379D0" w:rsidR="008379D0" w:rsidP="6DD19316" w:rsidRDefault="008379D0" w14:paraId="0DC860F8" w14:textId="77777777" w14:noSpellErr="1">
            <w:pPr>
              <w:pStyle w:val="TableParagraph"/>
              <w:spacing w:line="276" w:lineRule="auto"/>
              <w:rPr>
                <w:rFonts w:ascii="DFKai-SB" w:hAnsi="DFKai-SB" w:eastAsia="DFKai-SB" w:cs="DFKai-SB"/>
                <w:b w:val="1"/>
                <w:bCs w:val="1"/>
                <w:sz w:val="24"/>
                <w:szCs w:val="24"/>
              </w:rPr>
            </w:pPr>
          </w:p>
        </w:tc>
      </w:tr>
    </w:tbl>
    <w:p w:rsidRPr="008379D0" w:rsidR="00526F1C" w:rsidP="00015F91" w:rsidRDefault="00526F1C" w14:paraId="4785D614" w14:textId="77777777">
      <w:pPr>
        <w:spacing w:line="276" w:lineRule="auto"/>
        <w:rPr>
          <w:rFonts w:ascii="標楷體" w:hAnsi="標楷體" w:eastAsia="標楷體"/>
        </w:rPr>
      </w:pPr>
    </w:p>
    <w:sectPr w:rsidRPr="008379D0" w:rsidR="00526F1C">
      <w:type w:val="continuous"/>
      <w:pgSz w:w="11910" w:h="16840" w:orient="portrait"/>
      <w:pgMar w:top="1400" w:right="13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95F" w:rsidP="008379D0" w:rsidRDefault="0055795F" w14:paraId="31AD23E2" w14:textId="77777777">
      <w:r>
        <w:separator/>
      </w:r>
    </w:p>
  </w:endnote>
  <w:endnote w:type="continuationSeparator" w:id="0">
    <w:p w:rsidR="0055795F" w:rsidP="008379D0" w:rsidRDefault="0055795F" w14:paraId="56DC561B" w14:textId="77777777">
      <w:r>
        <w:continuationSeparator/>
      </w:r>
    </w:p>
  </w:endnote>
  <w:endnote w:type="continuationNotice" w:id="1">
    <w:p w:rsidR="0055795F" w:rsidRDefault="0055795F" w14:paraId="7E2E41A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Noto Sans Mono CJK HK">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95F" w:rsidP="008379D0" w:rsidRDefault="0055795F" w14:paraId="71BE12B3" w14:textId="77777777">
      <w:r>
        <w:separator/>
      </w:r>
    </w:p>
  </w:footnote>
  <w:footnote w:type="continuationSeparator" w:id="0">
    <w:p w:rsidR="0055795F" w:rsidP="008379D0" w:rsidRDefault="0055795F" w14:paraId="70687D8F" w14:textId="77777777">
      <w:r>
        <w:continuationSeparator/>
      </w:r>
    </w:p>
  </w:footnote>
  <w:footnote w:type="continuationNotice" w:id="1">
    <w:p w:rsidR="0055795F" w:rsidRDefault="0055795F" w14:paraId="3A10FDF3"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2">
    <w:nsid w:val="5447ad15"/>
    <w:multiLevelType xmlns:w="http://schemas.openxmlformats.org/wordprocessingml/2006/main" w:val="hybridMultilevel"/>
    <w:lvl xmlns:w="http://schemas.openxmlformats.org/wordprocessingml/2006/main" w:ilvl="0">
      <w:start w:val="1"/>
      <w:numFmt w:val="decimal"/>
      <w:lvlText w:val="%1."/>
      <w:lvlJc w:val="left"/>
      <w:pPr>
        <w:ind w:left="2160" w:hanging="360"/>
      </w:pPr>
    </w:lvl>
    <w:lvl xmlns:w="http://schemas.openxmlformats.org/wordprocessingml/2006/main" w:ilvl="1">
      <w:start w:val="1"/>
      <w:numFmt w:val="lowerLetter"/>
      <w:lvlText w:val="%2."/>
      <w:lvlJc w:val="left"/>
      <w:pPr>
        <w:ind w:left="2880" w:hanging="360"/>
      </w:pPr>
    </w:lvl>
    <w:lvl xmlns:w="http://schemas.openxmlformats.org/wordprocessingml/2006/main" w:ilvl="2">
      <w:start w:val="1"/>
      <w:numFmt w:val="lowerRoman"/>
      <w:lvlText w:val="%3."/>
      <w:lvlJc w:val="right"/>
      <w:pPr>
        <w:ind w:left="3600" w:hanging="180"/>
      </w:pPr>
    </w:lvl>
    <w:lvl xmlns:w="http://schemas.openxmlformats.org/wordprocessingml/2006/main" w:ilvl="3">
      <w:start w:val="1"/>
      <w:numFmt w:val="decimal"/>
      <w:lvlText w:val="%4."/>
      <w:lvlJc w:val="left"/>
      <w:pPr>
        <w:ind w:left="4320" w:hanging="360"/>
      </w:pPr>
    </w:lvl>
    <w:lvl xmlns:w="http://schemas.openxmlformats.org/wordprocessingml/2006/main" w:ilvl="4">
      <w:start w:val="1"/>
      <w:numFmt w:val="lowerLetter"/>
      <w:lvlText w:val="%5."/>
      <w:lvlJc w:val="left"/>
      <w:pPr>
        <w:ind w:left="5040" w:hanging="360"/>
      </w:pPr>
    </w:lvl>
    <w:lvl xmlns:w="http://schemas.openxmlformats.org/wordprocessingml/2006/main" w:ilvl="5">
      <w:start w:val="1"/>
      <w:numFmt w:val="lowerRoman"/>
      <w:lvlText w:val="%6."/>
      <w:lvlJc w:val="right"/>
      <w:pPr>
        <w:ind w:left="5760" w:hanging="180"/>
      </w:pPr>
    </w:lvl>
    <w:lvl xmlns:w="http://schemas.openxmlformats.org/wordprocessingml/2006/main" w:ilvl="6">
      <w:start w:val="1"/>
      <w:numFmt w:val="decimal"/>
      <w:lvlText w:val="%7."/>
      <w:lvlJc w:val="left"/>
      <w:pPr>
        <w:ind w:left="6480" w:hanging="360"/>
      </w:pPr>
    </w:lvl>
    <w:lvl xmlns:w="http://schemas.openxmlformats.org/wordprocessingml/2006/main" w:ilvl="7">
      <w:start w:val="1"/>
      <w:numFmt w:val="lowerLetter"/>
      <w:lvlText w:val="%8."/>
      <w:lvlJc w:val="left"/>
      <w:pPr>
        <w:ind w:left="7200" w:hanging="360"/>
      </w:pPr>
    </w:lvl>
    <w:lvl xmlns:w="http://schemas.openxmlformats.org/wordprocessingml/2006/main" w:ilvl="8">
      <w:start w:val="1"/>
      <w:numFmt w:val="lowerRoman"/>
      <w:lvlText w:val="%9."/>
      <w:lvlJc w:val="right"/>
      <w:pPr>
        <w:ind w:left="7920" w:hanging="180"/>
      </w:pPr>
    </w:lvl>
  </w:abstractNum>
  <w:abstractNum xmlns:w="http://schemas.openxmlformats.org/wordprocessingml/2006/main" w:abstractNumId="21">
    <w:nsid w:val="45e77b5b"/>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abstractNum xmlns:w="http://schemas.openxmlformats.org/wordprocessingml/2006/main" w:abstractNumId="20">
    <w:nsid w:val="62c91b50"/>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9">
    <w:nsid w:val="2a2a24a2"/>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013E51D0"/>
    <w:multiLevelType w:val="multilevel"/>
    <w:tmpl w:val="E00CEB8E"/>
    <w:lvl w:ilvl="0">
      <w:start w:val="1"/>
      <w:numFmt w:val="bullet"/>
      <w:lvlText w:val=""/>
      <w:lvlJc w:val="left"/>
      <w:pPr>
        <w:tabs>
          <w:tab w:val="num" w:pos="927"/>
        </w:tabs>
        <w:ind w:left="927" w:hanging="360"/>
      </w:pPr>
      <w:rPr>
        <w:rFonts w:hint="default" w:ascii="Symbol" w:hAnsi="Symbol"/>
        <w:sz w:val="20"/>
      </w:rPr>
    </w:lvl>
    <w:lvl w:ilvl="1" w:tentative="1">
      <w:start w:val="1"/>
      <w:numFmt w:val="bullet"/>
      <w:lvlText w:val="o"/>
      <w:lvlJc w:val="left"/>
      <w:pPr>
        <w:tabs>
          <w:tab w:val="num" w:pos="1647"/>
        </w:tabs>
        <w:ind w:left="1647" w:hanging="360"/>
      </w:pPr>
      <w:rPr>
        <w:rFonts w:hint="default" w:ascii="Courier New" w:hAnsi="Courier New"/>
        <w:sz w:val="20"/>
      </w:rPr>
    </w:lvl>
    <w:lvl w:ilvl="2" w:tentative="1">
      <w:start w:val="1"/>
      <w:numFmt w:val="bullet"/>
      <w:lvlText w:val=""/>
      <w:lvlJc w:val="left"/>
      <w:pPr>
        <w:tabs>
          <w:tab w:val="num" w:pos="2367"/>
        </w:tabs>
        <w:ind w:left="2367" w:hanging="360"/>
      </w:pPr>
      <w:rPr>
        <w:rFonts w:hint="default" w:ascii="Wingdings" w:hAnsi="Wingdings"/>
        <w:sz w:val="20"/>
      </w:rPr>
    </w:lvl>
    <w:lvl w:ilvl="3" w:tentative="1">
      <w:start w:val="1"/>
      <w:numFmt w:val="bullet"/>
      <w:lvlText w:val=""/>
      <w:lvlJc w:val="left"/>
      <w:pPr>
        <w:tabs>
          <w:tab w:val="num" w:pos="3087"/>
        </w:tabs>
        <w:ind w:left="3087" w:hanging="360"/>
      </w:pPr>
      <w:rPr>
        <w:rFonts w:hint="default" w:ascii="Wingdings" w:hAnsi="Wingdings"/>
        <w:sz w:val="20"/>
      </w:rPr>
    </w:lvl>
    <w:lvl w:ilvl="4" w:tentative="1">
      <w:start w:val="1"/>
      <w:numFmt w:val="bullet"/>
      <w:lvlText w:val=""/>
      <w:lvlJc w:val="left"/>
      <w:pPr>
        <w:tabs>
          <w:tab w:val="num" w:pos="3807"/>
        </w:tabs>
        <w:ind w:left="3807" w:hanging="360"/>
      </w:pPr>
      <w:rPr>
        <w:rFonts w:hint="default" w:ascii="Wingdings" w:hAnsi="Wingdings"/>
        <w:sz w:val="20"/>
      </w:rPr>
    </w:lvl>
    <w:lvl w:ilvl="5" w:tentative="1">
      <w:start w:val="1"/>
      <w:numFmt w:val="bullet"/>
      <w:lvlText w:val=""/>
      <w:lvlJc w:val="left"/>
      <w:pPr>
        <w:tabs>
          <w:tab w:val="num" w:pos="4527"/>
        </w:tabs>
        <w:ind w:left="4527" w:hanging="360"/>
      </w:pPr>
      <w:rPr>
        <w:rFonts w:hint="default" w:ascii="Wingdings" w:hAnsi="Wingdings"/>
        <w:sz w:val="20"/>
      </w:rPr>
    </w:lvl>
    <w:lvl w:ilvl="6" w:tentative="1">
      <w:start w:val="1"/>
      <w:numFmt w:val="bullet"/>
      <w:lvlText w:val=""/>
      <w:lvlJc w:val="left"/>
      <w:pPr>
        <w:tabs>
          <w:tab w:val="num" w:pos="5247"/>
        </w:tabs>
        <w:ind w:left="5247" w:hanging="360"/>
      </w:pPr>
      <w:rPr>
        <w:rFonts w:hint="default" w:ascii="Wingdings" w:hAnsi="Wingdings"/>
        <w:sz w:val="20"/>
      </w:rPr>
    </w:lvl>
    <w:lvl w:ilvl="7" w:tentative="1">
      <w:start w:val="1"/>
      <w:numFmt w:val="bullet"/>
      <w:lvlText w:val=""/>
      <w:lvlJc w:val="left"/>
      <w:pPr>
        <w:tabs>
          <w:tab w:val="num" w:pos="5967"/>
        </w:tabs>
        <w:ind w:left="5967" w:hanging="360"/>
      </w:pPr>
      <w:rPr>
        <w:rFonts w:hint="default" w:ascii="Wingdings" w:hAnsi="Wingdings"/>
        <w:sz w:val="20"/>
      </w:rPr>
    </w:lvl>
    <w:lvl w:ilvl="8" w:tentative="1">
      <w:start w:val="1"/>
      <w:numFmt w:val="bullet"/>
      <w:lvlText w:val=""/>
      <w:lvlJc w:val="left"/>
      <w:pPr>
        <w:tabs>
          <w:tab w:val="num" w:pos="6687"/>
        </w:tabs>
        <w:ind w:left="6687" w:hanging="360"/>
      </w:pPr>
      <w:rPr>
        <w:rFonts w:hint="default" w:ascii="Wingdings" w:hAnsi="Wingdings"/>
        <w:sz w:val="20"/>
      </w:rPr>
    </w:lvl>
  </w:abstractNum>
  <w:abstractNum w:abstractNumId="1" w15:restartNumberingAfterBreak="0">
    <w:nsid w:val="0C6F3644"/>
    <w:multiLevelType w:val="multilevel"/>
    <w:tmpl w:val="11A2BD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C3E2846"/>
    <w:multiLevelType w:val="multilevel"/>
    <w:tmpl w:val="98D6E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D00F0D"/>
    <w:multiLevelType w:val="multilevel"/>
    <w:tmpl w:val="21B80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614FB"/>
    <w:multiLevelType w:val="hybridMultilevel"/>
    <w:tmpl w:val="3AC4F0F4"/>
    <w:lvl w:ilvl="0" w:tplc="04090001">
      <w:start w:val="1"/>
      <w:numFmt w:val="bullet"/>
      <w:lvlText w:val=""/>
      <w:lvlJc w:val="left"/>
      <w:pPr>
        <w:ind w:left="840" w:hanging="480"/>
      </w:pPr>
      <w:rPr>
        <w:rFonts w:hint="default" w:ascii="Wingdings" w:hAnsi="Wingdings"/>
      </w:rPr>
    </w:lvl>
    <w:lvl w:ilvl="1" w:tplc="04090003" w:tentative="1">
      <w:start w:val="1"/>
      <w:numFmt w:val="bullet"/>
      <w:lvlText w:val=""/>
      <w:lvlJc w:val="left"/>
      <w:pPr>
        <w:ind w:left="1320" w:hanging="480"/>
      </w:pPr>
      <w:rPr>
        <w:rFonts w:hint="default" w:ascii="Wingdings" w:hAnsi="Wingdings"/>
      </w:rPr>
    </w:lvl>
    <w:lvl w:ilvl="2" w:tplc="04090005" w:tentative="1">
      <w:start w:val="1"/>
      <w:numFmt w:val="bullet"/>
      <w:lvlText w:val=""/>
      <w:lvlJc w:val="left"/>
      <w:pPr>
        <w:ind w:left="1800" w:hanging="480"/>
      </w:pPr>
      <w:rPr>
        <w:rFonts w:hint="default" w:ascii="Wingdings" w:hAnsi="Wingdings"/>
      </w:rPr>
    </w:lvl>
    <w:lvl w:ilvl="3" w:tplc="04090001" w:tentative="1">
      <w:start w:val="1"/>
      <w:numFmt w:val="bullet"/>
      <w:lvlText w:val=""/>
      <w:lvlJc w:val="left"/>
      <w:pPr>
        <w:ind w:left="2280" w:hanging="480"/>
      </w:pPr>
      <w:rPr>
        <w:rFonts w:hint="default" w:ascii="Wingdings" w:hAnsi="Wingdings"/>
      </w:rPr>
    </w:lvl>
    <w:lvl w:ilvl="4" w:tplc="04090003" w:tentative="1">
      <w:start w:val="1"/>
      <w:numFmt w:val="bullet"/>
      <w:lvlText w:val=""/>
      <w:lvlJc w:val="left"/>
      <w:pPr>
        <w:ind w:left="2760" w:hanging="480"/>
      </w:pPr>
      <w:rPr>
        <w:rFonts w:hint="default" w:ascii="Wingdings" w:hAnsi="Wingdings"/>
      </w:rPr>
    </w:lvl>
    <w:lvl w:ilvl="5" w:tplc="04090005" w:tentative="1">
      <w:start w:val="1"/>
      <w:numFmt w:val="bullet"/>
      <w:lvlText w:val=""/>
      <w:lvlJc w:val="left"/>
      <w:pPr>
        <w:ind w:left="3240" w:hanging="480"/>
      </w:pPr>
      <w:rPr>
        <w:rFonts w:hint="default" w:ascii="Wingdings" w:hAnsi="Wingdings"/>
      </w:rPr>
    </w:lvl>
    <w:lvl w:ilvl="6" w:tplc="04090001" w:tentative="1">
      <w:start w:val="1"/>
      <w:numFmt w:val="bullet"/>
      <w:lvlText w:val=""/>
      <w:lvlJc w:val="left"/>
      <w:pPr>
        <w:ind w:left="3720" w:hanging="480"/>
      </w:pPr>
      <w:rPr>
        <w:rFonts w:hint="default" w:ascii="Wingdings" w:hAnsi="Wingdings"/>
      </w:rPr>
    </w:lvl>
    <w:lvl w:ilvl="7" w:tplc="04090003" w:tentative="1">
      <w:start w:val="1"/>
      <w:numFmt w:val="bullet"/>
      <w:lvlText w:val=""/>
      <w:lvlJc w:val="left"/>
      <w:pPr>
        <w:ind w:left="4200" w:hanging="480"/>
      </w:pPr>
      <w:rPr>
        <w:rFonts w:hint="default" w:ascii="Wingdings" w:hAnsi="Wingdings"/>
      </w:rPr>
    </w:lvl>
    <w:lvl w:ilvl="8" w:tplc="04090005" w:tentative="1">
      <w:start w:val="1"/>
      <w:numFmt w:val="bullet"/>
      <w:lvlText w:val=""/>
      <w:lvlJc w:val="left"/>
      <w:pPr>
        <w:ind w:left="4680" w:hanging="480"/>
      </w:pPr>
      <w:rPr>
        <w:rFonts w:hint="default" w:ascii="Wingdings" w:hAnsi="Wingdings"/>
      </w:rPr>
    </w:lvl>
  </w:abstractNum>
  <w:abstractNum w:abstractNumId="5" w15:restartNumberingAfterBreak="0">
    <w:nsid w:val="2A2A5857"/>
    <w:multiLevelType w:val="multilevel"/>
    <w:tmpl w:val="7D989EF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2ED305A1"/>
    <w:multiLevelType w:val="multilevel"/>
    <w:tmpl w:val="227076C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8473A1B"/>
    <w:multiLevelType w:val="multilevel"/>
    <w:tmpl w:val="98D6E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C29AC"/>
    <w:multiLevelType w:val="multilevel"/>
    <w:tmpl w:val="B8007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4ED09CF"/>
    <w:multiLevelType w:val="multilevel"/>
    <w:tmpl w:val="ED7A0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4D3EFE"/>
    <w:multiLevelType w:val="multilevel"/>
    <w:tmpl w:val="9F504A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20E18FB"/>
    <w:multiLevelType w:val="hybridMultilevel"/>
    <w:tmpl w:val="FAD2E5EE"/>
    <w:lvl w:ilvl="0" w:tplc="0C162CD2">
      <w:start w:val="1"/>
      <w:numFmt w:val="taiwaneseCountingThousand"/>
      <w:lvlText w:val="%1、"/>
      <w:lvlJc w:val="left"/>
      <w:pPr>
        <w:ind w:left="1145" w:hanging="720"/>
      </w:pPr>
      <w:rPr>
        <w:rFonts w:hint="default"/>
      </w:rPr>
    </w:lvl>
    <w:lvl w:ilvl="1" w:tplc="04090019" w:tentative="1">
      <w:start w:val="1"/>
      <w:numFmt w:val="ideographTraditional"/>
      <w:lvlText w:val="%2、"/>
      <w:lvlJc w:val="left"/>
      <w:pPr>
        <w:ind w:left="990" w:hanging="480"/>
      </w:pPr>
    </w:lvl>
    <w:lvl w:ilvl="2" w:tplc="0409001B" w:tentative="1">
      <w:start w:val="1"/>
      <w:numFmt w:val="lowerRoman"/>
      <w:lvlText w:val="%3."/>
      <w:lvlJc w:val="right"/>
      <w:pPr>
        <w:ind w:left="1470" w:hanging="480"/>
      </w:pPr>
    </w:lvl>
    <w:lvl w:ilvl="3" w:tplc="0409000F" w:tentative="1">
      <w:start w:val="1"/>
      <w:numFmt w:val="decimal"/>
      <w:lvlText w:val="%4."/>
      <w:lvlJc w:val="left"/>
      <w:pPr>
        <w:ind w:left="1950" w:hanging="480"/>
      </w:pPr>
    </w:lvl>
    <w:lvl w:ilvl="4" w:tplc="04090019" w:tentative="1">
      <w:start w:val="1"/>
      <w:numFmt w:val="ideographTraditional"/>
      <w:lvlText w:val="%5、"/>
      <w:lvlJc w:val="left"/>
      <w:pPr>
        <w:ind w:left="2430" w:hanging="480"/>
      </w:pPr>
    </w:lvl>
    <w:lvl w:ilvl="5" w:tplc="0409001B" w:tentative="1">
      <w:start w:val="1"/>
      <w:numFmt w:val="lowerRoman"/>
      <w:lvlText w:val="%6."/>
      <w:lvlJc w:val="right"/>
      <w:pPr>
        <w:ind w:left="2910" w:hanging="480"/>
      </w:pPr>
    </w:lvl>
    <w:lvl w:ilvl="6" w:tplc="0409000F" w:tentative="1">
      <w:start w:val="1"/>
      <w:numFmt w:val="decimal"/>
      <w:lvlText w:val="%7."/>
      <w:lvlJc w:val="left"/>
      <w:pPr>
        <w:ind w:left="3390" w:hanging="480"/>
      </w:pPr>
    </w:lvl>
    <w:lvl w:ilvl="7" w:tplc="04090019" w:tentative="1">
      <w:start w:val="1"/>
      <w:numFmt w:val="ideographTraditional"/>
      <w:lvlText w:val="%8、"/>
      <w:lvlJc w:val="left"/>
      <w:pPr>
        <w:ind w:left="3870" w:hanging="480"/>
      </w:pPr>
    </w:lvl>
    <w:lvl w:ilvl="8" w:tplc="0409001B" w:tentative="1">
      <w:start w:val="1"/>
      <w:numFmt w:val="lowerRoman"/>
      <w:lvlText w:val="%9."/>
      <w:lvlJc w:val="right"/>
      <w:pPr>
        <w:ind w:left="4350" w:hanging="480"/>
      </w:pPr>
    </w:lvl>
  </w:abstractNum>
  <w:abstractNum w:abstractNumId="12" w15:restartNumberingAfterBreak="0">
    <w:nsid w:val="5AFB0D34"/>
    <w:multiLevelType w:val="multilevel"/>
    <w:tmpl w:val="8774E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D3D06CC"/>
    <w:multiLevelType w:val="multilevel"/>
    <w:tmpl w:val="ECA292C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441B91"/>
    <w:multiLevelType w:val="multilevel"/>
    <w:tmpl w:val="A0464620"/>
    <w:lvl w:ilvl="0">
      <w:start w:val="1"/>
      <w:numFmt w:val="decimal"/>
      <w:lvlText w:val="%1."/>
      <w:lvlJc w:val="left"/>
      <w:pPr>
        <w:tabs>
          <w:tab w:val="num" w:pos="720"/>
        </w:tabs>
        <w:ind w:left="1080" w:hanging="360"/>
      </w:pPr>
    </w:lvl>
    <w:lvl w:ilvl="1">
      <w:start w:val="1"/>
      <w:numFmt w:val="bullet"/>
      <w:lvlText w:val="o"/>
      <w:lvlJc w:val="left"/>
      <w:pPr>
        <w:tabs>
          <w:tab w:val="num" w:pos="1440"/>
        </w:tabs>
        <w:ind w:left="1800" w:hanging="360"/>
      </w:pPr>
      <w:rPr>
        <w:rFonts w:hint="default" w:ascii="Courier New" w:hAnsi="Courier New"/>
        <w:sz w:val="20"/>
      </w:rPr>
    </w:lvl>
    <w:lvl w:ilvl="2" w:tentative="1">
      <w:start w:val="1"/>
      <w:numFmt w:val="decimal"/>
      <w:lvlText w:val="%3."/>
      <w:lvlJc w:val="left"/>
      <w:pPr>
        <w:tabs>
          <w:tab w:val="num" w:pos="2160"/>
        </w:tabs>
        <w:ind w:left="2520" w:hanging="360"/>
      </w:pPr>
    </w:lvl>
    <w:lvl w:ilvl="3" w:tentative="1">
      <w:start w:val="1"/>
      <w:numFmt w:val="decimal"/>
      <w:lvlText w:val="%4."/>
      <w:lvlJc w:val="left"/>
      <w:pPr>
        <w:tabs>
          <w:tab w:val="num" w:pos="2880"/>
        </w:tabs>
        <w:ind w:left="3240" w:hanging="360"/>
      </w:pPr>
    </w:lvl>
    <w:lvl w:ilvl="4" w:tentative="1">
      <w:start w:val="1"/>
      <w:numFmt w:val="decimal"/>
      <w:lvlText w:val="%5."/>
      <w:lvlJc w:val="left"/>
      <w:pPr>
        <w:tabs>
          <w:tab w:val="num" w:pos="3600"/>
        </w:tabs>
        <w:ind w:left="3960" w:hanging="360"/>
      </w:pPr>
    </w:lvl>
    <w:lvl w:ilvl="5" w:tentative="1">
      <w:start w:val="1"/>
      <w:numFmt w:val="decimal"/>
      <w:lvlText w:val="%6."/>
      <w:lvlJc w:val="left"/>
      <w:pPr>
        <w:tabs>
          <w:tab w:val="num" w:pos="4320"/>
        </w:tabs>
        <w:ind w:left="4680" w:hanging="360"/>
      </w:pPr>
    </w:lvl>
    <w:lvl w:ilvl="6" w:tentative="1">
      <w:start w:val="1"/>
      <w:numFmt w:val="decimal"/>
      <w:lvlText w:val="%7."/>
      <w:lvlJc w:val="left"/>
      <w:pPr>
        <w:tabs>
          <w:tab w:val="num" w:pos="5040"/>
        </w:tabs>
        <w:ind w:left="5400" w:hanging="360"/>
      </w:pPr>
    </w:lvl>
    <w:lvl w:ilvl="7" w:tentative="1">
      <w:start w:val="1"/>
      <w:numFmt w:val="decimal"/>
      <w:lvlText w:val="%8."/>
      <w:lvlJc w:val="left"/>
      <w:pPr>
        <w:tabs>
          <w:tab w:val="num" w:pos="5760"/>
        </w:tabs>
        <w:ind w:left="6120" w:hanging="360"/>
      </w:pPr>
    </w:lvl>
    <w:lvl w:ilvl="8" w:tentative="1">
      <w:start w:val="1"/>
      <w:numFmt w:val="decimal"/>
      <w:lvlText w:val="%9."/>
      <w:lvlJc w:val="left"/>
      <w:pPr>
        <w:tabs>
          <w:tab w:val="num" w:pos="6480"/>
        </w:tabs>
        <w:ind w:left="6840" w:hanging="360"/>
      </w:pPr>
    </w:lvl>
  </w:abstractNum>
  <w:abstractNum w:abstractNumId="15" w15:restartNumberingAfterBreak="0">
    <w:nsid w:val="6E7C5742"/>
    <w:multiLevelType w:val="hybridMultilevel"/>
    <w:tmpl w:val="0ED20CA6"/>
    <w:lvl w:ilvl="0" w:tplc="C14E524E">
      <w:start w:val="1"/>
      <w:numFmt w:val="decimal"/>
      <w:lvlText w:val="%1."/>
      <w:lvlJc w:val="left"/>
      <w:pPr>
        <w:ind w:left="1080" w:hanging="360"/>
      </w:pPr>
      <w:rPr>
        <w:rFonts w:hint="default" w:ascii="標楷體" w:hAnsi="標楷體" w:eastAsia="標楷體"/>
        <w:b w:val="0"/>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78220283"/>
    <w:multiLevelType w:val="multilevel"/>
    <w:tmpl w:val="020241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798F39E1"/>
    <w:multiLevelType w:val="multilevel"/>
    <w:tmpl w:val="6270CFC8"/>
    <w:lvl w:ilvl="0">
      <w:start w:val="1"/>
      <w:numFmt w:val="decimal"/>
      <w:lvlText w:val="%1."/>
      <w:lvlJc w:val="left"/>
      <w:pPr>
        <w:tabs>
          <w:tab w:val="num" w:pos="720"/>
        </w:tabs>
        <w:ind w:left="1080" w:hanging="360"/>
      </w:pPr>
    </w:lvl>
    <w:lvl w:ilvl="1">
      <w:start w:val="1"/>
      <w:numFmt w:val="bullet"/>
      <w:lvlText w:val="o"/>
      <w:lvlJc w:val="left"/>
      <w:pPr>
        <w:tabs>
          <w:tab w:val="num" w:pos="1440"/>
        </w:tabs>
        <w:ind w:left="1800" w:hanging="360"/>
      </w:pPr>
      <w:rPr>
        <w:rFonts w:hint="default" w:ascii="Courier New" w:hAnsi="Courier New"/>
        <w:sz w:val="20"/>
      </w:rPr>
    </w:lvl>
    <w:lvl w:ilvl="2" w:tentative="1">
      <w:start w:val="1"/>
      <w:numFmt w:val="decimal"/>
      <w:lvlText w:val="%3."/>
      <w:lvlJc w:val="left"/>
      <w:pPr>
        <w:tabs>
          <w:tab w:val="num" w:pos="2160"/>
        </w:tabs>
        <w:ind w:left="2520" w:hanging="360"/>
      </w:pPr>
    </w:lvl>
    <w:lvl w:ilvl="3" w:tentative="1">
      <w:start w:val="1"/>
      <w:numFmt w:val="decimal"/>
      <w:lvlText w:val="%4."/>
      <w:lvlJc w:val="left"/>
      <w:pPr>
        <w:tabs>
          <w:tab w:val="num" w:pos="2880"/>
        </w:tabs>
        <w:ind w:left="3240" w:hanging="360"/>
      </w:pPr>
    </w:lvl>
    <w:lvl w:ilvl="4" w:tentative="1">
      <w:start w:val="1"/>
      <w:numFmt w:val="decimal"/>
      <w:lvlText w:val="%5."/>
      <w:lvlJc w:val="left"/>
      <w:pPr>
        <w:tabs>
          <w:tab w:val="num" w:pos="3600"/>
        </w:tabs>
        <w:ind w:left="3960" w:hanging="360"/>
      </w:pPr>
    </w:lvl>
    <w:lvl w:ilvl="5" w:tentative="1">
      <w:start w:val="1"/>
      <w:numFmt w:val="decimal"/>
      <w:lvlText w:val="%6."/>
      <w:lvlJc w:val="left"/>
      <w:pPr>
        <w:tabs>
          <w:tab w:val="num" w:pos="4320"/>
        </w:tabs>
        <w:ind w:left="4680" w:hanging="360"/>
      </w:pPr>
    </w:lvl>
    <w:lvl w:ilvl="6" w:tentative="1">
      <w:start w:val="1"/>
      <w:numFmt w:val="decimal"/>
      <w:lvlText w:val="%7."/>
      <w:lvlJc w:val="left"/>
      <w:pPr>
        <w:tabs>
          <w:tab w:val="num" w:pos="5040"/>
        </w:tabs>
        <w:ind w:left="5400" w:hanging="360"/>
      </w:pPr>
    </w:lvl>
    <w:lvl w:ilvl="7" w:tentative="1">
      <w:start w:val="1"/>
      <w:numFmt w:val="decimal"/>
      <w:lvlText w:val="%8."/>
      <w:lvlJc w:val="left"/>
      <w:pPr>
        <w:tabs>
          <w:tab w:val="num" w:pos="5760"/>
        </w:tabs>
        <w:ind w:left="6120" w:hanging="360"/>
      </w:pPr>
    </w:lvl>
    <w:lvl w:ilvl="8" w:tentative="1">
      <w:start w:val="1"/>
      <w:numFmt w:val="decimal"/>
      <w:lvlText w:val="%9."/>
      <w:lvlJc w:val="left"/>
      <w:pPr>
        <w:tabs>
          <w:tab w:val="num" w:pos="6480"/>
        </w:tabs>
        <w:ind w:left="6840" w:hanging="360"/>
      </w:pPr>
    </w:lvl>
  </w:abstractNum>
  <w:abstractNum w:abstractNumId="18" w15:restartNumberingAfterBreak="0">
    <w:nsid w:val="7FEF47A9"/>
    <w:multiLevelType w:val="multilevel"/>
    <w:tmpl w:val="D5300A5C"/>
    <w:lvl w:ilvl="0">
      <w:start w:val="1"/>
      <w:numFmt w:val="decimal"/>
      <w:lvlText w:val="%1."/>
      <w:lvlJc w:val="left"/>
      <w:pPr>
        <w:tabs>
          <w:tab w:val="num" w:pos="720"/>
        </w:tabs>
        <w:ind w:left="1080" w:hanging="360"/>
      </w:pPr>
    </w:lvl>
    <w:lvl w:ilvl="1">
      <w:start w:val="1"/>
      <w:numFmt w:val="bullet"/>
      <w:lvlText w:val="o"/>
      <w:lvlJc w:val="left"/>
      <w:pPr>
        <w:tabs>
          <w:tab w:val="num" w:pos="1069"/>
        </w:tabs>
        <w:ind w:left="1429" w:hanging="360"/>
      </w:pPr>
      <w:rPr>
        <w:rFonts w:hint="default" w:ascii="Courier New" w:hAnsi="Courier New"/>
        <w:sz w:val="20"/>
      </w:rPr>
    </w:lvl>
    <w:lvl w:ilvl="2" w:tentative="1">
      <w:start w:val="1"/>
      <w:numFmt w:val="decimal"/>
      <w:lvlText w:val="%3."/>
      <w:lvlJc w:val="left"/>
      <w:pPr>
        <w:tabs>
          <w:tab w:val="num" w:pos="2160"/>
        </w:tabs>
        <w:ind w:left="2520" w:hanging="360"/>
      </w:pPr>
    </w:lvl>
    <w:lvl w:ilvl="3" w:tentative="1">
      <w:start w:val="1"/>
      <w:numFmt w:val="decimal"/>
      <w:lvlText w:val="%4."/>
      <w:lvlJc w:val="left"/>
      <w:pPr>
        <w:tabs>
          <w:tab w:val="num" w:pos="2880"/>
        </w:tabs>
        <w:ind w:left="3240" w:hanging="360"/>
      </w:pPr>
    </w:lvl>
    <w:lvl w:ilvl="4" w:tentative="1">
      <w:start w:val="1"/>
      <w:numFmt w:val="decimal"/>
      <w:lvlText w:val="%5."/>
      <w:lvlJc w:val="left"/>
      <w:pPr>
        <w:tabs>
          <w:tab w:val="num" w:pos="3600"/>
        </w:tabs>
        <w:ind w:left="3960" w:hanging="360"/>
      </w:pPr>
    </w:lvl>
    <w:lvl w:ilvl="5" w:tentative="1">
      <w:start w:val="1"/>
      <w:numFmt w:val="decimal"/>
      <w:lvlText w:val="%6."/>
      <w:lvlJc w:val="left"/>
      <w:pPr>
        <w:tabs>
          <w:tab w:val="num" w:pos="4320"/>
        </w:tabs>
        <w:ind w:left="4680" w:hanging="360"/>
      </w:pPr>
    </w:lvl>
    <w:lvl w:ilvl="6" w:tentative="1">
      <w:start w:val="1"/>
      <w:numFmt w:val="decimal"/>
      <w:lvlText w:val="%7."/>
      <w:lvlJc w:val="left"/>
      <w:pPr>
        <w:tabs>
          <w:tab w:val="num" w:pos="5040"/>
        </w:tabs>
        <w:ind w:left="5400" w:hanging="360"/>
      </w:pPr>
    </w:lvl>
    <w:lvl w:ilvl="7" w:tentative="1">
      <w:start w:val="1"/>
      <w:numFmt w:val="decimal"/>
      <w:lvlText w:val="%8."/>
      <w:lvlJc w:val="left"/>
      <w:pPr>
        <w:tabs>
          <w:tab w:val="num" w:pos="5760"/>
        </w:tabs>
        <w:ind w:left="6120" w:hanging="360"/>
      </w:pPr>
    </w:lvl>
    <w:lvl w:ilvl="8" w:tentative="1">
      <w:start w:val="1"/>
      <w:numFmt w:val="decimal"/>
      <w:lvlText w:val="%9."/>
      <w:lvlJc w:val="left"/>
      <w:pPr>
        <w:tabs>
          <w:tab w:val="num" w:pos="6480"/>
        </w:tabs>
        <w:ind w:left="6840" w:hanging="360"/>
      </w:pPr>
    </w:lvl>
  </w:abstractNum>
  <w:num w:numId="23">
    <w:abstractNumId w:val="22"/>
  </w:num>
  <w:num w:numId="22">
    <w:abstractNumId w:val="21"/>
  </w:num>
  <w:num w:numId="21">
    <w:abstractNumId w:val="20"/>
  </w:num>
  <w:num w:numId="20">
    <w:abstractNumId w:val="19"/>
  </w:num>
  <w:num w:numId="1">
    <w:abstractNumId w:val="11"/>
  </w:num>
  <w:num w:numId="2">
    <w:abstractNumId w:val="9"/>
  </w:num>
  <w:num w:numId="3">
    <w:abstractNumId w:val="18"/>
  </w:num>
  <w:num w:numId="4">
    <w:abstractNumId w:val="14"/>
  </w:num>
  <w:num w:numId="5">
    <w:abstractNumId w:val="7"/>
  </w:num>
  <w:num w:numId="6">
    <w:abstractNumId w:val="5"/>
  </w:num>
  <w:num w:numId="7">
    <w:abstractNumId w:val="13"/>
  </w:num>
  <w:num w:numId="8">
    <w:abstractNumId w:val="17"/>
  </w:num>
  <w:num w:numId="9">
    <w:abstractNumId w:val="8"/>
  </w:num>
  <w:num w:numId="10">
    <w:abstractNumId w:val="16"/>
  </w:num>
  <w:num w:numId="11">
    <w:abstractNumId w:val="4"/>
  </w:num>
  <w:num w:numId="12">
    <w:abstractNumId w:val="2"/>
  </w:num>
  <w:num w:numId="13">
    <w:abstractNumId w:val="15"/>
  </w:num>
  <w:num w:numId="14">
    <w:abstractNumId w:val="3"/>
  </w:num>
  <w:num w:numId="15">
    <w:abstractNumId w:val="10"/>
  </w:num>
  <w:num w:numId="16">
    <w:abstractNumId w:val="0"/>
  </w:num>
  <w:num w:numId="17">
    <w:abstractNumId w:val="6"/>
  </w:num>
  <w:num w:numId="18">
    <w:abstractNumId w:val="1"/>
  </w:num>
  <w:num w:numId="19">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8"/>
  <w:bordersDoNotSurroundHeader/>
  <w:bordersDoNotSurroundFooter/>
  <w:trackRevisions w:val="false"/>
  <w:defaultTabStop w:val="720"/>
  <w:drawingGridHorizontalSpacing w:val="11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1E"/>
    <w:rsid w:val="0001431E"/>
    <w:rsid w:val="00015F91"/>
    <w:rsid w:val="00024C48"/>
    <w:rsid w:val="00026219"/>
    <w:rsid w:val="00033976"/>
    <w:rsid w:val="00083AF9"/>
    <w:rsid w:val="000A60B0"/>
    <w:rsid w:val="000B35B1"/>
    <w:rsid w:val="000E2A1D"/>
    <w:rsid w:val="00133565"/>
    <w:rsid w:val="00142C33"/>
    <w:rsid w:val="0014363F"/>
    <w:rsid w:val="001717A0"/>
    <w:rsid w:val="00173A3C"/>
    <w:rsid w:val="00186D60"/>
    <w:rsid w:val="00187E9D"/>
    <w:rsid w:val="001F0773"/>
    <w:rsid w:val="0020038F"/>
    <w:rsid w:val="00271E1A"/>
    <w:rsid w:val="00286106"/>
    <w:rsid w:val="002A2014"/>
    <w:rsid w:val="002F7E18"/>
    <w:rsid w:val="00304FC0"/>
    <w:rsid w:val="0034047E"/>
    <w:rsid w:val="00344DF4"/>
    <w:rsid w:val="00392177"/>
    <w:rsid w:val="003B1AFC"/>
    <w:rsid w:val="003B6CBF"/>
    <w:rsid w:val="003D2231"/>
    <w:rsid w:val="003F73C0"/>
    <w:rsid w:val="0041683C"/>
    <w:rsid w:val="004329CA"/>
    <w:rsid w:val="0044649B"/>
    <w:rsid w:val="00461CD2"/>
    <w:rsid w:val="0048018A"/>
    <w:rsid w:val="004A5D3E"/>
    <w:rsid w:val="004C4FAD"/>
    <w:rsid w:val="004E4D2D"/>
    <w:rsid w:val="004F06B5"/>
    <w:rsid w:val="0050318F"/>
    <w:rsid w:val="00526F1C"/>
    <w:rsid w:val="00533A39"/>
    <w:rsid w:val="0055317F"/>
    <w:rsid w:val="0055795F"/>
    <w:rsid w:val="00566A6E"/>
    <w:rsid w:val="00581C84"/>
    <w:rsid w:val="0059788A"/>
    <w:rsid w:val="005A0D7B"/>
    <w:rsid w:val="005B0553"/>
    <w:rsid w:val="005B53CA"/>
    <w:rsid w:val="005C2C1E"/>
    <w:rsid w:val="00643014"/>
    <w:rsid w:val="00674267"/>
    <w:rsid w:val="00690169"/>
    <w:rsid w:val="00693DBB"/>
    <w:rsid w:val="006A68CF"/>
    <w:rsid w:val="006F52B8"/>
    <w:rsid w:val="006F5F94"/>
    <w:rsid w:val="007073FA"/>
    <w:rsid w:val="00726B1F"/>
    <w:rsid w:val="00741EB1"/>
    <w:rsid w:val="007467AD"/>
    <w:rsid w:val="0076469B"/>
    <w:rsid w:val="00791565"/>
    <w:rsid w:val="007A2956"/>
    <w:rsid w:val="007B1D16"/>
    <w:rsid w:val="007C3561"/>
    <w:rsid w:val="007E1589"/>
    <w:rsid w:val="007E7E6C"/>
    <w:rsid w:val="007F5747"/>
    <w:rsid w:val="0083602F"/>
    <w:rsid w:val="008379D0"/>
    <w:rsid w:val="0085205B"/>
    <w:rsid w:val="008C6826"/>
    <w:rsid w:val="009526DB"/>
    <w:rsid w:val="00A50EBB"/>
    <w:rsid w:val="00AB6A4F"/>
    <w:rsid w:val="00AC7D9D"/>
    <w:rsid w:val="00AE42D7"/>
    <w:rsid w:val="00B257DC"/>
    <w:rsid w:val="00B44E2E"/>
    <w:rsid w:val="00B8490D"/>
    <w:rsid w:val="00BB7156"/>
    <w:rsid w:val="00BD14CC"/>
    <w:rsid w:val="00C01A9D"/>
    <w:rsid w:val="00C50F68"/>
    <w:rsid w:val="00C53379"/>
    <w:rsid w:val="00C7641B"/>
    <w:rsid w:val="00CB32AB"/>
    <w:rsid w:val="00CC544F"/>
    <w:rsid w:val="00CD5038"/>
    <w:rsid w:val="00CF08BB"/>
    <w:rsid w:val="00D35D9A"/>
    <w:rsid w:val="00D36AA5"/>
    <w:rsid w:val="00D55F25"/>
    <w:rsid w:val="00D82B4A"/>
    <w:rsid w:val="00DD1B30"/>
    <w:rsid w:val="00DD60DF"/>
    <w:rsid w:val="00E27766"/>
    <w:rsid w:val="00E76E1A"/>
    <w:rsid w:val="00E90A32"/>
    <w:rsid w:val="00E972B3"/>
    <w:rsid w:val="00EB57BB"/>
    <w:rsid w:val="00EC5617"/>
    <w:rsid w:val="00ECB8CA"/>
    <w:rsid w:val="00ED3719"/>
    <w:rsid w:val="00EF3072"/>
    <w:rsid w:val="00F42F28"/>
    <w:rsid w:val="00FB46E4"/>
    <w:rsid w:val="01F84C8A"/>
    <w:rsid w:val="02737572"/>
    <w:rsid w:val="02DB1373"/>
    <w:rsid w:val="03A8E0F3"/>
    <w:rsid w:val="03BC84B5"/>
    <w:rsid w:val="03C5EF2B"/>
    <w:rsid w:val="03E4C015"/>
    <w:rsid w:val="05D994DE"/>
    <w:rsid w:val="05F7D146"/>
    <w:rsid w:val="0692EC9D"/>
    <w:rsid w:val="069ACAAB"/>
    <w:rsid w:val="06A24F5B"/>
    <w:rsid w:val="06D2C664"/>
    <w:rsid w:val="08ACA910"/>
    <w:rsid w:val="0943B5CA"/>
    <w:rsid w:val="09EE4386"/>
    <w:rsid w:val="0D6C9979"/>
    <w:rsid w:val="0E89B33F"/>
    <w:rsid w:val="0EFC688E"/>
    <w:rsid w:val="0F86953E"/>
    <w:rsid w:val="10803F91"/>
    <w:rsid w:val="108FE0F1"/>
    <w:rsid w:val="11CBF46A"/>
    <w:rsid w:val="1220BC10"/>
    <w:rsid w:val="1271B8EA"/>
    <w:rsid w:val="1338DC4C"/>
    <w:rsid w:val="13486B60"/>
    <w:rsid w:val="13508529"/>
    <w:rsid w:val="143F5F8C"/>
    <w:rsid w:val="14FEC8BC"/>
    <w:rsid w:val="183EDA33"/>
    <w:rsid w:val="18A0558B"/>
    <w:rsid w:val="19E286E8"/>
    <w:rsid w:val="1A0C0BF0"/>
    <w:rsid w:val="1ADF251E"/>
    <w:rsid w:val="1B154B25"/>
    <w:rsid w:val="1B246997"/>
    <w:rsid w:val="1B79C017"/>
    <w:rsid w:val="1C2CB6E9"/>
    <w:rsid w:val="1CD0814E"/>
    <w:rsid w:val="1CEDE51F"/>
    <w:rsid w:val="1D4BDB2B"/>
    <w:rsid w:val="1D550F2E"/>
    <w:rsid w:val="1DCA83CD"/>
    <w:rsid w:val="1E0DB1EE"/>
    <w:rsid w:val="1E4E3C04"/>
    <w:rsid w:val="1E7C7D28"/>
    <w:rsid w:val="1F0E972E"/>
    <w:rsid w:val="1F99CCB6"/>
    <w:rsid w:val="1FF86B0F"/>
    <w:rsid w:val="2098C719"/>
    <w:rsid w:val="210F2C8B"/>
    <w:rsid w:val="2161801F"/>
    <w:rsid w:val="221C6328"/>
    <w:rsid w:val="227BE725"/>
    <w:rsid w:val="22FEF619"/>
    <w:rsid w:val="25AFD821"/>
    <w:rsid w:val="279F5DB1"/>
    <w:rsid w:val="27CAD831"/>
    <w:rsid w:val="27E62668"/>
    <w:rsid w:val="2814ABEE"/>
    <w:rsid w:val="2940D4A1"/>
    <w:rsid w:val="29F63984"/>
    <w:rsid w:val="2BB2E069"/>
    <w:rsid w:val="2CCFAE68"/>
    <w:rsid w:val="2D8FF635"/>
    <w:rsid w:val="2E8601CC"/>
    <w:rsid w:val="2F2DFF04"/>
    <w:rsid w:val="2F960405"/>
    <w:rsid w:val="31064EF8"/>
    <w:rsid w:val="31B4A0DF"/>
    <w:rsid w:val="324C5713"/>
    <w:rsid w:val="325627FC"/>
    <w:rsid w:val="3256B323"/>
    <w:rsid w:val="32C89DE8"/>
    <w:rsid w:val="337A1B89"/>
    <w:rsid w:val="33AD9E15"/>
    <w:rsid w:val="33BF58B9"/>
    <w:rsid w:val="3422EBCD"/>
    <w:rsid w:val="34289565"/>
    <w:rsid w:val="34989CA7"/>
    <w:rsid w:val="34D01972"/>
    <w:rsid w:val="35FD0370"/>
    <w:rsid w:val="35FEF834"/>
    <w:rsid w:val="362826CD"/>
    <w:rsid w:val="37882ED3"/>
    <w:rsid w:val="37A72BEB"/>
    <w:rsid w:val="38342032"/>
    <w:rsid w:val="38CF1D12"/>
    <w:rsid w:val="38E02500"/>
    <w:rsid w:val="38F90EC6"/>
    <w:rsid w:val="3A15ECB8"/>
    <w:rsid w:val="3A326936"/>
    <w:rsid w:val="3BD2AA43"/>
    <w:rsid w:val="3BE55A36"/>
    <w:rsid w:val="3C536550"/>
    <w:rsid w:val="3D27AA28"/>
    <w:rsid w:val="3D8AF12F"/>
    <w:rsid w:val="3F7BDF24"/>
    <w:rsid w:val="4057FFE1"/>
    <w:rsid w:val="41C31FE3"/>
    <w:rsid w:val="41F063DD"/>
    <w:rsid w:val="424B0943"/>
    <w:rsid w:val="432EAFC2"/>
    <w:rsid w:val="43483B4B"/>
    <w:rsid w:val="43BFEAB1"/>
    <w:rsid w:val="4508F5A5"/>
    <w:rsid w:val="45C030EB"/>
    <w:rsid w:val="46972801"/>
    <w:rsid w:val="46D63559"/>
    <w:rsid w:val="46FCF34A"/>
    <w:rsid w:val="481C66F4"/>
    <w:rsid w:val="488AD36B"/>
    <w:rsid w:val="489E5B44"/>
    <w:rsid w:val="48EAF029"/>
    <w:rsid w:val="491FE84B"/>
    <w:rsid w:val="493597B7"/>
    <w:rsid w:val="4973D58C"/>
    <w:rsid w:val="4A38D4D0"/>
    <w:rsid w:val="4AA89C4B"/>
    <w:rsid w:val="4B5CFC82"/>
    <w:rsid w:val="4BAD61FF"/>
    <w:rsid w:val="4BF32ECB"/>
    <w:rsid w:val="4C34F371"/>
    <w:rsid w:val="4CAEA5C8"/>
    <w:rsid w:val="4CD3F345"/>
    <w:rsid w:val="4CFE0E9B"/>
    <w:rsid w:val="4D234F50"/>
    <w:rsid w:val="4D6AEB5E"/>
    <w:rsid w:val="4D75F515"/>
    <w:rsid w:val="4D8E053D"/>
    <w:rsid w:val="4E20E46B"/>
    <w:rsid w:val="4E21EF34"/>
    <w:rsid w:val="4E748386"/>
    <w:rsid w:val="4EBDEA10"/>
    <w:rsid w:val="4EDC354F"/>
    <w:rsid w:val="4F76E049"/>
    <w:rsid w:val="4FB52C67"/>
    <w:rsid w:val="509993D4"/>
    <w:rsid w:val="509B0050"/>
    <w:rsid w:val="50C58460"/>
    <w:rsid w:val="50F22E69"/>
    <w:rsid w:val="511A8F80"/>
    <w:rsid w:val="513CA8D8"/>
    <w:rsid w:val="51633D0E"/>
    <w:rsid w:val="52D41057"/>
    <w:rsid w:val="53059E91"/>
    <w:rsid w:val="530899C8"/>
    <w:rsid w:val="536BBF36"/>
    <w:rsid w:val="53F4D653"/>
    <w:rsid w:val="57DB6469"/>
    <w:rsid w:val="581F4A18"/>
    <w:rsid w:val="58908FAC"/>
    <w:rsid w:val="5925BCA2"/>
    <w:rsid w:val="59E41B80"/>
    <w:rsid w:val="59E62948"/>
    <w:rsid w:val="5B014DD1"/>
    <w:rsid w:val="5B3A7F98"/>
    <w:rsid w:val="5C6F85CA"/>
    <w:rsid w:val="5C94CC81"/>
    <w:rsid w:val="5CADB7C1"/>
    <w:rsid w:val="5CD29C35"/>
    <w:rsid w:val="5CDC599E"/>
    <w:rsid w:val="5CFA4D08"/>
    <w:rsid w:val="5CFA4EB0"/>
    <w:rsid w:val="5D36EFEC"/>
    <w:rsid w:val="5E18BA8A"/>
    <w:rsid w:val="5E7D83ED"/>
    <w:rsid w:val="5EEB01F9"/>
    <w:rsid w:val="5F73EDDE"/>
    <w:rsid w:val="5FD6432E"/>
    <w:rsid w:val="603202E9"/>
    <w:rsid w:val="626EC10B"/>
    <w:rsid w:val="62BE9787"/>
    <w:rsid w:val="63CB29FC"/>
    <w:rsid w:val="6486DAB3"/>
    <w:rsid w:val="64DCEC16"/>
    <w:rsid w:val="65F46BD9"/>
    <w:rsid w:val="66E983E0"/>
    <w:rsid w:val="6719A1A0"/>
    <w:rsid w:val="672FA4C7"/>
    <w:rsid w:val="6820C5AD"/>
    <w:rsid w:val="68742EF5"/>
    <w:rsid w:val="689ED121"/>
    <w:rsid w:val="6927111E"/>
    <w:rsid w:val="6965CE0F"/>
    <w:rsid w:val="69D19D5C"/>
    <w:rsid w:val="6BB84795"/>
    <w:rsid w:val="6C50C98B"/>
    <w:rsid w:val="6DD19316"/>
    <w:rsid w:val="6E33CB64"/>
    <w:rsid w:val="6E3A02D7"/>
    <w:rsid w:val="6F1269D1"/>
    <w:rsid w:val="6F69A364"/>
    <w:rsid w:val="6F914DF3"/>
    <w:rsid w:val="6F9A3F36"/>
    <w:rsid w:val="6F9F6D41"/>
    <w:rsid w:val="70465D96"/>
    <w:rsid w:val="70EC6E9A"/>
    <w:rsid w:val="7410F78A"/>
    <w:rsid w:val="74A3766E"/>
    <w:rsid w:val="75CEADB1"/>
    <w:rsid w:val="77194E91"/>
    <w:rsid w:val="77B758D0"/>
    <w:rsid w:val="77D45F59"/>
    <w:rsid w:val="78D4947A"/>
    <w:rsid w:val="78E369EA"/>
    <w:rsid w:val="78E825BF"/>
    <w:rsid w:val="7A4D352F"/>
    <w:rsid w:val="7A8EFDE9"/>
    <w:rsid w:val="7AD02D6C"/>
    <w:rsid w:val="7B1A61FA"/>
    <w:rsid w:val="7B671666"/>
    <w:rsid w:val="7B9926B7"/>
    <w:rsid w:val="7CBC4356"/>
    <w:rsid w:val="7CE8E2B0"/>
    <w:rsid w:val="7CF23E57"/>
    <w:rsid w:val="7D6E3EBF"/>
    <w:rsid w:val="7DAC37A7"/>
    <w:rsid w:val="7DCADD1F"/>
    <w:rsid w:val="7F0CCD1D"/>
    <w:rsid w:val="7F8D56B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B384790"/>
  <w15:docId w15:val="{85EC3158-4C1B-47B2-9C82-B03F634E50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Pr>
      <w:lang w:eastAsia="zh-TW"/>
    </w:rPr>
  </w:style>
  <w:style w:type="paragraph" w:styleId="1">
    <w:name w:val="heading 1"/>
    <w:basedOn w:val="a"/>
    <w:next w:val="a"/>
    <w:link w:val="10"/>
    <w:uiPriority w:val="9"/>
    <w:qFormat/>
    <w:rsid w:val="002F7E18"/>
    <w:pPr>
      <w:keepNext/>
      <w:spacing w:before="180" w:after="180" w:line="720" w:lineRule="auto"/>
      <w:outlineLvl w:val="0"/>
    </w:pPr>
    <w:rPr>
      <w:rFonts w:asciiTheme="majorHAnsi" w:hAnsiTheme="majorHAnsi" w:eastAsiaTheme="majorEastAsia" w:cstheme="majorBidi"/>
      <w:b/>
      <w:bCs/>
      <w:kern w:val="52"/>
      <w:sz w:val="52"/>
      <w:szCs w:val="52"/>
    </w:rPr>
  </w:style>
  <w:style w:type="paragraph" w:styleId="2">
    <w:name w:val="heading 2"/>
    <w:basedOn w:val="a"/>
    <w:next w:val="a"/>
    <w:link w:val="20"/>
    <w:uiPriority w:val="9"/>
    <w:unhideWhenUsed/>
    <w:qFormat/>
    <w:rsid w:val="00AE42D7"/>
    <w:pPr>
      <w:keepNext/>
      <w:spacing w:line="720" w:lineRule="auto"/>
      <w:outlineLvl w:val="1"/>
    </w:pPr>
    <w:rPr>
      <w:rFonts w:asciiTheme="majorHAnsi" w:hAnsiTheme="majorHAnsi" w:eastAsiaTheme="majorEastAsia" w:cstheme="majorBidi"/>
      <w:b/>
      <w:bCs/>
      <w:sz w:val="48"/>
      <w:szCs w:val="48"/>
    </w:rPr>
  </w:style>
  <w:style w:type="paragraph" w:styleId="3">
    <w:name w:val="heading 3"/>
    <w:basedOn w:val="a"/>
    <w:link w:val="30"/>
    <w:uiPriority w:val="9"/>
    <w:qFormat/>
    <w:rsid w:val="00173A3C"/>
    <w:pPr>
      <w:widowControl/>
      <w:autoSpaceDE/>
      <w:autoSpaceDN/>
      <w:spacing w:before="100" w:beforeAutospacing="1" w:after="100" w:afterAutospacing="1"/>
      <w:outlineLvl w:val="2"/>
    </w:pPr>
    <w:rPr>
      <w:rFonts w:ascii="新細明體" w:hAnsi="新細明體" w:eastAsia="新細明體" w:cs="新細明體"/>
      <w:b/>
      <w:bCs/>
      <w:sz w:val="27"/>
      <w:szCs w:val="27"/>
    </w:rPr>
  </w:style>
  <w:style w:type="paragraph" w:styleId="4">
    <w:name w:val="heading 4"/>
    <w:basedOn w:val="a"/>
    <w:next w:val="a"/>
    <w:link w:val="40"/>
    <w:uiPriority w:val="9"/>
    <w:unhideWhenUsed/>
    <w:qFormat/>
    <w:rsid w:val="00461CD2"/>
    <w:pPr>
      <w:keepNext/>
      <w:spacing w:line="720" w:lineRule="auto"/>
      <w:outlineLvl w:val="3"/>
    </w:pPr>
    <w:rPr>
      <w:rFonts w:asciiTheme="majorHAnsi" w:hAnsiTheme="majorHAnsi" w:eastAsiaTheme="majorEastAsia" w:cstheme="majorBidi"/>
      <w:sz w:val="36"/>
      <w:szCs w:val="3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table" w:styleId="TableNormal" w:customStyle="1">
    <w:name w:val="Table Normal"/>
    <w:uiPriority w:val="2"/>
    <w:semiHidden/>
    <w:unhideWhenUsed/>
    <w:qFormat/>
    <w:tblPr>
      <w:tblInd w:w="0" w:type="dxa"/>
      <w:tblCellMar>
        <w:top w:w="0" w:type="dxa"/>
        <w:left w:w="0" w:type="dxa"/>
        <w:bottom w:w="0" w:type="dxa"/>
        <w:right w:w="0" w:type="dxa"/>
      </w:tblCellMar>
    </w:tblPr>
  </w:style>
  <w:style w:type="paragraph" w:styleId="a3">
    <w:name w:val="List Paragraph"/>
    <w:basedOn w:val="a"/>
    <w:uiPriority w:val="1"/>
    <w:qFormat/>
  </w:style>
  <w:style w:type="paragraph" w:styleId="TableParagraph" w:customStyle="1">
    <w:name w:val="Table Paragraph"/>
    <w:basedOn w:val="a"/>
    <w:uiPriority w:val="1"/>
    <w:qFormat/>
    <w:pPr>
      <w:spacing w:line="292" w:lineRule="exact"/>
      <w:ind w:left="107"/>
    </w:pPr>
    <w:rPr>
      <w:rFonts w:ascii="Noto Sans Mono CJK HK" w:hAnsi="Noto Sans Mono CJK HK" w:eastAsia="Noto Sans Mono CJK HK" w:cs="Noto Sans Mono CJK HK"/>
    </w:rPr>
  </w:style>
  <w:style w:type="paragraph" w:styleId="a4">
    <w:name w:val="header"/>
    <w:basedOn w:val="a"/>
    <w:link w:val="a5"/>
    <w:uiPriority w:val="99"/>
    <w:unhideWhenUsed/>
    <w:rsid w:val="008379D0"/>
    <w:pPr>
      <w:tabs>
        <w:tab w:val="center" w:pos="4153"/>
        <w:tab w:val="right" w:pos="8306"/>
      </w:tabs>
      <w:snapToGrid w:val="0"/>
    </w:pPr>
    <w:rPr>
      <w:sz w:val="20"/>
      <w:szCs w:val="20"/>
    </w:rPr>
  </w:style>
  <w:style w:type="character" w:styleId="a5" w:customStyle="1">
    <w:name w:val="頁首 字元"/>
    <w:basedOn w:val="a0"/>
    <w:link w:val="a4"/>
    <w:uiPriority w:val="99"/>
    <w:rsid w:val="008379D0"/>
    <w:rPr>
      <w:sz w:val="20"/>
      <w:szCs w:val="20"/>
      <w:lang w:eastAsia="zh-TW"/>
    </w:rPr>
  </w:style>
  <w:style w:type="paragraph" w:styleId="a6">
    <w:name w:val="footer"/>
    <w:basedOn w:val="a"/>
    <w:link w:val="a7"/>
    <w:uiPriority w:val="99"/>
    <w:unhideWhenUsed/>
    <w:rsid w:val="008379D0"/>
    <w:pPr>
      <w:tabs>
        <w:tab w:val="center" w:pos="4153"/>
        <w:tab w:val="right" w:pos="8306"/>
      </w:tabs>
      <w:snapToGrid w:val="0"/>
    </w:pPr>
    <w:rPr>
      <w:sz w:val="20"/>
      <w:szCs w:val="20"/>
    </w:rPr>
  </w:style>
  <w:style w:type="character" w:styleId="a7" w:customStyle="1">
    <w:name w:val="頁尾 字元"/>
    <w:basedOn w:val="a0"/>
    <w:link w:val="a6"/>
    <w:uiPriority w:val="99"/>
    <w:rsid w:val="008379D0"/>
    <w:rPr>
      <w:sz w:val="20"/>
      <w:szCs w:val="20"/>
      <w:lang w:eastAsia="zh-TW"/>
    </w:rPr>
  </w:style>
  <w:style w:type="character" w:styleId="a8">
    <w:name w:val="Placeholder Text"/>
    <w:basedOn w:val="a0"/>
    <w:uiPriority w:val="99"/>
    <w:semiHidden/>
    <w:rsid w:val="008379D0"/>
    <w:rPr>
      <w:color w:val="808080"/>
    </w:rPr>
  </w:style>
  <w:style w:type="character" w:styleId="normaltextrun" w:customStyle="1">
    <w:name w:val="normaltextrun"/>
    <w:basedOn w:val="a0"/>
    <w:rsid w:val="008379D0"/>
  </w:style>
  <w:style w:type="character" w:styleId="eop" w:customStyle="1">
    <w:name w:val="eop"/>
    <w:basedOn w:val="a0"/>
    <w:rsid w:val="008379D0"/>
  </w:style>
  <w:style w:type="paragraph" w:styleId="Web">
    <w:name w:val="Normal (Web)"/>
    <w:basedOn w:val="a"/>
    <w:uiPriority w:val="99"/>
    <w:unhideWhenUsed/>
    <w:rsid w:val="00E27766"/>
    <w:pPr>
      <w:widowControl/>
      <w:autoSpaceDE/>
      <w:autoSpaceDN/>
      <w:spacing w:before="100" w:beforeAutospacing="1" w:after="100" w:afterAutospacing="1"/>
    </w:pPr>
    <w:rPr>
      <w:rFonts w:ascii="新細明體" w:hAnsi="新細明體" w:eastAsia="新細明體" w:cs="新細明體"/>
      <w:sz w:val="24"/>
      <w:szCs w:val="24"/>
    </w:rPr>
  </w:style>
  <w:style w:type="character" w:styleId="a9">
    <w:name w:val="Strong"/>
    <w:basedOn w:val="a0"/>
    <w:uiPriority w:val="22"/>
    <w:qFormat/>
    <w:rsid w:val="00E27766"/>
    <w:rPr>
      <w:b/>
      <w:bCs/>
    </w:rPr>
  </w:style>
  <w:style w:type="character" w:styleId="aa">
    <w:name w:val="annotation reference"/>
    <w:basedOn w:val="a0"/>
    <w:uiPriority w:val="99"/>
    <w:semiHidden/>
    <w:unhideWhenUsed/>
    <w:rsid w:val="00DD60DF"/>
    <w:rPr>
      <w:sz w:val="18"/>
      <w:szCs w:val="18"/>
    </w:rPr>
  </w:style>
  <w:style w:type="paragraph" w:styleId="ab">
    <w:name w:val="annotation text"/>
    <w:basedOn w:val="a"/>
    <w:link w:val="ac"/>
    <w:uiPriority w:val="99"/>
    <w:semiHidden/>
    <w:unhideWhenUsed/>
    <w:rsid w:val="00DD60DF"/>
  </w:style>
  <w:style w:type="character" w:styleId="ac" w:customStyle="1">
    <w:name w:val="註解文字 字元"/>
    <w:basedOn w:val="a0"/>
    <w:link w:val="ab"/>
    <w:uiPriority w:val="99"/>
    <w:semiHidden/>
    <w:rsid w:val="00DD60DF"/>
    <w:rPr>
      <w:lang w:eastAsia="zh-TW"/>
    </w:rPr>
  </w:style>
  <w:style w:type="paragraph" w:styleId="ad">
    <w:name w:val="annotation subject"/>
    <w:basedOn w:val="ab"/>
    <w:next w:val="ab"/>
    <w:link w:val="ae"/>
    <w:uiPriority w:val="99"/>
    <w:semiHidden/>
    <w:unhideWhenUsed/>
    <w:rsid w:val="00DD60DF"/>
    <w:rPr>
      <w:b/>
      <w:bCs/>
    </w:rPr>
  </w:style>
  <w:style w:type="character" w:styleId="ae" w:customStyle="1">
    <w:name w:val="註解主旨 字元"/>
    <w:basedOn w:val="ac"/>
    <w:link w:val="ad"/>
    <w:uiPriority w:val="99"/>
    <w:semiHidden/>
    <w:rsid w:val="00DD60DF"/>
    <w:rPr>
      <w:b/>
      <w:bCs/>
      <w:lang w:eastAsia="zh-TW"/>
    </w:rPr>
  </w:style>
  <w:style w:type="paragraph" w:styleId="af">
    <w:name w:val="Balloon Text"/>
    <w:basedOn w:val="a"/>
    <w:link w:val="af0"/>
    <w:uiPriority w:val="99"/>
    <w:semiHidden/>
    <w:unhideWhenUsed/>
    <w:rsid w:val="00DD60DF"/>
    <w:rPr>
      <w:rFonts w:asciiTheme="majorHAnsi" w:hAnsiTheme="majorHAnsi" w:eastAsiaTheme="majorEastAsia" w:cstheme="majorBidi"/>
      <w:sz w:val="18"/>
      <w:szCs w:val="18"/>
    </w:rPr>
  </w:style>
  <w:style w:type="character" w:styleId="af0" w:customStyle="1">
    <w:name w:val="註解方塊文字 字元"/>
    <w:basedOn w:val="a0"/>
    <w:link w:val="af"/>
    <w:uiPriority w:val="99"/>
    <w:semiHidden/>
    <w:rsid w:val="00DD60DF"/>
    <w:rPr>
      <w:rFonts w:asciiTheme="majorHAnsi" w:hAnsiTheme="majorHAnsi" w:eastAsiaTheme="majorEastAsia" w:cstheme="majorBidi"/>
      <w:sz w:val="18"/>
      <w:szCs w:val="18"/>
      <w:lang w:eastAsia="zh-TW"/>
    </w:rPr>
  </w:style>
  <w:style w:type="character" w:styleId="30" w:customStyle="1">
    <w:name w:val="標題 3 字元"/>
    <w:basedOn w:val="a0"/>
    <w:link w:val="3"/>
    <w:uiPriority w:val="9"/>
    <w:rsid w:val="00173A3C"/>
    <w:rPr>
      <w:rFonts w:ascii="新細明體" w:hAnsi="新細明體" w:eastAsia="新細明體" w:cs="新細明體"/>
      <w:b/>
      <w:bCs/>
      <w:sz w:val="27"/>
      <w:szCs w:val="27"/>
      <w:lang w:eastAsia="zh-TW"/>
    </w:rPr>
  </w:style>
  <w:style w:type="character" w:styleId="40" w:customStyle="1">
    <w:name w:val="標題 4 字元"/>
    <w:basedOn w:val="a0"/>
    <w:link w:val="4"/>
    <w:uiPriority w:val="9"/>
    <w:rsid w:val="00461CD2"/>
    <w:rPr>
      <w:rFonts w:asciiTheme="majorHAnsi" w:hAnsiTheme="majorHAnsi" w:eastAsiaTheme="majorEastAsia" w:cstheme="majorBidi"/>
      <w:sz w:val="36"/>
      <w:szCs w:val="36"/>
      <w:lang w:eastAsia="zh-TW"/>
    </w:rPr>
  </w:style>
  <w:style w:type="paragraph" w:styleId="af1">
    <w:name w:val="Revision"/>
    <w:hidden/>
    <w:uiPriority w:val="99"/>
    <w:semiHidden/>
    <w:rsid w:val="00142C33"/>
    <w:pPr>
      <w:widowControl/>
      <w:autoSpaceDE/>
      <w:autoSpaceDN/>
    </w:pPr>
    <w:rPr>
      <w:lang w:eastAsia="zh-TW"/>
    </w:rPr>
  </w:style>
  <w:style w:type="character" w:styleId="20" w:customStyle="1">
    <w:name w:val="標題 2 字元"/>
    <w:basedOn w:val="a0"/>
    <w:link w:val="2"/>
    <w:uiPriority w:val="9"/>
    <w:rsid w:val="00AE42D7"/>
    <w:rPr>
      <w:rFonts w:asciiTheme="majorHAnsi" w:hAnsiTheme="majorHAnsi" w:eastAsiaTheme="majorEastAsia" w:cstheme="majorBidi"/>
      <w:b/>
      <w:bCs/>
      <w:sz w:val="48"/>
      <w:szCs w:val="48"/>
      <w:lang w:eastAsia="zh-TW"/>
    </w:rPr>
  </w:style>
  <w:style w:type="character" w:styleId="af2">
    <w:name w:val="Emphasis"/>
    <w:basedOn w:val="a0"/>
    <w:uiPriority w:val="20"/>
    <w:qFormat/>
    <w:rsid w:val="00AE42D7"/>
    <w:rPr>
      <w:i/>
      <w:iCs/>
    </w:rPr>
  </w:style>
  <w:style w:type="character" w:styleId="10" w:customStyle="1">
    <w:name w:val="標題 1 字元"/>
    <w:basedOn w:val="a0"/>
    <w:link w:val="1"/>
    <w:uiPriority w:val="9"/>
    <w:rsid w:val="002F7E18"/>
    <w:rPr>
      <w:rFonts w:asciiTheme="majorHAnsi" w:hAnsiTheme="majorHAnsi" w:eastAsiaTheme="majorEastAsia" w:cstheme="majorBidi"/>
      <w:b/>
      <w:bCs/>
      <w:kern w:val="52"/>
      <w:sz w:val="52"/>
      <w:szCs w:val="52"/>
      <w:lang w:eastAsia="zh-TW"/>
    </w:rPr>
  </w:style>
  <w:style w:type="character" w:styleId="Hyperlink">
    <w:uiPriority w:val="99"/>
    <w:name w:val="Hyperlink"/>
    <w:basedOn w:val="a0"/>
    <w:unhideWhenUsed/>
    <w:rsid w:val="6DD193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050986">
      <w:bodyDiv w:val="1"/>
      <w:marLeft w:val="0"/>
      <w:marRight w:val="0"/>
      <w:marTop w:val="0"/>
      <w:marBottom w:val="0"/>
      <w:divBdr>
        <w:top w:val="none" w:sz="0" w:space="0" w:color="auto"/>
        <w:left w:val="none" w:sz="0" w:space="0" w:color="auto"/>
        <w:bottom w:val="none" w:sz="0" w:space="0" w:color="auto"/>
        <w:right w:val="none" w:sz="0" w:space="0" w:color="auto"/>
      </w:divBdr>
    </w:div>
    <w:div w:id="241640667">
      <w:bodyDiv w:val="1"/>
      <w:marLeft w:val="0"/>
      <w:marRight w:val="0"/>
      <w:marTop w:val="0"/>
      <w:marBottom w:val="0"/>
      <w:divBdr>
        <w:top w:val="none" w:sz="0" w:space="0" w:color="auto"/>
        <w:left w:val="none" w:sz="0" w:space="0" w:color="auto"/>
        <w:bottom w:val="none" w:sz="0" w:space="0" w:color="auto"/>
        <w:right w:val="none" w:sz="0" w:space="0" w:color="auto"/>
      </w:divBdr>
    </w:div>
    <w:div w:id="592200611">
      <w:bodyDiv w:val="1"/>
      <w:marLeft w:val="0"/>
      <w:marRight w:val="0"/>
      <w:marTop w:val="0"/>
      <w:marBottom w:val="0"/>
      <w:divBdr>
        <w:top w:val="none" w:sz="0" w:space="0" w:color="auto"/>
        <w:left w:val="none" w:sz="0" w:space="0" w:color="auto"/>
        <w:bottom w:val="none" w:sz="0" w:space="0" w:color="auto"/>
        <w:right w:val="none" w:sz="0" w:space="0" w:color="auto"/>
      </w:divBdr>
    </w:div>
    <w:div w:id="815994388">
      <w:bodyDiv w:val="1"/>
      <w:marLeft w:val="0"/>
      <w:marRight w:val="0"/>
      <w:marTop w:val="0"/>
      <w:marBottom w:val="0"/>
      <w:divBdr>
        <w:top w:val="none" w:sz="0" w:space="0" w:color="auto"/>
        <w:left w:val="none" w:sz="0" w:space="0" w:color="auto"/>
        <w:bottom w:val="none" w:sz="0" w:space="0" w:color="auto"/>
        <w:right w:val="none" w:sz="0" w:space="0" w:color="auto"/>
      </w:divBdr>
    </w:div>
    <w:div w:id="843013828">
      <w:bodyDiv w:val="1"/>
      <w:marLeft w:val="0"/>
      <w:marRight w:val="0"/>
      <w:marTop w:val="0"/>
      <w:marBottom w:val="0"/>
      <w:divBdr>
        <w:top w:val="none" w:sz="0" w:space="0" w:color="auto"/>
        <w:left w:val="none" w:sz="0" w:space="0" w:color="auto"/>
        <w:bottom w:val="none" w:sz="0" w:space="0" w:color="auto"/>
        <w:right w:val="none" w:sz="0" w:space="0" w:color="auto"/>
      </w:divBdr>
    </w:div>
    <w:div w:id="922419497">
      <w:bodyDiv w:val="1"/>
      <w:marLeft w:val="0"/>
      <w:marRight w:val="0"/>
      <w:marTop w:val="0"/>
      <w:marBottom w:val="0"/>
      <w:divBdr>
        <w:top w:val="none" w:sz="0" w:space="0" w:color="auto"/>
        <w:left w:val="none" w:sz="0" w:space="0" w:color="auto"/>
        <w:bottom w:val="none" w:sz="0" w:space="0" w:color="auto"/>
        <w:right w:val="none" w:sz="0" w:space="0" w:color="auto"/>
      </w:divBdr>
    </w:div>
    <w:div w:id="1042248401">
      <w:bodyDiv w:val="1"/>
      <w:marLeft w:val="0"/>
      <w:marRight w:val="0"/>
      <w:marTop w:val="0"/>
      <w:marBottom w:val="0"/>
      <w:divBdr>
        <w:top w:val="none" w:sz="0" w:space="0" w:color="auto"/>
        <w:left w:val="none" w:sz="0" w:space="0" w:color="auto"/>
        <w:bottom w:val="none" w:sz="0" w:space="0" w:color="auto"/>
        <w:right w:val="none" w:sz="0" w:space="0" w:color="auto"/>
      </w:divBdr>
    </w:div>
    <w:div w:id="1174565606">
      <w:bodyDiv w:val="1"/>
      <w:marLeft w:val="0"/>
      <w:marRight w:val="0"/>
      <w:marTop w:val="0"/>
      <w:marBottom w:val="0"/>
      <w:divBdr>
        <w:top w:val="none" w:sz="0" w:space="0" w:color="auto"/>
        <w:left w:val="none" w:sz="0" w:space="0" w:color="auto"/>
        <w:bottom w:val="none" w:sz="0" w:space="0" w:color="auto"/>
        <w:right w:val="none" w:sz="0" w:space="0" w:color="auto"/>
      </w:divBdr>
    </w:div>
    <w:div w:id="1185940395">
      <w:bodyDiv w:val="1"/>
      <w:marLeft w:val="0"/>
      <w:marRight w:val="0"/>
      <w:marTop w:val="0"/>
      <w:marBottom w:val="0"/>
      <w:divBdr>
        <w:top w:val="none" w:sz="0" w:space="0" w:color="auto"/>
        <w:left w:val="none" w:sz="0" w:space="0" w:color="auto"/>
        <w:bottom w:val="none" w:sz="0" w:space="0" w:color="auto"/>
        <w:right w:val="none" w:sz="0" w:space="0" w:color="auto"/>
      </w:divBdr>
    </w:div>
    <w:div w:id="1290548984">
      <w:bodyDiv w:val="1"/>
      <w:marLeft w:val="0"/>
      <w:marRight w:val="0"/>
      <w:marTop w:val="0"/>
      <w:marBottom w:val="0"/>
      <w:divBdr>
        <w:top w:val="none" w:sz="0" w:space="0" w:color="auto"/>
        <w:left w:val="none" w:sz="0" w:space="0" w:color="auto"/>
        <w:bottom w:val="none" w:sz="0" w:space="0" w:color="auto"/>
        <w:right w:val="none" w:sz="0" w:space="0" w:color="auto"/>
      </w:divBdr>
    </w:div>
    <w:div w:id="1349211212">
      <w:bodyDiv w:val="1"/>
      <w:marLeft w:val="0"/>
      <w:marRight w:val="0"/>
      <w:marTop w:val="0"/>
      <w:marBottom w:val="0"/>
      <w:divBdr>
        <w:top w:val="none" w:sz="0" w:space="0" w:color="auto"/>
        <w:left w:val="none" w:sz="0" w:space="0" w:color="auto"/>
        <w:bottom w:val="none" w:sz="0" w:space="0" w:color="auto"/>
        <w:right w:val="none" w:sz="0" w:space="0" w:color="auto"/>
      </w:divBdr>
      <w:divsChild>
        <w:div w:id="1926527390">
          <w:marLeft w:val="0"/>
          <w:marRight w:val="0"/>
          <w:marTop w:val="0"/>
          <w:marBottom w:val="0"/>
          <w:divBdr>
            <w:top w:val="none" w:sz="0" w:space="0" w:color="auto"/>
            <w:left w:val="none" w:sz="0" w:space="0" w:color="auto"/>
            <w:bottom w:val="none" w:sz="0" w:space="0" w:color="auto"/>
            <w:right w:val="none" w:sz="0" w:space="0" w:color="auto"/>
          </w:divBdr>
        </w:div>
      </w:divsChild>
    </w:div>
    <w:div w:id="1386874327">
      <w:bodyDiv w:val="1"/>
      <w:marLeft w:val="0"/>
      <w:marRight w:val="0"/>
      <w:marTop w:val="0"/>
      <w:marBottom w:val="0"/>
      <w:divBdr>
        <w:top w:val="none" w:sz="0" w:space="0" w:color="auto"/>
        <w:left w:val="none" w:sz="0" w:space="0" w:color="auto"/>
        <w:bottom w:val="none" w:sz="0" w:space="0" w:color="auto"/>
        <w:right w:val="none" w:sz="0" w:space="0" w:color="auto"/>
      </w:divBdr>
    </w:div>
    <w:div w:id="1467888213">
      <w:bodyDiv w:val="1"/>
      <w:marLeft w:val="0"/>
      <w:marRight w:val="0"/>
      <w:marTop w:val="0"/>
      <w:marBottom w:val="0"/>
      <w:divBdr>
        <w:top w:val="none" w:sz="0" w:space="0" w:color="auto"/>
        <w:left w:val="none" w:sz="0" w:space="0" w:color="auto"/>
        <w:bottom w:val="none" w:sz="0" w:space="0" w:color="auto"/>
        <w:right w:val="none" w:sz="0" w:space="0" w:color="auto"/>
      </w:divBdr>
    </w:div>
    <w:div w:id="1618246343">
      <w:bodyDiv w:val="1"/>
      <w:marLeft w:val="0"/>
      <w:marRight w:val="0"/>
      <w:marTop w:val="0"/>
      <w:marBottom w:val="0"/>
      <w:divBdr>
        <w:top w:val="none" w:sz="0" w:space="0" w:color="auto"/>
        <w:left w:val="none" w:sz="0" w:space="0" w:color="auto"/>
        <w:bottom w:val="none" w:sz="0" w:space="0" w:color="auto"/>
        <w:right w:val="none" w:sz="0" w:space="0" w:color="auto"/>
      </w:divBdr>
    </w:div>
    <w:div w:id="1622343817">
      <w:bodyDiv w:val="1"/>
      <w:marLeft w:val="0"/>
      <w:marRight w:val="0"/>
      <w:marTop w:val="0"/>
      <w:marBottom w:val="0"/>
      <w:divBdr>
        <w:top w:val="none" w:sz="0" w:space="0" w:color="auto"/>
        <w:left w:val="none" w:sz="0" w:space="0" w:color="auto"/>
        <w:bottom w:val="none" w:sz="0" w:space="0" w:color="auto"/>
        <w:right w:val="none" w:sz="0" w:space="0" w:color="auto"/>
      </w:divBdr>
    </w:div>
    <w:div w:id="1829977999">
      <w:bodyDiv w:val="1"/>
      <w:marLeft w:val="0"/>
      <w:marRight w:val="0"/>
      <w:marTop w:val="0"/>
      <w:marBottom w:val="0"/>
      <w:divBdr>
        <w:top w:val="none" w:sz="0" w:space="0" w:color="auto"/>
        <w:left w:val="none" w:sz="0" w:space="0" w:color="auto"/>
        <w:bottom w:val="none" w:sz="0" w:space="0" w:color="auto"/>
        <w:right w:val="none" w:sz="0" w:space="0" w:color="auto"/>
      </w:divBdr>
    </w:div>
    <w:div w:id="2118913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C6535-0E06-44C0-B696-1001DEDAD08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410698013@gms.ndhu.edu.tw</dc:creator>
  <lastModifiedBy>信喆 曾</lastModifiedBy>
  <revision>24</revision>
  <lastPrinted>2025-01-30T06:05:00.0000000Z</lastPrinted>
  <dcterms:created xsi:type="dcterms:W3CDTF">2025-01-25T14:10:00.0000000Z</dcterms:created>
  <dcterms:modified xsi:type="dcterms:W3CDTF">2025-02-02T15:30:33.2867316Z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2024-11-01T00:00:00Z</vt:filetime>
  </property>
  <property fmtid="{D5CDD505-2E9C-101B-9397-08002B2CF9AE}" pid="3" name="Creator">
    <vt:lpwstr>Microsoft® Word 2016</vt:lpwstr>
  </property>
  <property fmtid="{D5CDD505-2E9C-101B-9397-08002B2CF9AE}" pid="4" name="LastSaved">
    <vt:filetime>2025-01-25T00:00:00Z</vt:filetime>
  </property>
  <property fmtid="{D5CDD505-2E9C-101B-9397-08002B2CF9AE}" pid="5" name="Producer">
    <vt:lpwstr>3-Heights(TM) PDF Security Shell 4.8.25.2 (http://www.pdf-tools.com)</vt:lpwstr>
  </property>
</Properties>
</file>