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bookmarkStart w:id="0" w:name="_GoBack"/>
      <w:bookmarkEnd w:id="0"/>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1" w:name="_Toc198551919"/>
      <w:r w:rsidRPr="00324A30">
        <w:rPr>
          <w:rFonts w:asciiTheme="minorHAnsi" w:hAnsiTheme="minorHAnsi"/>
          <w:sz w:val="28"/>
          <w:szCs w:val="28"/>
        </w:rPr>
        <w:t>1. INTRODUCTION</w:t>
      </w:r>
      <w:bookmarkEnd w:id="1"/>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w:t>
      </w:r>
      <w:r w:rsidRPr="00AC7C89">
        <w:rPr>
          <w:sz w:val="22"/>
          <w:szCs w:val="22"/>
        </w:rPr>
        <w:lastRenderedPageBreak/>
        <w:t xml:space="preserve">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551920"/>
      <w:r w:rsidRPr="00324A30">
        <w:rPr>
          <w:rFonts w:asciiTheme="minorHAnsi" w:hAnsiTheme="minorHAnsi"/>
          <w:sz w:val="28"/>
          <w:szCs w:val="28"/>
        </w:rPr>
        <w:lastRenderedPageBreak/>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lastRenderedPageBreak/>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551922"/>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w:t>
      </w:r>
      <w:r w:rsidRPr="001854A6">
        <w:rPr>
          <w:rFonts w:asciiTheme="minorHAnsi" w:hAnsiTheme="minorHAnsi"/>
          <w:sz w:val="22"/>
          <w:szCs w:val="22"/>
        </w:rPr>
        <w:lastRenderedPageBreak/>
        <w:t>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551924"/>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551925"/>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w:t>
      </w:r>
      <w:r w:rsidRPr="00256964">
        <w:rPr>
          <w:rFonts w:ascii="Cambria" w:hAnsi="Cambria" w:cs="Times New Roman"/>
          <w:sz w:val="22"/>
          <w:szCs w:val="22"/>
        </w:rPr>
        <w:lastRenderedPageBreak/>
        <w:t xml:space="preserve">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w:t>
      </w:r>
      <w:r w:rsidRPr="00256964">
        <w:rPr>
          <w:rFonts w:ascii="Cambria" w:hAnsi="Cambria" w:cs="Times New Roman"/>
          <w:sz w:val="22"/>
          <w:szCs w:val="22"/>
        </w:rPr>
        <w:lastRenderedPageBreak/>
        <w:t>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Case study observation is also another qualitative data collecting method used within the all the phases of the process framework. [http://www.ijazconsulting.com/uploads/Qualit</w:t>
      </w:r>
      <w:r w:rsidRPr="00256964">
        <w:rPr>
          <w:rFonts w:ascii="Cambria" w:hAnsi="Cambria" w:cs="Times New Roman"/>
          <w:sz w:val="22"/>
          <w:szCs w:val="22"/>
        </w:rPr>
        <w:lastRenderedPageBreak/>
        <w:t xml:space="preserve">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551926"/>
      <w:r w:rsidRPr="00324A30">
        <w:rPr>
          <w:rFonts w:asciiTheme="minorHAnsi" w:hAnsiTheme="minorHAnsi"/>
          <w:sz w:val="28"/>
          <w:szCs w:val="28"/>
        </w:rPr>
        <w:lastRenderedPageBreak/>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lastRenderedPageBreak/>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0" w:name="_Toc198551927"/>
      <w:r w:rsidRPr="0021194A">
        <w:rPr>
          <w:rFonts w:asciiTheme="minorHAnsi" w:hAnsiTheme="minorHAnsi"/>
          <w:sz w:val="24"/>
          <w:szCs w:val="24"/>
        </w:rPr>
        <w:t>4.1 Bundle and Automatic Reference Counting</w:t>
      </w:r>
      <w:bookmarkEnd w:id="10"/>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1" w:name="_Toc198551928"/>
      <w:r w:rsidRPr="00324A30">
        <w:rPr>
          <w:rFonts w:asciiTheme="minorHAnsi" w:hAnsiTheme="minorHAnsi"/>
          <w:sz w:val="28"/>
          <w:szCs w:val="28"/>
        </w:rPr>
        <w:lastRenderedPageBreak/>
        <w:t>5</w:t>
      </w:r>
      <w:r w:rsidR="00C72F9C" w:rsidRPr="00324A30">
        <w:rPr>
          <w:rFonts w:asciiTheme="minorHAnsi" w:hAnsiTheme="minorHAnsi"/>
          <w:sz w:val="28"/>
          <w:szCs w:val="28"/>
        </w:rPr>
        <w:t>. Bundle Design</w:t>
      </w:r>
      <w:bookmarkEnd w:id="1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2" w:name="_Toc198551929"/>
      <w:r w:rsidRPr="0021194A">
        <w:rPr>
          <w:rFonts w:asciiTheme="minorHAnsi" w:hAnsiTheme="minorHAnsi"/>
          <w:sz w:val="24"/>
          <w:szCs w:val="24"/>
        </w:rPr>
        <w:t>5.1 Design Principles</w:t>
      </w:r>
      <w:bookmarkEnd w:id="12"/>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551930"/>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lastRenderedPageBreak/>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4" w:name="_Toc198551931"/>
      <w:r w:rsidRPr="0021194A">
        <w:rPr>
          <w:rFonts w:asciiTheme="minorHAnsi" w:hAnsiTheme="minorHAnsi"/>
          <w:sz w:val="22"/>
          <w:szCs w:val="22"/>
        </w:rPr>
        <w:t>5.2.1 Packaging Tool</w:t>
      </w:r>
      <w:bookmarkEnd w:id="14"/>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5" w:name="_Toc198551932"/>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5"/>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6" w:name="_Toc198551933"/>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lastRenderedPageBreak/>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lastRenderedPageBreak/>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 xml:space="preserve">Add information here about the crossroads we came to with the different options regarding </w:t>
      </w:r>
      <w:r w:rsidRPr="00AC7C89">
        <w:rPr>
          <w:color w:val="FF0000"/>
          <w:sz w:val="22"/>
          <w:szCs w:val="22"/>
        </w:rPr>
        <w:lastRenderedPageBreak/>
        <w:t>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lastRenderedPageBreak/>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w:t>
      </w:r>
      <w:r>
        <w:rPr>
          <w:sz w:val="22"/>
          <w:szCs w:val="22"/>
        </w:rPr>
        <w:lastRenderedPageBreak/>
        <w:t xml:space="preserve">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lastRenderedPageBreak/>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lastRenderedPageBreak/>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 xml:space="preserve">Larger memory size is available because of the allocated virtual memory data segment done by the kernel. On the iPhone 4, the physical memory is around 40MB depending on what other applications are running on the device, such as e.g. Apple's Mail, </w:t>
      </w:r>
      <w:r w:rsidRPr="00AC7C89">
        <w:rPr>
          <w:sz w:val="22"/>
          <w:szCs w:val="22"/>
        </w:rPr>
        <w:lastRenderedPageBreak/>
        <w:t>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lastRenderedPageBreak/>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BF411F"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43E21"/>
    <w:rsid w:val="001513BE"/>
    <w:rsid w:val="0017239D"/>
    <w:rsid w:val="001854A6"/>
    <w:rsid w:val="00195AF2"/>
    <w:rsid w:val="001A4BD3"/>
    <w:rsid w:val="001A51F0"/>
    <w:rsid w:val="001A534F"/>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33DD"/>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14FEE"/>
    <w:rsid w:val="00C16AC6"/>
    <w:rsid w:val="00C219DE"/>
    <w:rsid w:val="00C22C85"/>
    <w:rsid w:val="00C23D77"/>
    <w:rsid w:val="00C3471D"/>
    <w:rsid w:val="00C55910"/>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74AA-6508-B34E-B970-D2892799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14</Pages>
  <Words>8267</Words>
  <Characters>47126</Characters>
  <Application>Microsoft Macintosh Word</Application>
  <DocSecurity>0</DocSecurity>
  <Lines>392</Lines>
  <Paragraphs>110</Paragraphs>
  <ScaleCrop>false</ScaleCrop>
  <Company/>
  <LinksUpToDate>false</LinksUpToDate>
  <CharactersWithSpaces>55283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188</cp:revision>
  <cp:lastPrinted>2012-05-08T20:59:00Z</cp:lastPrinted>
  <dcterms:created xsi:type="dcterms:W3CDTF">2012-04-12T14:41:00Z</dcterms:created>
  <dcterms:modified xsi:type="dcterms:W3CDTF">2012-05-13T16:13:00Z</dcterms:modified>
</cp:coreProperties>
</file>