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1FEADA42" w14:textId="77777777" w:rsidR="00B35C9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5C9D" w:rsidRPr="002A1F5D">
            <w:rPr>
              <w:noProof/>
            </w:rPr>
            <w:t>1. Introduction And Motivation</w:t>
          </w:r>
          <w:r w:rsidR="00B35C9D">
            <w:rPr>
              <w:noProof/>
            </w:rPr>
            <w:tab/>
          </w:r>
          <w:r w:rsidR="00B35C9D">
            <w:rPr>
              <w:noProof/>
            </w:rPr>
            <w:fldChar w:fldCharType="begin"/>
          </w:r>
          <w:r w:rsidR="00B35C9D">
            <w:rPr>
              <w:noProof/>
            </w:rPr>
            <w:instrText xml:space="preserve"> PAGEREF _Toc198925994 \h </w:instrText>
          </w:r>
          <w:r w:rsidR="00B35C9D">
            <w:rPr>
              <w:noProof/>
            </w:rPr>
          </w:r>
          <w:r w:rsidR="00B35C9D">
            <w:rPr>
              <w:noProof/>
            </w:rPr>
            <w:fldChar w:fldCharType="separate"/>
          </w:r>
          <w:r w:rsidR="00B35C9D">
            <w:rPr>
              <w:noProof/>
            </w:rPr>
            <w:t>2</w:t>
          </w:r>
          <w:r w:rsidR="00B35C9D">
            <w:rPr>
              <w:noProof/>
            </w:rPr>
            <w:fldChar w:fldCharType="end"/>
          </w:r>
        </w:p>
        <w:p w14:paraId="0FC3C808" w14:textId="77777777" w:rsidR="00B35C9D" w:rsidRDefault="00B35C9D">
          <w:pPr>
            <w:pStyle w:val="TOC1"/>
            <w:tabs>
              <w:tab w:val="right" w:leader="dot" w:pos="10479"/>
            </w:tabs>
            <w:rPr>
              <w:b w:val="0"/>
              <w:caps w:val="0"/>
              <w:noProof/>
              <w:sz w:val="24"/>
              <w:szCs w:val="24"/>
              <w:lang w:eastAsia="ja-JP"/>
            </w:rPr>
          </w:pPr>
          <w:r w:rsidRPr="002A1F5D">
            <w:rPr>
              <w:noProof/>
            </w:rPr>
            <w:t>2. Related Work And Literature Review</w:t>
          </w:r>
          <w:r>
            <w:rPr>
              <w:noProof/>
            </w:rPr>
            <w:tab/>
          </w:r>
          <w:r>
            <w:rPr>
              <w:noProof/>
            </w:rPr>
            <w:fldChar w:fldCharType="begin"/>
          </w:r>
          <w:r>
            <w:rPr>
              <w:noProof/>
            </w:rPr>
            <w:instrText xml:space="preserve"> PAGEREF _Toc198925995 \h </w:instrText>
          </w:r>
          <w:r>
            <w:rPr>
              <w:noProof/>
            </w:rPr>
          </w:r>
          <w:r>
            <w:rPr>
              <w:noProof/>
            </w:rPr>
            <w:fldChar w:fldCharType="separate"/>
          </w:r>
          <w:r>
            <w:rPr>
              <w:noProof/>
            </w:rPr>
            <w:t>3</w:t>
          </w:r>
          <w:r>
            <w:rPr>
              <w:noProof/>
            </w:rPr>
            <w:fldChar w:fldCharType="end"/>
          </w:r>
        </w:p>
        <w:p w14:paraId="64DD9B45" w14:textId="77777777" w:rsidR="00B35C9D" w:rsidRDefault="00B35C9D">
          <w:pPr>
            <w:pStyle w:val="TOC2"/>
            <w:tabs>
              <w:tab w:val="right" w:leader="dot" w:pos="10479"/>
            </w:tabs>
            <w:rPr>
              <w:smallCaps w:val="0"/>
              <w:noProof/>
              <w:sz w:val="24"/>
              <w:szCs w:val="24"/>
              <w:lang w:eastAsia="ja-JP"/>
            </w:rPr>
          </w:pPr>
          <w:r w:rsidRPr="002A1F5D">
            <w:rPr>
              <w:noProof/>
            </w:rPr>
            <w:t>2.1 Virtual Memory Based Data Streaming In Video Games</w:t>
          </w:r>
          <w:r>
            <w:rPr>
              <w:noProof/>
            </w:rPr>
            <w:tab/>
          </w:r>
          <w:r>
            <w:rPr>
              <w:noProof/>
            </w:rPr>
            <w:fldChar w:fldCharType="begin"/>
          </w:r>
          <w:r>
            <w:rPr>
              <w:noProof/>
            </w:rPr>
            <w:instrText xml:space="preserve"> PAGEREF _Toc198925996 \h </w:instrText>
          </w:r>
          <w:r>
            <w:rPr>
              <w:noProof/>
            </w:rPr>
          </w:r>
          <w:r>
            <w:rPr>
              <w:noProof/>
            </w:rPr>
            <w:fldChar w:fldCharType="separate"/>
          </w:r>
          <w:r>
            <w:rPr>
              <w:noProof/>
            </w:rPr>
            <w:t>3</w:t>
          </w:r>
          <w:r>
            <w:rPr>
              <w:noProof/>
            </w:rPr>
            <w:fldChar w:fldCharType="end"/>
          </w:r>
        </w:p>
        <w:p w14:paraId="249A8108" w14:textId="77777777" w:rsidR="00B35C9D" w:rsidRDefault="00B35C9D">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_Toc198925997 \h </w:instrText>
          </w:r>
          <w:r>
            <w:rPr>
              <w:noProof/>
            </w:rPr>
          </w:r>
          <w:r>
            <w:rPr>
              <w:noProof/>
            </w:rPr>
            <w:fldChar w:fldCharType="separate"/>
          </w:r>
          <w:r>
            <w:rPr>
              <w:noProof/>
            </w:rPr>
            <w:t>3</w:t>
          </w:r>
          <w:r>
            <w:rPr>
              <w:noProof/>
            </w:rPr>
            <w:fldChar w:fldCharType="end"/>
          </w:r>
        </w:p>
        <w:p w14:paraId="5654D703" w14:textId="77777777" w:rsidR="00B35C9D" w:rsidRDefault="00B35C9D">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_Toc198925998 \h </w:instrText>
          </w:r>
          <w:r>
            <w:rPr>
              <w:noProof/>
            </w:rPr>
          </w:r>
          <w:r>
            <w:rPr>
              <w:noProof/>
            </w:rPr>
            <w:fldChar w:fldCharType="separate"/>
          </w:r>
          <w:r>
            <w:rPr>
              <w:noProof/>
            </w:rPr>
            <w:t>3</w:t>
          </w:r>
          <w:r>
            <w:rPr>
              <w:noProof/>
            </w:rPr>
            <w:fldChar w:fldCharType="end"/>
          </w:r>
        </w:p>
        <w:p w14:paraId="0FC97665" w14:textId="77777777" w:rsidR="00B35C9D" w:rsidRDefault="00B35C9D">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_Toc198925999 \h </w:instrText>
          </w:r>
          <w:r>
            <w:rPr>
              <w:noProof/>
            </w:rPr>
          </w:r>
          <w:r>
            <w:rPr>
              <w:noProof/>
            </w:rPr>
            <w:fldChar w:fldCharType="separate"/>
          </w:r>
          <w:r>
            <w:rPr>
              <w:noProof/>
            </w:rPr>
            <w:t>4</w:t>
          </w:r>
          <w:r>
            <w:rPr>
              <w:noProof/>
            </w:rPr>
            <w:fldChar w:fldCharType="end"/>
          </w:r>
        </w:p>
        <w:p w14:paraId="3ECFAE2C" w14:textId="77777777" w:rsidR="00B35C9D" w:rsidRDefault="00B35C9D">
          <w:pPr>
            <w:pStyle w:val="TOC2"/>
            <w:tabs>
              <w:tab w:val="right" w:leader="dot" w:pos="10479"/>
            </w:tabs>
            <w:rPr>
              <w:smallCaps w:val="0"/>
              <w:noProof/>
              <w:sz w:val="24"/>
              <w:szCs w:val="24"/>
              <w:lang w:eastAsia="ja-JP"/>
            </w:rPr>
          </w:pPr>
          <w:r w:rsidRPr="002A1F5D">
            <w:rPr>
              <w:noProof/>
            </w:rPr>
            <w:t>2.2 Memory Enhancements for Embedded Systems</w:t>
          </w:r>
          <w:r>
            <w:rPr>
              <w:noProof/>
            </w:rPr>
            <w:tab/>
          </w:r>
          <w:r>
            <w:rPr>
              <w:noProof/>
            </w:rPr>
            <w:fldChar w:fldCharType="begin"/>
          </w:r>
          <w:r>
            <w:rPr>
              <w:noProof/>
            </w:rPr>
            <w:instrText xml:space="preserve"> PAGEREF _Toc198926000 \h </w:instrText>
          </w:r>
          <w:r>
            <w:rPr>
              <w:noProof/>
            </w:rPr>
          </w:r>
          <w:r>
            <w:rPr>
              <w:noProof/>
            </w:rPr>
            <w:fldChar w:fldCharType="separate"/>
          </w:r>
          <w:r>
            <w:rPr>
              <w:noProof/>
            </w:rPr>
            <w:t>4</w:t>
          </w:r>
          <w:r>
            <w:rPr>
              <w:noProof/>
            </w:rPr>
            <w:fldChar w:fldCharType="end"/>
          </w:r>
        </w:p>
        <w:p w14:paraId="4059B1A4" w14:textId="77777777" w:rsidR="00B35C9D" w:rsidRDefault="00B35C9D">
          <w:pPr>
            <w:pStyle w:val="TOC2"/>
            <w:tabs>
              <w:tab w:val="right" w:leader="dot" w:pos="10479"/>
            </w:tabs>
            <w:rPr>
              <w:smallCaps w:val="0"/>
              <w:noProof/>
              <w:sz w:val="24"/>
              <w:szCs w:val="24"/>
              <w:lang w:eastAsia="ja-JP"/>
            </w:rPr>
          </w:pPr>
          <w:r w:rsidRPr="002A1F5D">
            <w:rPr>
              <w:noProof/>
            </w:rPr>
            <w:t>2.3 File Systems And Archived File Types For Video Games</w:t>
          </w:r>
          <w:r>
            <w:rPr>
              <w:noProof/>
            </w:rPr>
            <w:tab/>
          </w:r>
          <w:r>
            <w:rPr>
              <w:noProof/>
            </w:rPr>
            <w:fldChar w:fldCharType="begin"/>
          </w:r>
          <w:r>
            <w:rPr>
              <w:noProof/>
            </w:rPr>
            <w:instrText xml:space="preserve"> PAGEREF _Toc198926001 \h </w:instrText>
          </w:r>
          <w:r>
            <w:rPr>
              <w:noProof/>
            </w:rPr>
          </w:r>
          <w:r>
            <w:rPr>
              <w:noProof/>
            </w:rPr>
            <w:fldChar w:fldCharType="separate"/>
          </w:r>
          <w:r>
            <w:rPr>
              <w:noProof/>
            </w:rPr>
            <w:t>4</w:t>
          </w:r>
          <w:r>
            <w:rPr>
              <w:noProof/>
            </w:rPr>
            <w:fldChar w:fldCharType="end"/>
          </w:r>
        </w:p>
        <w:p w14:paraId="4C00AA62" w14:textId="77777777" w:rsidR="00B35C9D" w:rsidRDefault="00B35C9D">
          <w:pPr>
            <w:pStyle w:val="TOC2"/>
            <w:tabs>
              <w:tab w:val="right" w:leader="dot" w:pos="10479"/>
            </w:tabs>
            <w:rPr>
              <w:smallCaps w:val="0"/>
              <w:noProof/>
              <w:sz w:val="24"/>
              <w:szCs w:val="24"/>
              <w:lang w:eastAsia="ja-JP"/>
            </w:rPr>
          </w:pPr>
          <w:r w:rsidRPr="002A1F5D">
            <w:rPr>
              <w:noProof/>
            </w:rPr>
            <w:t>2.4 OSX and iOS Bundles</w:t>
          </w:r>
          <w:r>
            <w:rPr>
              <w:noProof/>
            </w:rPr>
            <w:tab/>
          </w:r>
          <w:r>
            <w:rPr>
              <w:noProof/>
            </w:rPr>
            <w:fldChar w:fldCharType="begin"/>
          </w:r>
          <w:r>
            <w:rPr>
              <w:noProof/>
            </w:rPr>
            <w:instrText xml:space="preserve"> PAGEREF _Toc198926002 \h </w:instrText>
          </w:r>
          <w:r>
            <w:rPr>
              <w:noProof/>
            </w:rPr>
          </w:r>
          <w:r>
            <w:rPr>
              <w:noProof/>
            </w:rPr>
            <w:fldChar w:fldCharType="separate"/>
          </w:r>
          <w:r>
            <w:rPr>
              <w:noProof/>
            </w:rPr>
            <w:t>5</w:t>
          </w:r>
          <w:r>
            <w:rPr>
              <w:noProof/>
            </w:rPr>
            <w:fldChar w:fldCharType="end"/>
          </w:r>
        </w:p>
        <w:p w14:paraId="50954838" w14:textId="77777777" w:rsidR="00B35C9D" w:rsidRDefault="00B35C9D">
          <w:pPr>
            <w:pStyle w:val="TOC1"/>
            <w:tabs>
              <w:tab w:val="right" w:leader="dot" w:pos="10479"/>
            </w:tabs>
            <w:rPr>
              <w:b w:val="0"/>
              <w:caps w:val="0"/>
              <w:noProof/>
              <w:sz w:val="24"/>
              <w:szCs w:val="24"/>
              <w:lang w:eastAsia="ja-JP"/>
            </w:rPr>
          </w:pPr>
          <w:r w:rsidRPr="002A1F5D">
            <w:rPr>
              <w:rFonts w:ascii="Cambria" w:hAnsi="Cambria" w:cs="Times New Roman"/>
              <w:noProof/>
            </w:rPr>
            <w:t>3. Method</w:t>
          </w:r>
          <w:r>
            <w:rPr>
              <w:noProof/>
            </w:rPr>
            <w:tab/>
          </w:r>
          <w:r>
            <w:rPr>
              <w:noProof/>
            </w:rPr>
            <w:fldChar w:fldCharType="begin"/>
          </w:r>
          <w:r>
            <w:rPr>
              <w:noProof/>
            </w:rPr>
            <w:instrText xml:space="preserve"> PAGEREF _Toc198926003 \h </w:instrText>
          </w:r>
          <w:r>
            <w:rPr>
              <w:noProof/>
            </w:rPr>
          </w:r>
          <w:r>
            <w:rPr>
              <w:noProof/>
            </w:rPr>
            <w:fldChar w:fldCharType="separate"/>
          </w:r>
          <w:r>
            <w:rPr>
              <w:noProof/>
            </w:rPr>
            <w:t>5</w:t>
          </w:r>
          <w:r>
            <w:rPr>
              <w:noProof/>
            </w:rPr>
            <w:fldChar w:fldCharType="end"/>
          </w:r>
        </w:p>
        <w:p w14:paraId="0A00654A" w14:textId="77777777" w:rsidR="00B35C9D" w:rsidRDefault="00B35C9D">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_Toc198926004 \h </w:instrText>
          </w:r>
          <w:r>
            <w:rPr>
              <w:noProof/>
            </w:rPr>
          </w:r>
          <w:r>
            <w:rPr>
              <w:noProof/>
            </w:rPr>
            <w:fldChar w:fldCharType="separate"/>
          </w:r>
          <w:r>
            <w:rPr>
              <w:noProof/>
            </w:rPr>
            <w:t>5</w:t>
          </w:r>
          <w:r>
            <w:rPr>
              <w:noProof/>
            </w:rPr>
            <w:fldChar w:fldCharType="end"/>
          </w:r>
        </w:p>
        <w:p w14:paraId="4C3A6C4C" w14:textId="77777777" w:rsidR="00B35C9D" w:rsidRDefault="00B35C9D">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_Toc198926005 \h </w:instrText>
          </w:r>
          <w:r>
            <w:rPr>
              <w:noProof/>
            </w:rPr>
          </w:r>
          <w:r>
            <w:rPr>
              <w:noProof/>
            </w:rPr>
            <w:fldChar w:fldCharType="separate"/>
          </w:r>
          <w:r>
            <w:rPr>
              <w:noProof/>
            </w:rPr>
            <w:t>5</w:t>
          </w:r>
          <w:r>
            <w:rPr>
              <w:noProof/>
            </w:rPr>
            <w:fldChar w:fldCharType="end"/>
          </w:r>
        </w:p>
        <w:p w14:paraId="78598416" w14:textId="77777777" w:rsidR="00B35C9D" w:rsidRDefault="00B35C9D">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_Toc198926006 \h </w:instrText>
          </w:r>
          <w:r>
            <w:rPr>
              <w:noProof/>
            </w:rPr>
          </w:r>
          <w:r>
            <w:rPr>
              <w:noProof/>
            </w:rPr>
            <w:fldChar w:fldCharType="separate"/>
          </w:r>
          <w:r>
            <w:rPr>
              <w:noProof/>
            </w:rPr>
            <w:t>6</w:t>
          </w:r>
          <w:r>
            <w:rPr>
              <w:noProof/>
            </w:rPr>
            <w:fldChar w:fldCharType="end"/>
          </w:r>
        </w:p>
        <w:p w14:paraId="1D2D3016" w14:textId="77777777" w:rsidR="00B35C9D" w:rsidRDefault="00B35C9D">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_Toc198926007 \h </w:instrText>
          </w:r>
          <w:r>
            <w:rPr>
              <w:noProof/>
            </w:rPr>
          </w:r>
          <w:r>
            <w:rPr>
              <w:noProof/>
            </w:rPr>
            <w:fldChar w:fldCharType="separate"/>
          </w:r>
          <w:r>
            <w:rPr>
              <w:noProof/>
            </w:rPr>
            <w:t>8</w:t>
          </w:r>
          <w:r>
            <w:rPr>
              <w:noProof/>
            </w:rPr>
            <w:fldChar w:fldCharType="end"/>
          </w:r>
        </w:p>
        <w:p w14:paraId="699A8BA4" w14:textId="77777777" w:rsidR="00B35C9D" w:rsidRDefault="00B35C9D">
          <w:pPr>
            <w:pStyle w:val="TOC1"/>
            <w:tabs>
              <w:tab w:val="right" w:leader="dot" w:pos="10479"/>
            </w:tabs>
            <w:rPr>
              <w:b w:val="0"/>
              <w:caps w:val="0"/>
              <w:noProof/>
              <w:sz w:val="24"/>
              <w:szCs w:val="24"/>
              <w:lang w:eastAsia="ja-JP"/>
            </w:rPr>
          </w:pPr>
          <w:r w:rsidRPr="002A1F5D">
            <w:rPr>
              <w:noProof/>
            </w:rPr>
            <w:t>4. Bundle</w:t>
          </w:r>
          <w:r>
            <w:rPr>
              <w:noProof/>
            </w:rPr>
            <w:tab/>
          </w:r>
          <w:r>
            <w:rPr>
              <w:noProof/>
            </w:rPr>
            <w:fldChar w:fldCharType="begin"/>
          </w:r>
          <w:r>
            <w:rPr>
              <w:noProof/>
            </w:rPr>
            <w:instrText xml:space="preserve"> PAGEREF _Toc198926008 \h </w:instrText>
          </w:r>
          <w:r>
            <w:rPr>
              <w:noProof/>
            </w:rPr>
          </w:r>
          <w:r>
            <w:rPr>
              <w:noProof/>
            </w:rPr>
            <w:fldChar w:fldCharType="separate"/>
          </w:r>
          <w:r>
            <w:rPr>
              <w:noProof/>
            </w:rPr>
            <w:t>8</w:t>
          </w:r>
          <w:r>
            <w:rPr>
              <w:noProof/>
            </w:rPr>
            <w:fldChar w:fldCharType="end"/>
          </w:r>
        </w:p>
        <w:p w14:paraId="68EBEFA3" w14:textId="77777777" w:rsidR="00B35C9D" w:rsidRDefault="00B35C9D">
          <w:pPr>
            <w:pStyle w:val="TOC2"/>
            <w:tabs>
              <w:tab w:val="right" w:leader="dot" w:pos="10479"/>
            </w:tabs>
            <w:rPr>
              <w:smallCaps w:val="0"/>
              <w:noProof/>
              <w:sz w:val="24"/>
              <w:szCs w:val="24"/>
              <w:lang w:eastAsia="ja-JP"/>
            </w:rPr>
          </w:pPr>
          <w:r w:rsidRPr="002A1F5D">
            <w:rPr>
              <w:noProof/>
            </w:rPr>
            <w:t>4.1 Bundle and Automatic Reference Counting</w:t>
          </w:r>
          <w:r>
            <w:rPr>
              <w:noProof/>
            </w:rPr>
            <w:tab/>
          </w:r>
          <w:r>
            <w:rPr>
              <w:noProof/>
            </w:rPr>
            <w:fldChar w:fldCharType="begin"/>
          </w:r>
          <w:r>
            <w:rPr>
              <w:noProof/>
            </w:rPr>
            <w:instrText xml:space="preserve"> PAGEREF _Toc198926009 \h </w:instrText>
          </w:r>
          <w:r>
            <w:rPr>
              <w:noProof/>
            </w:rPr>
          </w:r>
          <w:r>
            <w:rPr>
              <w:noProof/>
            </w:rPr>
            <w:fldChar w:fldCharType="separate"/>
          </w:r>
          <w:r>
            <w:rPr>
              <w:noProof/>
            </w:rPr>
            <w:t>9</w:t>
          </w:r>
          <w:r>
            <w:rPr>
              <w:noProof/>
            </w:rPr>
            <w:fldChar w:fldCharType="end"/>
          </w:r>
        </w:p>
        <w:p w14:paraId="3E5530FB" w14:textId="77777777" w:rsidR="00B35C9D" w:rsidRDefault="00B35C9D">
          <w:pPr>
            <w:pStyle w:val="TOC1"/>
            <w:tabs>
              <w:tab w:val="right" w:leader="dot" w:pos="10479"/>
            </w:tabs>
            <w:rPr>
              <w:b w:val="0"/>
              <w:caps w:val="0"/>
              <w:noProof/>
              <w:sz w:val="24"/>
              <w:szCs w:val="24"/>
              <w:lang w:eastAsia="ja-JP"/>
            </w:rPr>
          </w:pPr>
          <w:r w:rsidRPr="002A1F5D">
            <w:rPr>
              <w:noProof/>
            </w:rPr>
            <w:t>5. Bundle Design</w:t>
          </w:r>
          <w:r>
            <w:rPr>
              <w:noProof/>
            </w:rPr>
            <w:tab/>
          </w:r>
          <w:r>
            <w:rPr>
              <w:noProof/>
            </w:rPr>
            <w:fldChar w:fldCharType="begin"/>
          </w:r>
          <w:r>
            <w:rPr>
              <w:noProof/>
            </w:rPr>
            <w:instrText xml:space="preserve"> PAGEREF _Toc198926010 \h </w:instrText>
          </w:r>
          <w:r>
            <w:rPr>
              <w:noProof/>
            </w:rPr>
          </w:r>
          <w:r>
            <w:rPr>
              <w:noProof/>
            </w:rPr>
            <w:fldChar w:fldCharType="separate"/>
          </w:r>
          <w:r>
            <w:rPr>
              <w:noProof/>
            </w:rPr>
            <w:t>9</w:t>
          </w:r>
          <w:r>
            <w:rPr>
              <w:noProof/>
            </w:rPr>
            <w:fldChar w:fldCharType="end"/>
          </w:r>
        </w:p>
        <w:p w14:paraId="6544F52F" w14:textId="77777777" w:rsidR="00B35C9D" w:rsidRDefault="00B35C9D">
          <w:pPr>
            <w:pStyle w:val="TOC2"/>
            <w:tabs>
              <w:tab w:val="right" w:leader="dot" w:pos="10479"/>
            </w:tabs>
            <w:rPr>
              <w:smallCaps w:val="0"/>
              <w:noProof/>
              <w:sz w:val="24"/>
              <w:szCs w:val="24"/>
              <w:lang w:eastAsia="ja-JP"/>
            </w:rPr>
          </w:pPr>
          <w:r w:rsidRPr="002A1F5D">
            <w:rPr>
              <w:noProof/>
            </w:rPr>
            <w:t>5.1 Design Principles</w:t>
          </w:r>
          <w:r>
            <w:rPr>
              <w:noProof/>
            </w:rPr>
            <w:tab/>
          </w:r>
          <w:r>
            <w:rPr>
              <w:noProof/>
            </w:rPr>
            <w:fldChar w:fldCharType="begin"/>
          </w:r>
          <w:r>
            <w:rPr>
              <w:noProof/>
            </w:rPr>
            <w:instrText xml:space="preserve"> PAGEREF _Toc198926011 \h </w:instrText>
          </w:r>
          <w:r>
            <w:rPr>
              <w:noProof/>
            </w:rPr>
          </w:r>
          <w:r>
            <w:rPr>
              <w:noProof/>
            </w:rPr>
            <w:fldChar w:fldCharType="separate"/>
          </w:r>
          <w:r>
            <w:rPr>
              <w:noProof/>
            </w:rPr>
            <w:t>9</w:t>
          </w:r>
          <w:r>
            <w:rPr>
              <w:noProof/>
            </w:rPr>
            <w:fldChar w:fldCharType="end"/>
          </w:r>
        </w:p>
        <w:p w14:paraId="217EEA69" w14:textId="77777777" w:rsidR="00B35C9D" w:rsidRDefault="00B35C9D">
          <w:pPr>
            <w:pStyle w:val="TOC2"/>
            <w:tabs>
              <w:tab w:val="right" w:leader="dot" w:pos="10479"/>
            </w:tabs>
            <w:rPr>
              <w:smallCaps w:val="0"/>
              <w:noProof/>
              <w:sz w:val="24"/>
              <w:szCs w:val="24"/>
              <w:lang w:eastAsia="ja-JP"/>
            </w:rPr>
          </w:pPr>
          <w:r w:rsidRPr="002A1F5D">
            <w:rPr>
              <w:noProof/>
            </w:rPr>
            <w:t>5.2 Design Overview</w:t>
          </w:r>
          <w:r>
            <w:rPr>
              <w:noProof/>
            </w:rPr>
            <w:tab/>
          </w:r>
          <w:r>
            <w:rPr>
              <w:noProof/>
            </w:rPr>
            <w:fldChar w:fldCharType="begin"/>
          </w:r>
          <w:r>
            <w:rPr>
              <w:noProof/>
            </w:rPr>
            <w:instrText xml:space="preserve"> PAGEREF _Toc198926012 \h </w:instrText>
          </w:r>
          <w:r>
            <w:rPr>
              <w:noProof/>
            </w:rPr>
          </w:r>
          <w:r>
            <w:rPr>
              <w:noProof/>
            </w:rPr>
            <w:fldChar w:fldCharType="separate"/>
          </w:r>
          <w:r>
            <w:rPr>
              <w:noProof/>
            </w:rPr>
            <w:t>10</w:t>
          </w:r>
          <w:r>
            <w:rPr>
              <w:noProof/>
            </w:rPr>
            <w:fldChar w:fldCharType="end"/>
          </w:r>
        </w:p>
        <w:p w14:paraId="1CF38BEC" w14:textId="77777777" w:rsidR="00B35C9D" w:rsidRDefault="00B35C9D">
          <w:pPr>
            <w:pStyle w:val="TOC3"/>
            <w:tabs>
              <w:tab w:val="right" w:leader="dot" w:pos="10479"/>
            </w:tabs>
            <w:rPr>
              <w:i w:val="0"/>
              <w:noProof/>
              <w:sz w:val="24"/>
              <w:szCs w:val="24"/>
              <w:lang w:eastAsia="ja-JP"/>
            </w:rPr>
          </w:pPr>
          <w:r w:rsidRPr="002A1F5D">
            <w:rPr>
              <w:noProof/>
            </w:rPr>
            <w:t>5.2.1 File Format</w:t>
          </w:r>
          <w:r>
            <w:rPr>
              <w:noProof/>
            </w:rPr>
            <w:tab/>
          </w:r>
          <w:r>
            <w:rPr>
              <w:noProof/>
            </w:rPr>
            <w:fldChar w:fldCharType="begin"/>
          </w:r>
          <w:r>
            <w:rPr>
              <w:noProof/>
            </w:rPr>
            <w:instrText xml:space="preserve"> PAGEREF _Toc198926013 \h </w:instrText>
          </w:r>
          <w:r>
            <w:rPr>
              <w:noProof/>
            </w:rPr>
          </w:r>
          <w:r>
            <w:rPr>
              <w:noProof/>
            </w:rPr>
            <w:fldChar w:fldCharType="separate"/>
          </w:r>
          <w:r>
            <w:rPr>
              <w:noProof/>
            </w:rPr>
            <w:t>10</w:t>
          </w:r>
          <w:r>
            <w:rPr>
              <w:noProof/>
            </w:rPr>
            <w:fldChar w:fldCharType="end"/>
          </w:r>
        </w:p>
        <w:p w14:paraId="464BA50A" w14:textId="77777777" w:rsidR="00B35C9D" w:rsidRDefault="00B35C9D">
          <w:pPr>
            <w:pStyle w:val="TOC3"/>
            <w:tabs>
              <w:tab w:val="right" w:leader="dot" w:pos="10479"/>
            </w:tabs>
            <w:rPr>
              <w:i w:val="0"/>
              <w:noProof/>
              <w:sz w:val="24"/>
              <w:szCs w:val="24"/>
              <w:lang w:eastAsia="ja-JP"/>
            </w:rPr>
          </w:pPr>
          <w:r w:rsidRPr="002A1F5D">
            <w:rPr>
              <w:noProof/>
            </w:rPr>
            <w:t>5.2.2 Packaging Tool</w:t>
          </w:r>
          <w:r>
            <w:rPr>
              <w:noProof/>
            </w:rPr>
            <w:tab/>
          </w:r>
          <w:r>
            <w:rPr>
              <w:noProof/>
            </w:rPr>
            <w:fldChar w:fldCharType="begin"/>
          </w:r>
          <w:r>
            <w:rPr>
              <w:noProof/>
            </w:rPr>
            <w:instrText xml:space="preserve"> PAGEREF _Toc198926014 \h </w:instrText>
          </w:r>
          <w:r>
            <w:rPr>
              <w:noProof/>
            </w:rPr>
          </w:r>
          <w:r>
            <w:rPr>
              <w:noProof/>
            </w:rPr>
            <w:fldChar w:fldCharType="separate"/>
          </w:r>
          <w:r>
            <w:rPr>
              <w:noProof/>
            </w:rPr>
            <w:t>10</w:t>
          </w:r>
          <w:r>
            <w:rPr>
              <w:noProof/>
            </w:rPr>
            <w:fldChar w:fldCharType="end"/>
          </w:r>
        </w:p>
        <w:p w14:paraId="5F075556" w14:textId="77777777" w:rsidR="00B35C9D" w:rsidRDefault="00B35C9D">
          <w:pPr>
            <w:pStyle w:val="TOC3"/>
            <w:tabs>
              <w:tab w:val="right" w:leader="dot" w:pos="10479"/>
            </w:tabs>
            <w:rPr>
              <w:i w:val="0"/>
              <w:noProof/>
              <w:sz w:val="24"/>
              <w:szCs w:val="24"/>
              <w:lang w:eastAsia="ja-JP"/>
            </w:rPr>
          </w:pPr>
          <w:r w:rsidRPr="002A1F5D">
            <w:rPr>
              <w:noProof/>
            </w:rPr>
            <w:t>5.2.3 API</w:t>
          </w:r>
          <w:r>
            <w:rPr>
              <w:noProof/>
            </w:rPr>
            <w:tab/>
          </w:r>
          <w:r>
            <w:rPr>
              <w:noProof/>
            </w:rPr>
            <w:fldChar w:fldCharType="begin"/>
          </w:r>
          <w:r>
            <w:rPr>
              <w:noProof/>
            </w:rPr>
            <w:instrText xml:space="preserve"> PAGEREF _Toc198926015 \h </w:instrText>
          </w:r>
          <w:r>
            <w:rPr>
              <w:noProof/>
            </w:rPr>
          </w:r>
          <w:r>
            <w:rPr>
              <w:noProof/>
            </w:rPr>
            <w:fldChar w:fldCharType="separate"/>
          </w:r>
          <w:r>
            <w:rPr>
              <w:noProof/>
            </w:rPr>
            <w:t>11</w:t>
          </w:r>
          <w:r>
            <w:rPr>
              <w:noProof/>
            </w:rPr>
            <w:fldChar w:fldCharType="end"/>
          </w:r>
        </w:p>
        <w:p w14:paraId="3761A2E1" w14:textId="77777777" w:rsidR="00B35C9D" w:rsidRDefault="00B35C9D">
          <w:pPr>
            <w:pStyle w:val="TOC1"/>
            <w:tabs>
              <w:tab w:val="right" w:leader="dot" w:pos="10479"/>
            </w:tabs>
            <w:rPr>
              <w:b w:val="0"/>
              <w:caps w:val="0"/>
              <w:noProof/>
              <w:sz w:val="24"/>
              <w:szCs w:val="24"/>
              <w:lang w:eastAsia="ja-JP"/>
            </w:rPr>
          </w:pPr>
          <w:r w:rsidRPr="002A1F5D">
            <w:rPr>
              <w:noProof/>
            </w:rPr>
            <w:t>6. Bundle Implementation</w:t>
          </w:r>
          <w:r>
            <w:rPr>
              <w:noProof/>
            </w:rPr>
            <w:tab/>
          </w:r>
          <w:r>
            <w:rPr>
              <w:noProof/>
            </w:rPr>
            <w:fldChar w:fldCharType="begin"/>
          </w:r>
          <w:r>
            <w:rPr>
              <w:noProof/>
            </w:rPr>
            <w:instrText xml:space="preserve"> PAGEREF _Toc198926016 \h </w:instrText>
          </w:r>
          <w:r>
            <w:rPr>
              <w:noProof/>
            </w:rPr>
          </w:r>
          <w:r>
            <w:rPr>
              <w:noProof/>
            </w:rPr>
            <w:fldChar w:fldCharType="separate"/>
          </w:r>
          <w:r>
            <w:rPr>
              <w:noProof/>
            </w:rPr>
            <w:t>11</w:t>
          </w:r>
          <w:r>
            <w:rPr>
              <w:noProof/>
            </w:rPr>
            <w:fldChar w:fldCharType="end"/>
          </w:r>
        </w:p>
        <w:p w14:paraId="37B25506" w14:textId="77777777" w:rsidR="00B35C9D" w:rsidRDefault="00B35C9D">
          <w:pPr>
            <w:pStyle w:val="TOC2"/>
            <w:tabs>
              <w:tab w:val="right" w:leader="dot" w:pos="10479"/>
            </w:tabs>
            <w:rPr>
              <w:smallCaps w:val="0"/>
              <w:noProof/>
              <w:sz w:val="24"/>
              <w:szCs w:val="24"/>
              <w:lang w:eastAsia="ja-JP"/>
            </w:rPr>
          </w:pPr>
          <w:r w:rsidRPr="002A1F5D">
            <w:rPr>
              <w:noProof/>
            </w:rPr>
            <w:t>6.1 Tool and Pak File Creation</w:t>
          </w:r>
          <w:r>
            <w:rPr>
              <w:noProof/>
            </w:rPr>
            <w:tab/>
          </w:r>
          <w:r>
            <w:rPr>
              <w:noProof/>
            </w:rPr>
            <w:fldChar w:fldCharType="begin"/>
          </w:r>
          <w:r>
            <w:rPr>
              <w:noProof/>
            </w:rPr>
            <w:instrText xml:space="preserve"> PAGEREF _Toc198926017 \h </w:instrText>
          </w:r>
          <w:r>
            <w:rPr>
              <w:noProof/>
            </w:rPr>
          </w:r>
          <w:r>
            <w:rPr>
              <w:noProof/>
            </w:rPr>
            <w:fldChar w:fldCharType="separate"/>
          </w:r>
          <w:r>
            <w:rPr>
              <w:noProof/>
            </w:rPr>
            <w:t>11</w:t>
          </w:r>
          <w:r>
            <w:rPr>
              <w:noProof/>
            </w:rPr>
            <w:fldChar w:fldCharType="end"/>
          </w:r>
        </w:p>
        <w:p w14:paraId="4F74A55D" w14:textId="77777777" w:rsidR="00B35C9D" w:rsidRDefault="00B35C9D">
          <w:pPr>
            <w:pStyle w:val="TOC2"/>
            <w:tabs>
              <w:tab w:val="right" w:leader="dot" w:pos="10479"/>
            </w:tabs>
            <w:rPr>
              <w:smallCaps w:val="0"/>
              <w:noProof/>
              <w:sz w:val="24"/>
              <w:szCs w:val="24"/>
              <w:lang w:eastAsia="ja-JP"/>
            </w:rPr>
          </w:pPr>
          <w:r w:rsidRPr="002A1F5D">
            <w:rPr>
              <w:noProof/>
            </w:rPr>
            <w:t>6.2 The API</w:t>
          </w:r>
          <w:r>
            <w:rPr>
              <w:noProof/>
            </w:rPr>
            <w:tab/>
          </w:r>
          <w:r>
            <w:rPr>
              <w:noProof/>
            </w:rPr>
            <w:fldChar w:fldCharType="begin"/>
          </w:r>
          <w:r>
            <w:rPr>
              <w:noProof/>
            </w:rPr>
            <w:instrText xml:space="preserve"> PAGEREF _Toc198926018 \h </w:instrText>
          </w:r>
          <w:r>
            <w:rPr>
              <w:noProof/>
            </w:rPr>
          </w:r>
          <w:r>
            <w:rPr>
              <w:noProof/>
            </w:rPr>
            <w:fldChar w:fldCharType="separate"/>
          </w:r>
          <w:r>
            <w:rPr>
              <w:noProof/>
            </w:rPr>
            <w:t>12</w:t>
          </w:r>
          <w:r>
            <w:rPr>
              <w:noProof/>
            </w:rPr>
            <w:fldChar w:fldCharType="end"/>
          </w:r>
        </w:p>
        <w:p w14:paraId="48F8C6FD" w14:textId="77777777" w:rsidR="00B35C9D" w:rsidRDefault="00B35C9D">
          <w:pPr>
            <w:pStyle w:val="TOC3"/>
            <w:tabs>
              <w:tab w:val="right" w:leader="dot" w:pos="10479"/>
            </w:tabs>
            <w:rPr>
              <w:i w:val="0"/>
              <w:noProof/>
              <w:sz w:val="24"/>
              <w:szCs w:val="24"/>
              <w:lang w:eastAsia="ja-JP"/>
            </w:rPr>
          </w:pPr>
          <w:r w:rsidRPr="002A1F5D">
            <w:rPr>
              <w:noProof/>
            </w:rPr>
            <w:t>6.2.1 Bundle Standard API Functions</w:t>
          </w:r>
          <w:r>
            <w:rPr>
              <w:noProof/>
            </w:rPr>
            <w:tab/>
          </w:r>
          <w:r>
            <w:rPr>
              <w:noProof/>
            </w:rPr>
            <w:fldChar w:fldCharType="begin"/>
          </w:r>
          <w:r>
            <w:rPr>
              <w:noProof/>
            </w:rPr>
            <w:instrText xml:space="preserve"> PAGEREF _Toc198926019 \h </w:instrText>
          </w:r>
          <w:r>
            <w:rPr>
              <w:noProof/>
            </w:rPr>
          </w:r>
          <w:r>
            <w:rPr>
              <w:noProof/>
            </w:rPr>
            <w:fldChar w:fldCharType="separate"/>
          </w:r>
          <w:r>
            <w:rPr>
              <w:noProof/>
            </w:rPr>
            <w:t>13</w:t>
          </w:r>
          <w:r>
            <w:rPr>
              <w:noProof/>
            </w:rPr>
            <w:fldChar w:fldCharType="end"/>
          </w:r>
        </w:p>
        <w:p w14:paraId="0AF6A876" w14:textId="77777777" w:rsidR="00B35C9D" w:rsidRDefault="00B35C9D">
          <w:pPr>
            <w:pStyle w:val="TOC3"/>
            <w:tabs>
              <w:tab w:val="right" w:leader="dot" w:pos="10479"/>
            </w:tabs>
            <w:rPr>
              <w:i w:val="0"/>
              <w:noProof/>
              <w:sz w:val="24"/>
              <w:szCs w:val="24"/>
              <w:lang w:eastAsia="ja-JP"/>
            </w:rPr>
          </w:pPr>
          <w:r w:rsidRPr="002A1F5D">
            <w:rPr>
              <w:noProof/>
            </w:rPr>
            <w:t>6.2.2 Memory Mapping with the POSIX mmap Function</w:t>
          </w:r>
          <w:r>
            <w:rPr>
              <w:noProof/>
            </w:rPr>
            <w:tab/>
          </w:r>
          <w:r>
            <w:rPr>
              <w:noProof/>
            </w:rPr>
            <w:fldChar w:fldCharType="begin"/>
          </w:r>
          <w:r>
            <w:rPr>
              <w:noProof/>
            </w:rPr>
            <w:instrText xml:space="preserve"> PAGEREF _Toc198926020 \h </w:instrText>
          </w:r>
          <w:r>
            <w:rPr>
              <w:noProof/>
            </w:rPr>
          </w:r>
          <w:r>
            <w:rPr>
              <w:noProof/>
            </w:rPr>
            <w:fldChar w:fldCharType="separate"/>
          </w:r>
          <w:r>
            <w:rPr>
              <w:noProof/>
            </w:rPr>
            <w:t>13</w:t>
          </w:r>
          <w:r>
            <w:rPr>
              <w:noProof/>
            </w:rPr>
            <w:fldChar w:fldCharType="end"/>
          </w:r>
        </w:p>
        <w:p w14:paraId="33A97476" w14:textId="77777777" w:rsidR="00B35C9D" w:rsidRDefault="00B35C9D">
          <w:pPr>
            <w:pStyle w:val="TOC3"/>
            <w:tabs>
              <w:tab w:val="right" w:leader="dot" w:pos="10479"/>
            </w:tabs>
            <w:rPr>
              <w:i w:val="0"/>
              <w:noProof/>
              <w:sz w:val="24"/>
              <w:szCs w:val="24"/>
              <w:lang w:eastAsia="ja-JP"/>
            </w:rPr>
          </w:pPr>
          <w:r w:rsidRPr="002A1F5D">
            <w:rPr>
              <w:noProof/>
            </w:rPr>
            <w:t>6.2.3 Hash table</w:t>
          </w:r>
          <w:r>
            <w:rPr>
              <w:noProof/>
            </w:rPr>
            <w:tab/>
          </w:r>
          <w:r>
            <w:rPr>
              <w:noProof/>
            </w:rPr>
            <w:fldChar w:fldCharType="begin"/>
          </w:r>
          <w:r>
            <w:rPr>
              <w:noProof/>
            </w:rPr>
            <w:instrText xml:space="preserve"> PAGEREF _Toc198926021 \h </w:instrText>
          </w:r>
          <w:r>
            <w:rPr>
              <w:noProof/>
            </w:rPr>
          </w:r>
          <w:r>
            <w:rPr>
              <w:noProof/>
            </w:rPr>
            <w:fldChar w:fldCharType="separate"/>
          </w:r>
          <w:r>
            <w:rPr>
              <w:noProof/>
            </w:rPr>
            <w:t>13</w:t>
          </w:r>
          <w:r>
            <w:rPr>
              <w:noProof/>
            </w:rPr>
            <w:fldChar w:fldCharType="end"/>
          </w:r>
        </w:p>
        <w:p w14:paraId="06E5922F" w14:textId="77777777" w:rsidR="00B35C9D" w:rsidRDefault="00B35C9D">
          <w:pPr>
            <w:pStyle w:val="TOC3"/>
            <w:tabs>
              <w:tab w:val="right" w:leader="dot" w:pos="10479"/>
            </w:tabs>
            <w:rPr>
              <w:i w:val="0"/>
              <w:noProof/>
              <w:sz w:val="24"/>
              <w:szCs w:val="24"/>
              <w:lang w:eastAsia="ja-JP"/>
            </w:rPr>
          </w:pPr>
          <w:r w:rsidRPr="002A1F5D">
            <w:rPr>
              <w:noProof/>
            </w:rPr>
            <w:t>The get_offset fuction returns the offset  corresponding to the  the hash value of the filename passed.</w:t>
          </w:r>
          <w:r>
            <w:rPr>
              <w:noProof/>
            </w:rPr>
            <w:tab/>
          </w:r>
          <w:r>
            <w:rPr>
              <w:noProof/>
            </w:rPr>
            <w:fldChar w:fldCharType="begin"/>
          </w:r>
          <w:r>
            <w:rPr>
              <w:noProof/>
            </w:rPr>
            <w:instrText xml:space="preserve"> PAGEREF _Toc198926022 \h </w:instrText>
          </w:r>
          <w:r>
            <w:rPr>
              <w:noProof/>
            </w:rPr>
          </w:r>
          <w:r>
            <w:rPr>
              <w:noProof/>
            </w:rPr>
            <w:fldChar w:fldCharType="separate"/>
          </w:r>
          <w:r>
            <w:rPr>
              <w:noProof/>
            </w:rPr>
            <w:t>13</w:t>
          </w:r>
          <w:r>
            <w:rPr>
              <w:noProof/>
            </w:rPr>
            <w:fldChar w:fldCharType="end"/>
          </w:r>
        </w:p>
        <w:p w14:paraId="3025DB35" w14:textId="77777777" w:rsidR="00B35C9D" w:rsidRDefault="00B35C9D">
          <w:pPr>
            <w:pStyle w:val="TOC3"/>
            <w:tabs>
              <w:tab w:val="right" w:leader="dot" w:pos="10479"/>
            </w:tabs>
            <w:rPr>
              <w:i w:val="0"/>
              <w:noProof/>
              <w:sz w:val="24"/>
              <w:szCs w:val="24"/>
              <w:lang w:eastAsia="ja-JP"/>
            </w:rPr>
          </w:pPr>
          <w:r w:rsidRPr="002A1F5D">
            <w:rPr>
              <w:noProof/>
            </w:rPr>
            <w:t>6.2.4 Objective-C Wrapper</w:t>
          </w:r>
          <w:r>
            <w:rPr>
              <w:noProof/>
            </w:rPr>
            <w:tab/>
          </w:r>
          <w:r>
            <w:rPr>
              <w:noProof/>
            </w:rPr>
            <w:fldChar w:fldCharType="begin"/>
          </w:r>
          <w:r>
            <w:rPr>
              <w:noProof/>
            </w:rPr>
            <w:instrText xml:space="preserve"> PAGEREF _Toc198926023 \h </w:instrText>
          </w:r>
          <w:r>
            <w:rPr>
              <w:noProof/>
            </w:rPr>
          </w:r>
          <w:r>
            <w:rPr>
              <w:noProof/>
            </w:rPr>
            <w:fldChar w:fldCharType="separate"/>
          </w:r>
          <w:r>
            <w:rPr>
              <w:noProof/>
            </w:rPr>
            <w:t>13</w:t>
          </w:r>
          <w:r>
            <w:rPr>
              <w:noProof/>
            </w:rPr>
            <w:fldChar w:fldCharType="end"/>
          </w:r>
        </w:p>
        <w:p w14:paraId="37575AB1" w14:textId="77777777" w:rsidR="00B35C9D" w:rsidRDefault="00B35C9D">
          <w:pPr>
            <w:pStyle w:val="TOC3"/>
            <w:tabs>
              <w:tab w:val="right" w:leader="dot" w:pos="10479"/>
            </w:tabs>
            <w:rPr>
              <w:i w:val="0"/>
              <w:noProof/>
              <w:sz w:val="24"/>
              <w:szCs w:val="24"/>
              <w:lang w:eastAsia="ja-JP"/>
            </w:rPr>
          </w:pPr>
          <w:r w:rsidRPr="002A1F5D">
            <w:rPr>
              <w:noProof/>
            </w:rPr>
            <w:t>6.2.5 Static Libraries</w:t>
          </w:r>
          <w:r>
            <w:rPr>
              <w:noProof/>
            </w:rPr>
            <w:tab/>
          </w:r>
          <w:r>
            <w:rPr>
              <w:noProof/>
            </w:rPr>
            <w:fldChar w:fldCharType="begin"/>
          </w:r>
          <w:r>
            <w:rPr>
              <w:noProof/>
            </w:rPr>
            <w:instrText xml:space="preserve"> PAGEREF _Toc198926024 \h </w:instrText>
          </w:r>
          <w:r>
            <w:rPr>
              <w:noProof/>
            </w:rPr>
          </w:r>
          <w:r>
            <w:rPr>
              <w:noProof/>
            </w:rPr>
            <w:fldChar w:fldCharType="separate"/>
          </w:r>
          <w:r>
            <w:rPr>
              <w:noProof/>
            </w:rPr>
            <w:t>14</w:t>
          </w:r>
          <w:r>
            <w:rPr>
              <w:noProof/>
            </w:rPr>
            <w:fldChar w:fldCharType="end"/>
          </w:r>
        </w:p>
        <w:p w14:paraId="2D3F1B5C" w14:textId="77777777" w:rsidR="00B35C9D" w:rsidRDefault="00B35C9D">
          <w:pPr>
            <w:pStyle w:val="TOC3"/>
            <w:tabs>
              <w:tab w:val="right" w:leader="dot" w:pos="10479"/>
            </w:tabs>
            <w:rPr>
              <w:i w:val="0"/>
              <w:noProof/>
              <w:sz w:val="24"/>
              <w:szCs w:val="24"/>
              <w:lang w:eastAsia="ja-JP"/>
            </w:rPr>
          </w:pPr>
          <w:r w:rsidRPr="002A1F5D">
            <w:rPr>
              <w:noProof/>
            </w:rPr>
            <w:t>6.2.6 Installation</w:t>
          </w:r>
          <w:r>
            <w:rPr>
              <w:noProof/>
            </w:rPr>
            <w:tab/>
          </w:r>
          <w:r>
            <w:rPr>
              <w:noProof/>
            </w:rPr>
            <w:fldChar w:fldCharType="begin"/>
          </w:r>
          <w:r>
            <w:rPr>
              <w:noProof/>
            </w:rPr>
            <w:instrText xml:space="preserve"> PAGEREF _Toc198926025 \h </w:instrText>
          </w:r>
          <w:r>
            <w:rPr>
              <w:noProof/>
            </w:rPr>
          </w:r>
          <w:r>
            <w:rPr>
              <w:noProof/>
            </w:rPr>
            <w:fldChar w:fldCharType="separate"/>
          </w:r>
          <w:r>
            <w:rPr>
              <w:noProof/>
            </w:rPr>
            <w:t>14</w:t>
          </w:r>
          <w:r>
            <w:rPr>
              <w:noProof/>
            </w:rPr>
            <w:fldChar w:fldCharType="end"/>
          </w:r>
        </w:p>
        <w:p w14:paraId="690950D7" w14:textId="77777777" w:rsidR="00B35C9D" w:rsidRDefault="00B35C9D">
          <w:pPr>
            <w:pStyle w:val="TOC3"/>
            <w:tabs>
              <w:tab w:val="right" w:leader="dot" w:pos="10479"/>
            </w:tabs>
            <w:rPr>
              <w:i w:val="0"/>
              <w:noProof/>
              <w:sz w:val="24"/>
              <w:szCs w:val="24"/>
              <w:lang w:eastAsia="ja-JP"/>
            </w:rPr>
          </w:pPr>
          <w:r w:rsidRPr="002A1F5D">
            <w:rPr>
              <w:noProof/>
            </w:rPr>
            <w:t>6.2.7 Debugging and testing</w:t>
          </w:r>
          <w:r>
            <w:rPr>
              <w:noProof/>
            </w:rPr>
            <w:tab/>
          </w:r>
          <w:r>
            <w:rPr>
              <w:noProof/>
            </w:rPr>
            <w:fldChar w:fldCharType="begin"/>
          </w:r>
          <w:r>
            <w:rPr>
              <w:noProof/>
            </w:rPr>
            <w:instrText xml:space="preserve"> PAGEREF _Toc198926026 \h </w:instrText>
          </w:r>
          <w:r>
            <w:rPr>
              <w:noProof/>
            </w:rPr>
          </w:r>
          <w:r>
            <w:rPr>
              <w:noProof/>
            </w:rPr>
            <w:fldChar w:fldCharType="separate"/>
          </w:r>
          <w:r>
            <w:rPr>
              <w:noProof/>
            </w:rPr>
            <w:t>14</w:t>
          </w:r>
          <w:r>
            <w:rPr>
              <w:noProof/>
            </w:rPr>
            <w:fldChar w:fldCharType="end"/>
          </w:r>
        </w:p>
        <w:p w14:paraId="256F3FB1" w14:textId="77777777" w:rsidR="00B35C9D" w:rsidRDefault="00B35C9D">
          <w:pPr>
            <w:pStyle w:val="TOC1"/>
            <w:tabs>
              <w:tab w:val="right" w:leader="dot" w:pos="10479"/>
            </w:tabs>
            <w:rPr>
              <w:b w:val="0"/>
              <w:caps w:val="0"/>
              <w:noProof/>
              <w:sz w:val="24"/>
              <w:szCs w:val="24"/>
              <w:lang w:eastAsia="ja-JP"/>
            </w:rPr>
          </w:pPr>
          <w:r w:rsidRPr="002A1F5D">
            <w:rPr>
              <w:b w:val="0"/>
              <w:noProof/>
            </w:rPr>
            <w:t>Debugging and testing of the code during the development process urges the use of the tools:</w:t>
          </w:r>
          <w:r>
            <w:rPr>
              <w:noProof/>
            </w:rPr>
            <w:tab/>
          </w:r>
          <w:r>
            <w:rPr>
              <w:noProof/>
            </w:rPr>
            <w:fldChar w:fldCharType="begin"/>
          </w:r>
          <w:r>
            <w:rPr>
              <w:noProof/>
            </w:rPr>
            <w:instrText xml:space="preserve"> PAGEREF _Toc198926027 \h </w:instrText>
          </w:r>
          <w:r>
            <w:rPr>
              <w:noProof/>
            </w:rPr>
          </w:r>
          <w:r>
            <w:rPr>
              <w:noProof/>
            </w:rPr>
            <w:fldChar w:fldCharType="separate"/>
          </w:r>
          <w:r>
            <w:rPr>
              <w:noProof/>
            </w:rPr>
            <w:t>14</w:t>
          </w:r>
          <w:r>
            <w:rPr>
              <w:noProof/>
            </w:rPr>
            <w:fldChar w:fldCharType="end"/>
          </w:r>
        </w:p>
        <w:p w14:paraId="37EB3F3F" w14:textId="77777777" w:rsidR="00B35C9D" w:rsidRDefault="00B35C9D">
          <w:pPr>
            <w:pStyle w:val="TOC1"/>
            <w:tabs>
              <w:tab w:val="right" w:leader="dot" w:pos="10479"/>
            </w:tabs>
            <w:rPr>
              <w:b w:val="0"/>
              <w:caps w:val="0"/>
              <w:noProof/>
              <w:sz w:val="24"/>
              <w:szCs w:val="24"/>
              <w:lang w:eastAsia="ja-JP"/>
            </w:rPr>
          </w:pPr>
          <w:r w:rsidRPr="002A1F5D">
            <w:rPr>
              <w:noProof/>
            </w:rPr>
            <w:t>7. Future Research and Development</w:t>
          </w:r>
          <w:r>
            <w:rPr>
              <w:noProof/>
            </w:rPr>
            <w:tab/>
          </w:r>
          <w:r>
            <w:rPr>
              <w:noProof/>
            </w:rPr>
            <w:fldChar w:fldCharType="begin"/>
          </w:r>
          <w:r>
            <w:rPr>
              <w:noProof/>
            </w:rPr>
            <w:instrText xml:space="preserve"> PAGEREF _Toc198926028 \h </w:instrText>
          </w:r>
          <w:r>
            <w:rPr>
              <w:noProof/>
            </w:rPr>
          </w:r>
          <w:r>
            <w:rPr>
              <w:noProof/>
            </w:rPr>
            <w:fldChar w:fldCharType="separate"/>
          </w:r>
          <w:r>
            <w:rPr>
              <w:noProof/>
            </w:rPr>
            <w:t>14</w:t>
          </w:r>
          <w:r>
            <w:rPr>
              <w:noProof/>
            </w:rPr>
            <w:fldChar w:fldCharType="end"/>
          </w:r>
        </w:p>
        <w:p w14:paraId="56E61479" w14:textId="77777777" w:rsidR="00B35C9D" w:rsidRDefault="00B35C9D">
          <w:pPr>
            <w:pStyle w:val="TOC2"/>
            <w:tabs>
              <w:tab w:val="right" w:leader="dot" w:pos="10479"/>
            </w:tabs>
            <w:rPr>
              <w:smallCaps w:val="0"/>
              <w:noProof/>
              <w:sz w:val="24"/>
              <w:szCs w:val="24"/>
              <w:lang w:eastAsia="ja-JP"/>
            </w:rPr>
          </w:pPr>
          <w:r w:rsidRPr="002A1F5D">
            <w:rPr>
              <w:noProof/>
            </w:rPr>
            <w:lastRenderedPageBreak/>
            <w:t>7.1 Compression of all assets and “hooking” in to FILE IO while decompressing on the fly.</w:t>
          </w:r>
          <w:r>
            <w:rPr>
              <w:noProof/>
            </w:rPr>
            <w:tab/>
          </w:r>
          <w:r>
            <w:rPr>
              <w:noProof/>
            </w:rPr>
            <w:fldChar w:fldCharType="begin"/>
          </w:r>
          <w:r>
            <w:rPr>
              <w:noProof/>
            </w:rPr>
            <w:instrText xml:space="preserve"> PAGEREF _Toc198926029 \h </w:instrText>
          </w:r>
          <w:r>
            <w:rPr>
              <w:noProof/>
            </w:rPr>
          </w:r>
          <w:r>
            <w:rPr>
              <w:noProof/>
            </w:rPr>
            <w:fldChar w:fldCharType="separate"/>
          </w:r>
          <w:r>
            <w:rPr>
              <w:noProof/>
            </w:rPr>
            <w:t>14</w:t>
          </w:r>
          <w:r>
            <w:rPr>
              <w:noProof/>
            </w:rPr>
            <w:fldChar w:fldCharType="end"/>
          </w:r>
        </w:p>
        <w:p w14:paraId="53AC55D3" w14:textId="77777777" w:rsidR="00B35C9D" w:rsidRDefault="00B35C9D">
          <w:pPr>
            <w:pStyle w:val="TOC2"/>
            <w:tabs>
              <w:tab w:val="right" w:leader="dot" w:pos="10479"/>
            </w:tabs>
            <w:rPr>
              <w:smallCaps w:val="0"/>
              <w:noProof/>
              <w:sz w:val="24"/>
              <w:szCs w:val="24"/>
              <w:lang w:eastAsia="ja-JP"/>
            </w:rPr>
          </w:pPr>
          <w:r w:rsidRPr="002A1F5D">
            <w:rPr>
              <w:noProof/>
            </w:rPr>
            <w:t>7.2 Virtual memory based script execution</w:t>
          </w:r>
          <w:r>
            <w:rPr>
              <w:noProof/>
            </w:rPr>
            <w:tab/>
          </w:r>
          <w:r>
            <w:rPr>
              <w:noProof/>
            </w:rPr>
            <w:fldChar w:fldCharType="begin"/>
          </w:r>
          <w:r>
            <w:rPr>
              <w:noProof/>
            </w:rPr>
            <w:instrText xml:space="preserve"> PAGEREF _Toc198926030 \h </w:instrText>
          </w:r>
          <w:r>
            <w:rPr>
              <w:noProof/>
            </w:rPr>
          </w:r>
          <w:r>
            <w:rPr>
              <w:noProof/>
            </w:rPr>
            <w:fldChar w:fldCharType="separate"/>
          </w:r>
          <w:r>
            <w:rPr>
              <w:noProof/>
            </w:rPr>
            <w:t>15</w:t>
          </w:r>
          <w:r>
            <w:rPr>
              <w:noProof/>
            </w:rPr>
            <w:fldChar w:fldCharType="end"/>
          </w:r>
        </w:p>
        <w:p w14:paraId="156560C3" w14:textId="77777777" w:rsidR="00B35C9D" w:rsidRDefault="00B35C9D">
          <w:pPr>
            <w:pStyle w:val="TOC2"/>
            <w:tabs>
              <w:tab w:val="right" w:leader="dot" w:pos="10479"/>
            </w:tabs>
            <w:rPr>
              <w:smallCaps w:val="0"/>
              <w:noProof/>
              <w:sz w:val="24"/>
              <w:szCs w:val="24"/>
              <w:lang w:eastAsia="ja-JP"/>
            </w:rPr>
          </w:pPr>
          <w:r w:rsidRPr="002A1F5D">
            <w:rPr>
              <w:noProof/>
            </w:rPr>
            <w:t>7.3 Wrappers for various frameworks</w:t>
          </w:r>
          <w:r>
            <w:rPr>
              <w:noProof/>
            </w:rPr>
            <w:tab/>
          </w:r>
          <w:r>
            <w:rPr>
              <w:noProof/>
            </w:rPr>
            <w:fldChar w:fldCharType="begin"/>
          </w:r>
          <w:r>
            <w:rPr>
              <w:noProof/>
            </w:rPr>
            <w:instrText xml:space="preserve"> PAGEREF _Toc198926031 \h </w:instrText>
          </w:r>
          <w:r>
            <w:rPr>
              <w:noProof/>
            </w:rPr>
          </w:r>
          <w:r>
            <w:rPr>
              <w:noProof/>
            </w:rPr>
            <w:fldChar w:fldCharType="separate"/>
          </w:r>
          <w:r>
            <w:rPr>
              <w:noProof/>
            </w:rPr>
            <w:t>15</w:t>
          </w:r>
          <w:r>
            <w:rPr>
              <w:noProof/>
            </w:rPr>
            <w:fldChar w:fldCharType="end"/>
          </w:r>
        </w:p>
        <w:p w14:paraId="6D3DDBE6" w14:textId="77777777" w:rsidR="00B35C9D" w:rsidRDefault="00B35C9D">
          <w:pPr>
            <w:pStyle w:val="TOC2"/>
            <w:tabs>
              <w:tab w:val="right" w:leader="dot" w:pos="10479"/>
            </w:tabs>
            <w:rPr>
              <w:smallCaps w:val="0"/>
              <w:noProof/>
              <w:sz w:val="24"/>
              <w:szCs w:val="24"/>
              <w:lang w:eastAsia="ja-JP"/>
            </w:rPr>
          </w:pPr>
          <w:r w:rsidRPr="002A1F5D">
            <w:rPr>
              <w:noProof/>
            </w:rPr>
            <w:t>7.4 Gui Packaging Tool for various platforms</w:t>
          </w:r>
          <w:r>
            <w:rPr>
              <w:noProof/>
            </w:rPr>
            <w:tab/>
          </w:r>
          <w:r>
            <w:rPr>
              <w:noProof/>
            </w:rPr>
            <w:fldChar w:fldCharType="begin"/>
          </w:r>
          <w:r>
            <w:rPr>
              <w:noProof/>
            </w:rPr>
            <w:instrText xml:space="preserve"> PAGEREF _Toc198926032 \h </w:instrText>
          </w:r>
          <w:r>
            <w:rPr>
              <w:noProof/>
            </w:rPr>
          </w:r>
          <w:r>
            <w:rPr>
              <w:noProof/>
            </w:rPr>
            <w:fldChar w:fldCharType="separate"/>
          </w:r>
          <w:r>
            <w:rPr>
              <w:noProof/>
            </w:rPr>
            <w:t>15</w:t>
          </w:r>
          <w:r>
            <w:rPr>
              <w:noProof/>
            </w:rPr>
            <w:fldChar w:fldCharType="end"/>
          </w:r>
        </w:p>
        <w:p w14:paraId="7929F632" w14:textId="77777777" w:rsidR="00B35C9D" w:rsidRDefault="00B35C9D">
          <w:pPr>
            <w:pStyle w:val="TOC2"/>
            <w:tabs>
              <w:tab w:val="right" w:leader="dot" w:pos="10479"/>
            </w:tabs>
            <w:rPr>
              <w:smallCaps w:val="0"/>
              <w:noProof/>
              <w:sz w:val="24"/>
              <w:szCs w:val="24"/>
              <w:lang w:eastAsia="ja-JP"/>
            </w:rPr>
          </w:pPr>
          <w:r w:rsidRPr="002A1F5D">
            <w:rPr>
              <w:noProof/>
            </w:rPr>
            <w:t>7.5 Automated iOS project conversion</w:t>
          </w:r>
          <w:r>
            <w:rPr>
              <w:noProof/>
            </w:rPr>
            <w:tab/>
          </w:r>
          <w:r>
            <w:rPr>
              <w:noProof/>
            </w:rPr>
            <w:fldChar w:fldCharType="begin"/>
          </w:r>
          <w:r>
            <w:rPr>
              <w:noProof/>
            </w:rPr>
            <w:instrText xml:space="preserve"> PAGEREF _Toc198926033 \h </w:instrText>
          </w:r>
          <w:r>
            <w:rPr>
              <w:noProof/>
            </w:rPr>
          </w:r>
          <w:r>
            <w:rPr>
              <w:noProof/>
            </w:rPr>
            <w:fldChar w:fldCharType="separate"/>
          </w:r>
          <w:r>
            <w:rPr>
              <w:noProof/>
            </w:rPr>
            <w:t>15</w:t>
          </w:r>
          <w:r>
            <w:rPr>
              <w:noProof/>
            </w:rPr>
            <w:fldChar w:fldCharType="end"/>
          </w:r>
        </w:p>
        <w:p w14:paraId="59D6CEE1" w14:textId="77777777" w:rsidR="00B35C9D" w:rsidRDefault="00B35C9D">
          <w:pPr>
            <w:pStyle w:val="TOC1"/>
            <w:tabs>
              <w:tab w:val="right" w:leader="dot" w:pos="10479"/>
            </w:tabs>
            <w:rPr>
              <w:b w:val="0"/>
              <w:caps w:val="0"/>
              <w:noProof/>
              <w:sz w:val="24"/>
              <w:szCs w:val="24"/>
              <w:lang w:eastAsia="ja-JP"/>
            </w:rPr>
          </w:pPr>
          <w:r w:rsidRPr="002A1F5D">
            <w:rPr>
              <w:noProof/>
            </w:rPr>
            <w:t>8. Discussion &amp; Conclusion</w:t>
          </w:r>
          <w:r>
            <w:rPr>
              <w:noProof/>
            </w:rPr>
            <w:tab/>
          </w:r>
          <w:r>
            <w:rPr>
              <w:noProof/>
            </w:rPr>
            <w:fldChar w:fldCharType="begin"/>
          </w:r>
          <w:r>
            <w:rPr>
              <w:noProof/>
            </w:rPr>
            <w:instrText xml:space="preserve"> PAGEREF _Toc198926034 \h </w:instrText>
          </w:r>
          <w:r>
            <w:rPr>
              <w:noProof/>
            </w:rPr>
          </w:r>
          <w:r>
            <w:rPr>
              <w:noProof/>
            </w:rPr>
            <w:fldChar w:fldCharType="separate"/>
          </w:r>
          <w:r>
            <w:rPr>
              <w:noProof/>
            </w:rPr>
            <w:t>15</w:t>
          </w:r>
          <w:r>
            <w:rPr>
              <w:noProof/>
            </w:rPr>
            <w:fldChar w:fldCharType="end"/>
          </w:r>
        </w:p>
        <w:p w14:paraId="20CB6B2D" w14:textId="77777777" w:rsidR="00B35C9D" w:rsidRDefault="00B35C9D">
          <w:pPr>
            <w:pStyle w:val="TOC1"/>
            <w:tabs>
              <w:tab w:val="right" w:leader="dot" w:pos="10479"/>
            </w:tabs>
            <w:rPr>
              <w:b w:val="0"/>
              <w:caps w:val="0"/>
              <w:noProof/>
              <w:sz w:val="24"/>
              <w:szCs w:val="24"/>
              <w:lang w:eastAsia="ja-JP"/>
            </w:rPr>
          </w:pPr>
          <w:r w:rsidRPr="002A1F5D">
            <w:rPr>
              <w:noProof/>
            </w:rPr>
            <w:t>9. Acknowledgements</w:t>
          </w:r>
          <w:r>
            <w:rPr>
              <w:noProof/>
            </w:rPr>
            <w:tab/>
          </w:r>
          <w:r>
            <w:rPr>
              <w:noProof/>
            </w:rPr>
            <w:fldChar w:fldCharType="begin"/>
          </w:r>
          <w:r>
            <w:rPr>
              <w:noProof/>
            </w:rPr>
            <w:instrText xml:space="preserve"> PAGEREF _Toc198926035 \h </w:instrText>
          </w:r>
          <w:r>
            <w:rPr>
              <w:noProof/>
            </w:rPr>
          </w:r>
          <w:r>
            <w:rPr>
              <w:noProof/>
            </w:rPr>
            <w:fldChar w:fldCharType="separate"/>
          </w:r>
          <w:r>
            <w:rPr>
              <w:noProof/>
            </w:rPr>
            <w:t>17</w:t>
          </w:r>
          <w:r>
            <w:rPr>
              <w:noProof/>
            </w:rPr>
            <w:fldChar w:fldCharType="end"/>
          </w:r>
        </w:p>
        <w:p w14:paraId="36DB643B" w14:textId="77777777" w:rsidR="00B35C9D" w:rsidRDefault="00B35C9D">
          <w:pPr>
            <w:pStyle w:val="TOC1"/>
            <w:tabs>
              <w:tab w:val="right" w:leader="dot" w:pos="10479"/>
            </w:tabs>
            <w:rPr>
              <w:b w:val="0"/>
              <w:caps w:val="0"/>
              <w:noProof/>
              <w:sz w:val="24"/>
              <w:szCs w:val="24"/>
              <w:lang w:eastAsia="ja-JP"/>
            </w:rPr>
          </w:pPr>
          <w:r w:rsidRPr="002A1F5D">
            <w:rPr>
              <w:noProof/>
            </w:rPr>
            <w:t>References:</w:t>
          </w:r>
          <w:r>
            <w:rPr>
              <w:noProof/>
            </w:rPr>
            <w:tab/>
          </w:r>
          <w:r>
            <w:rPr>
              <w:noProof/>
            </w:rPr>
            <w:fldChar w:fldCharType="begin"/>
          </w:r>
          <w:r>
            <w:rPr>
              <w:noProof/>
            </w:rPr>
            <w:instrText xml:space="preserve"> PAGEREF _Toc198926036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925994"/>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892599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925996"/>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8925997"/>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8925998"/>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8925999"/>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8926000"/>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892600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892600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8926003"/>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8926004"/>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8926005"/>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8926006"/>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8926007"/>
      <w:commentRangeStart w:id="18"/>
      <w:r>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9"/>
      </w:r>
    </w:p>
    <w:p w14:paraId="53D090E1" w14:textId="59041C83" w:rsidR="00C72F9C" w:rsidRPr="00324A30" w:rsidRDefault="00B02459" w:rsidP="0061091D">
      <w:pPr>
        <w:pStyle w:val="Heading1"/>
        <w:rPr>
          <w:rFonts w:asciiTheme="minorHAnsi" w:hAnsiTheme="minorHAnsi"/>
          <w:sz w:val="28"/>
          <w:szCs w:val="28"/>
        </w:rPr>
      </w:pPr>
      <w:bookmarkStart w:id="20" w:name="_Toc198926008"/>
      <w:r w:rsidRPr="00324A30">
        <w:rPr>
          <w:rFonts w:asciiTheme="minorHAnsi" w:hAnsiTheme="minorHAnsi"/>
          <w:sz w:val="28"/>
          <w:szCs w:val="28"/>
        </w:rPr>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8926009"/>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2"/>
      <w:r w:rsidR="00D319AA">
        <w:rPr>
          <w:sz w:val="22"/>
          <w:szCs w:val="22"/>
        </w:rPr>
        <w:t>LLVM</w:t>
      </w:r>
      <w:commentRangeEnd w:id="22"/>
      <w:r w:rsidR="00C8009B">
        <w:rPr>
          <w:rStyle w:val="CommentReference"/>
        </w:rPr>
        <w:commentReference w:id="22"/>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3" w:name="_Toc198926010"/>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8926011"/>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8926012"/>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8926013"/>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8926014"/>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29"/>
      <w:r>
        <w:rPr>
          <w:sz w:val="22"/>
          <w:szCs w:val="22"/>
        </w:rPr>
        <w:t xml:space="preserve"> </w:t>
      </w:r>
      <w:commentRangeEnd w:id="29"/>
      <w:r>
        <w:rPr>
          <w:rStyle w:val="CommentReference"/>
        </w:rPr>
        <w:commentReference w:id="29"/>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30" w:name="_Toc198926015"/>
      <w:r w:rsidRPr="00590DE0">
        <w:rPr>
          <w:rFonts w:asciiTheme="minorHAnsi" w:hAnsiTheme="minorHAnsi"/>
          <w:sz w:val="22"/>
          <w:szCs w:val="22"/>
        </w:rPr>
        <w:t>5.2.3 API</w:t>
      </w:r>
      <w:bookmarkEnd w:id="3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1" w:name="_Toc19892601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1"/>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2" w:name="_Toc19892601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2"/>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3" w:name="_Toc19892601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 xml:space="preserve">to improve the development process in various ways. </w:t>
      </w:r>
      <w:bookmarkStart w:id="34" w:name="_GoBack"/>
      <w:bookmarkEnd w:id="34"/>
      <w:r w:rsidRPr="00AC7C89">
        <w:rPr>
          <w:sz w:val="22"/>
          <w:szCs w:val="22"/>
        </w:rPr>
        <w:t>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5" w:name="_Toc198926019"/>
      <w:r w:rsidRPr="00B737A0">
        <w:rPr>
          <w:rFonts w:asciiTheme="minorHAnsi" w:hAnsiTheme="minorHAnsi"/>
          <w:sz w:val="22"/>
          <w:szCs w:val="22"/>
        </w:rPr>
        <w:t>6.2.1 Bundle Standard API Functions</w:t>
      </w:r>
      <w:bookmarkEnd w:id="35"/>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6" w:name="_Toc198926020"/>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6"/>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7" w:name="_Toc198926021"/>
      <w:r w:rsidRPr="00E54872">
        <w:rPr>
          <w:rFonts w:asciiTheme="minorHAnsi" w:hAnsiTheme="minorHAnsi"/>
          <w:sz w:val="22"/>
          <w:szCs w:val="22"/>
        </w:rPr>
        <w:t xml:space="preserve">6.2.3 </w:t>
      </w:r>
      <w:r w:rsidR="00456FF1">
        <w:rPr>
          <w:rFonts w:asciiTheme="minorHAnsi" w:hAnsiTheme="minorHAnsi"/>
          <w:sz w:val="22"/>
          <w:szCs w:val="22"/>
        </w:rPr>
        <w:t>Hash table</w:t>
      </w:r>
      <w:bookmarkEnd w:id="37"/>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38" w:name="_Toc198926022"/>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bookmarkEnd w:id="38"/>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9" w:name="_Toc198926023"/>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9"/>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0" w:name="_Toc198926024"/>
      <w:r w:rsidRPr="00A478C5">
        <w:rPr>
          <w:rFonts w:asciiTheme="minorHAnsi" w:hAnsiTheme="minorHAnsi"/>
          <w:sz w:val="22"/>
          <w:szCs w:val="22"/>
        </w:rPr>
        <w:t>6.2.5 Static Librar</w:t>
      </w:r>
      <w:r w:rsidR="005000F5">
        <w:rPr>
          <w:rFonts w:asciiTheme="minorHAnsi" w:hAnsiTheme="minorHAnsi"/>
          <w:sz w:val="22"/>
          <w:szCs w:val="22"/>
        </w:rPr>
        <w:t>ies</w:t>
      </w:r>
      <w:bookmarkEnd w:id="40"/>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bookmarkStart w:id="41" w:name="_Toc198926025"/>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bookmarkEnd w:id="41"/>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2" w:name="_Toc198926026"/>
      <w:r>
        <w:rPr>
          <w:rFonts w:asciiTheme="minorHAnsi" w:hAnsiTheme="minorHAnsi"/>
          <w:sz w:val="22"/>
          <w:szCs w:val="22"/>
        </w:rPr>
        <w:t>6.2.7 Debugging and testing</w:t>
      </w:r>
      <w:bookmarkEnd w:id="42"/>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3" w:name="_Toc198926027"/>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3"/>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77777777" w:rsidR="00AE6765" w:rsidRDefault="00AE6765" w:rsidP="00AE6765">
      <w:pPr>
        <w:rPr>
          <w:sz w:val="22"/>
          <w:szCs w:val="22"/>
        </w:rPr>
      </w:pPr>
    </w:p>
    <w:p w14:paraId="6DFA82B7" w14:textId="3E759C7E" w:rsidR="00AE6765" w:rsidRPr="00AE6765" w:rsidRDefault="00AE6765" w:rsidP="00AE6765">
      <w:pPr>
        <w:rPr>
          <w:sz w:val="22"/>
          <w:szCs w:val="22"/>
        </w:rPr>
      </w:pPr>
      <w:r>
        <w:rPr>
          <w:noProof/>
          <w:sz w:val="22"/>
          <w:szCs w:val="22"/>
        </w:rPr>
        <w:drawing>
          <wp:anchor distT="0" distB="0" distL="114300" distR="114300" simplePos="0" relativeHeight="251659264" behindDoc="0" locked="0" layoutInCell="1" allowOverlap="1" wp14:anchorId="41016AE9" wp14:editId="6166C7FA">
            <wp:simplePos x="0" y="0"/>
            <wp:positionH relativeFrom="margin">
              <wp:align>right</wp:align>
            </wp:positionH>
            <wp:positionV relativeFrom="margin">
              <wp:align>bottom</wp:align>
            </wp:positionV>
            <wp:extent cx="4908550" cy="4103370"/>
            <wp:effectExtent l="0" t="0" r="0" b="11430"/>
            <wp:wrapTight wrapText="left">
              <wp:wrapPolygon edited="0">
                <wp:start x="0" y="0"/>
                <wp:lineTo x="0" y="21526"/>
                <wp:lineTo x="21460" y="21526"/>
                <wp:lineTo x="21460" y="0"/>
                <wp:lineTo x="0" y="0"/>
              </wp:wrapPolygon>
            </wp:wrapTight>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407B355D" w14:textId="2B895E77" w:rsidR="00E40EA5" w:rsidRPr="00324A30" w:rsidRDefault="00AE6765" w:rsidP="00FD4A3F">
      <w:pPr>
        <w:pStyle w:val="Heading1"/>
        <w:rPr>
          <w:rFonts w:asciiTheme="minorHAnsi" w:hAnsiTheme="minorHAnsi"/>
          <w:sz w:val="28"/>
          <w:szCs w:val="28"/>
        </w:rPr>
      </w:pPr>
      <w:bookmarkStart w:id="44" w:name="_Toc198926028"/>
      <w:r>
        <w:rPr>
          <w:rFonts w:asciiTheme="minorHAnsi" w:hAnsiTheme="minorHAnsi"/>
          <w:sz w:val="28"/>
          <w:szCs w:val="28"/>
        </w:rPr>
        <w:br/>
      </w:r>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5" w:name="_Toc198926029"/>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5"/>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6" w:name="_Toc198926030"/>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7" w:name="_Toc198926031"/>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8" w:name="_Toc198926032"/>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9" w:name="_Toc198926033"/>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0" w:name="_Toc198926034"/>
      <w:r>
        <w:rPr>
          <w:rFonts w:asciiTheme="minorHAnsi" w:hAnsiTheme="minorHAnsi"/>
          <w:sz w:val="28"/>
          <w:szCs w:val="28"/>
        </w:rPr>
        <w:t>8</w:t>
      </w:r>
      <w:r w:rsidR="0061091D" w:rsidRPr="00324A30">
        <w:rPr>
          <w:rFonts w:asciiTheme="minorHAnsi" w:hAnsiTheme="minorHAnsi"/>
          <w:sz w:val="28"/>
          <w:szCs w:val="28"/>
        </w:rPr>
        <w:t>. Discussion &amp; Conclusion</w:t>
      </w:r>
      <w:bookmarkEnd w:id="5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1"/>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1"/>
      <w:r w:rsidR="00A60340">
        <w:rPr>
          <w:rStyle w:val="CommentReference"/>
        </w:rPr>
        <w:commentReference w:id="51"/>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2"/>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52"/>
      <w:r w:rsidR="00A60340">
        <w:rPr>
          <w:rStyle w:val="CommentReference"/>
        </w:rPr>
        <w:commentReference w:id="52"/>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3"/>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4"/>
      <w:r w:rsidRPr="00E67F6F">
        <w:rPr>
          <w:sz w:val="22"/>
          <w:szCs w:val="22"/>
        </w:rPr>
        <w:t xml:space="preserve">the knowledge gap </w:t>
      </w:r>
      <w:commentRangeEnd w:id="54"/>
      <w:r w:rsidR="00666203">
        <w:rPr>
          <w:rStyle w:val="CommentReference"/>
        </w:rPr>
        <w:commentReference w:id="54"/>
      </w:r>
      <w:r w:rsidRPr="00E67F6F">
        <w:rPr>
          <w:sz w:val="22"/>
          <w:szCs w:val="22"/>
        </w:rPr>
        <w:t xml:space="preserve">for the next steps of development. </w:t>
      </w:r>
      <w:commentRangeEnd w:id="53"/>
      <w:r w:rsidR="00C97063">
        <w:rPr>
          <w:rStyle w:val="CommentReference"/>
        </w:rPr>
        <w:commentReference w:id="53"/>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5"/>
      </w:r>
    </w:p>
    <w:p w14:paraId="006857D5" w14:textId="3C4C3059" w:rsidR="00E40EA5" w:rsidRPr="00DF62C5" w:rsidRDefault="00F21E76" w:rsidP="00DF62C5">
      <w:pPr>
        <w:pStyle w:val="Heading1"/>
        <w:rPr>
          <w:rFonts w:asciiTheme="minorHAnsi" w:hAnsiTheme="minorHAnsi"/>
          <w:sz w:val="28"/>
          <w:szCs w:val="28"/>
        </w:rPr>
      </w:pPr>
      <w:bookmarkStart w:id="56" w:name="_Toc198926035"/>
      <w:r>
        <w:rPr>
          <w:rFonts w:asciiTheme="minorHAnsi" w:hAnsiTheme="minorHAnsi"/>
          <w:sz w:val="28"/>
          <w:szCs w:val="28"/>
        </w:rPr>
        <w:t>9</w:t>
      </w:r>
      <w:r w:rsidR="00DF62C5" w:rsidRPr="00DF62C5">
        <w:rPr>
          <w:rFonts w:asciiTheme="minorHAnsi" w:hAnsiTheme="minorHAnsi"/>
          <w:sz w:val="28"/>
          <w:szCs w:val="28"/>
        </w:rPr>
        <w:t>. Acknowledgements</w:t>
      </w:r>
      <w:bookmarkEnd w:id="56"/>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7" w:name="_Toc198926036"/>
      <w:r w:rsidRPr="00324A30">
        <w:rPr>
          <w:rFonts w:asciiTheme="minorHAnsi" w:hAnsiTheme="minorHAnsi"/>
          <w:sz w:val="28"/>
          <w:szCs w:val="28"/>
        </w:rPr>
        <w:t>References:</w:t>
      </w:r>
      <w:bookmarkEnd w:id="57"/>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57D2B"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19"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7"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29" w:author="jarryd mike" w:date="2012-05-16T16:32:00Z" w:initials="j">
    <w:p w14:paraId="4C1C05ED" w14:textId="6DB61F52" w:rsidR="00E610C5" w:rsidRDefault="00E610C5">
      <w:pPr>
        <w:pStyle w:val="CommentText"/>
      </w:pPr>
      <w:r>
        <w:rPr>
          <w:rStyle w:val="CommentReference"/>
        </w:rPr>
        <w:annotationRef/>
      </w:r>
      <w:r>
        <w:t>Add format check and compression loop to image</w:t>
      </w:r>
    </w:p>
  </w:comment>
  <w:comment w:id="51"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52"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4"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3"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55"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4620"/>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A0F"/>
    <w:rsid w:val="0094520A"/>
    <w:rsid w:val="009461D6"/>
    <w:rsid w:val="00946F99"/>
    <w:rsid w:val="00947C19"/>
    <w:rsid w:val="00957DAB"/>
    <w:rsid w:val="0096327A"/>
    <w:rsid w:val="00963504"/>
    <w:rsid w:val="00967568"/>
    <w:rsid w:val="00971D5A"/>
    <w:rsid w:val="00977014"/>
    <w:rsid w:val="009774BD"/>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35414"/>
    <w:rsid w:val="00C55910"/>
    <w:rsid w:val="00C66F98"/>
    <w:rsid w:val="00C72F9C"/>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67703-FFEC-B149-B485-1BB17E56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18</Pages>
  <Words>10204</Words>
  <Characters>58163</Characters>
  <Application>Microsoft Macintosh Word</Application>
  <DocSecurity>0</DocSecurity>
  <Lines>484</Lines>
  <Paragraphs>136</Paragraphs>
  <ScaleCrop>false</ScaleCrop>
  <Company/>
  <LinksUpToDate>false</LinksUpToDate>
  <CharactersWithSpaces>68231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187</cp:revision>
  <cp:lastPrinted>2012-05-15T22:43:00Z</cp:lastPrinted>
  <dcterms:created xsi:type="dcterms:W3CDTF">2012-05-15T02:11:00Z</dcterms:created>
  <dcterms:modified xsi:type="dcterms:W3CDTF">2012-05-18T23:27:00Z</dcterms:modified>
</cp:coreProperties>
</file>