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595412"/>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1" w:name="_Toc197595413"/>
      <w:r>
        <w:t>2. Re</w:t>
      </w:r>
      <w:r w:rsidR="00227845">
        <w:t>view of the literature</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w:t>
      </w:r>
      <w:r>
        <w:lastRenderedPageBreak/>
        <w:t xml:space="preserve">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bookmarkStart w:id="2" w:name="_GoBack"/>
      <w:bookmarkEnd w:id="2"/>
    </w:p>
    <w:p w14:paraId="5334F872" w14:textId="77777777" w:rsidR="007C6C57" w:rsidRDefault="007C6C57" w:rsidP="00E47F97"/>
    <w:p w14:paraId="322C2021" w14:textId="77777777" w:rsidR="007C6C57" w:rsidRPr="00E47F97" w:rsidRDefault="007C6C57" w:rsidP="00E47F97"/>
    <w:p w14:paraId="1A5740CB" w14:textId="77777777" w:rsidR="000A6D8E" w:rsidRDefault="000A6D8E" w:rsidP="008E411D">
      <w:pPr>
        <w:ind w:right="495"/>
        <w:rPr>
          <w:b/>
        </w:rPr>
      </w:pPr>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w:t>
      </w:r>
      <w:r w:rsidR="00CB7574">
        <w:lastRenderedPageBreak/>
        <w:t xml:space="preserve">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w:t>
      </w:r>
      <w:r w:rsidR="00561D40">
        <w:lastRenderedPageBreak/>
        <w:t xml:space="preserve">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w:t>
      </w:r>
      <w:r>
        <w:lastRenderedPageBreak/>
        <w:t xml:space="preserve">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lastRenderedPageBreak/>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w:t>
      </w:r>
      <w:r w:rsidR="004B3B5B">
        <w:lastRenderedPageBreak/>
        <w:t xml:space="preserve">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lastRenderedPageBreak/>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pak file. The second function is the one that is always used directly or from within a wrapper method to retrieve the needed data pointer and size, that, if called from a wrapper can </w:t>
      </w:r>
      <w:r>
        <w:lastRenderedPageBreak/>
        <w:t>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w:t>
      </w:r>
      <w:r>
        <w:lastRenderedPageBreak/>
        <w:t xml:space="preserve">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lastRenderedPageBreak/>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1394F"/>
    <w:rsid w:val="00227845"/>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16E0E"/>
    <w:rsid w:val="00561D40"/>
    <w:rsid w:val="00572A83"/>
    <w:rsid w:val="00586AE4"/>
    <w:rsid w:val="005927B1"/>
    <w:rsid w:val="005A36B4"/>
    <w:rsid w:val="0061091D"/>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47F97"/>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54C95-3450-494B-A3AD-FFB6A68B3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2992</Words>
  <Characters>17061</Characters>
  <Application>Microsoft Macintosh Word</Application>
  <DocSecurity>0</DocSecurity>
  <Lines>142</Lines>
  <Paragraphs>40</Paragraphs>
  <ScaleCrop>false</ScaleCrop>
  <Company/>
  <LinksUpToDate>false</LinksUpToDate>
  <CharactersWithSpaces>20013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27</cp:revision>
  <dcterms:created xsi:type="dcterms:W3CDTF">2012-04-12T14:41:00Z</dcterms:created>
  <dcterms:modified xsi:type="dcterms:W3CDTF">2012-05-03T10:48:00Z</dcterms:modified>
</cp:coreProperties>
</file>