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2026-03-16 </w:t>
      </w:r>
      <w:r>
        <w:rPr>
          <w:rFonts w:hint="eastAsia"/>
        </w:rPr>
        <w:t xml:space="preserve">日任务安排</w:t>
      </w:r>
      <w:r>
        <w:t xml:space="preserve"> - </w:t>
      </w:r>
      <w:r>
        <w:rPr>
          <w:rFonts w:hint="eastAsia"/>
        </w:rPr>
        <w:t xml:space="preserve">吴家文</w:t>
      </w:r>
    </w:p>
    <w:bookmarkStart w:id="9" w:name="X3ebd747d82b5915ff78e511b2e502553719db78"/>
    <w:p>
      <w:pPr>
        <w:pStyle w:val="Heading2"/>
      </w:pPr>
      <w:r>
        <w:t xml:space="preserve">2026-03-16 </w:t>
      </w:r>
      <w:r>
        <w:rPr>
          <w:rFonts w:hint="eastAsia"/>
        </w:rPr>
        <w:t xml:space="preserve">任务安排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科研平台代码拉取与架构熟悉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拉取</w:t>
      </w:r>
      <w:r>
        <w:t xml:space="preserve"> Sci-Z </w:t>
      </w:r>
      <w:r>
        <w:rPr>
          <w:rFonts w:hint="eastAsia"/>
        </w:rPr>
        <w:t xml:space="preserve">高校科研管理平台代码仓库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初步熟悉前端</w:t>
      </w:r>
      <w:r>
        <w:t xml:space="preserve"> </w:t>
      </w:r>
      <w:r>
        <w:rPr>
          <w:rStyle w:val="VerbatimChar"/>
        </w:rPr>
        <w:t xml:space="preserve">sci-z-web</w:t>
      </w:r>
      <w:r>
        <w:rPr>
          <w:rFonts w:hint="eastAsia"/>
        </w:rPr>
        <w:t xml:space="preserve">（Vue</w:t>
      </w:r>
      <w:r>
        <w:t xml:space="preserve"> 3 + </w:t>
      </w:r>
      <w:r>
        <w:rPr>
          <w:rFonts w:hint="eastAsia"/>
        </w:rPr>
        <w:t xml:space="preserve">TypeScript）项目结构与主要模块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初步熟悉后端</w:t>
      </w:r>
      <w:r>
        <w:t xml:space="preserve"> </w:t>
      </w:r>
      <w:r>
        <w:rPr>
          <w:rStyle w:val="VerbatimChar"/>
        </w:rPr>
        <w:t xml:space="preserve">sci-z-server</w:t>
      </w:r>
      <w:r>
        <w:rPr>
          <w:rFonts w:hint="eastAsia"/>
        </w:rPr>
        <w:t xml:space="preserve">（Java</w:t>
      </w:r>
      <w:r>
        <w:t xml:space="preserve"> 21 + Spring Boot + </w:t>
      </w:r>
      <w:r>
        <w:rPr>
          <w:rFonts w:hint="eastAsia"/>
        </w:rPr>
        <w:t xml:space="preserve">DDD）项目结构与主要模块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梳理前后端交互方式与主要业务流程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工业互联网试验箱学习与小测试（预计</w:t>
      </w:r>
      <w:r>
        <w:t xml:space="preserve"> 2–3 </w:t>
      </w:r>
      <w:r>
        <w:rPr>
          <w:rFonts w:hint="eastAsia"/>
        </w:rPr>
        <w:t xml:space="preserve">天）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查阅工业互联网试验箱相关资料与使用手册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完成基础功能操作与环境配置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进行小测试（功能验证/示例实验），记录关键操作步骤与遇到的问题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对后续可深挖的方向做初步思考与记录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学生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黄羿阳、赵秀涛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2026-03-16 日任务安排 - 吴家文</dc:title>
  <dc:creator/>
  <cp:keywords/>
  <dcterms:created xsi:type="dcterms:W3CDTF">2026-03-17T02:51:45Z</dcterms:created>
  <dcterms:modified xsi:type="dcterms:W3CDTF">2026-03-17T02:51:45Z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学生：">
    <vt:lpwstr>黄羿阳、赵秀涛</vt:lpwstr>
  </property>
  <property fmtid="{D5CDD505-2E9C-101B-9397-08002B2CF9AE}" pid="3" name="编写时间">
    <vt:lpwstr>2026-03-16</vt:lpwstr>
  </property>
</Properties>
</file>