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C7" w:rsidRDefault="00503528">
      <w:pPr>
        <w:rPr>
          <w:rFonts w:asciiTheme="majorHAnsi" w:hAnsiTheme="majorHAnsi"/>
          <w:b/>
          <w:sz w:val="28"/>
        </w:rPr>
      </w:pPr>
      <w:r w:rsidRPr="00503528">
        <w:rPr>
          <w:rFonts w:asciiTheme="majorHAnsi" w:hAnsiTheme="majorHAnsi"/>
          <w:b/>
          <w:sz w:val="28"/>
        </w:rPr>
        <w:t>Selected architectural styles and patterns</w:t>
      </w:r>
    </w:p>
    <w:p w:rsidR="00900C3C" w:rsidRDefault="007F07A4">
      <w:r>
        <w:t xml:space="preserve">Use cases analysis in the RASD suggests that main </w:t>
      </w:r>
      <w:r w:rsidR="00900C3C">
        <w:t>actors</w:t>
      </w:r>
      <w:r>
        <w:t xml:space="preserve"> of PowerEnJoy system will be Guests, Users, Drivers and Operators</w:t>
      </w:r>
      <w:r w:rsidR="001F00BC">
        <w:t xml:space="preserve">. </w:t>
      </w:r>
      <w:r w:rsidR="00900C3C">
        <w:t xml:space="preserve">These actors must not share anything </w:t>
      </w:r>
      <w:r w:rsidR="00673C72">
        <w:t>with</w:t>
      </w:r>
      <w:r w:rsidR="00900C3C">
        <w:t xml:space="preserve"> each other but they only need to send requests to the system and to retrieve responses.</w:t>
      </w:r>
      <w:r w:rsidR="008A049D">
        <w:t xml:space="preserve"> </w:t>
      </w:r>
      <w:r w:rsidR="009E6FAD">
        <w:t>In addition</w:t>
      </w:r>
      <w:r w:rsidR="008A049D">
        <w:t xml:space="preserve">, by definition they can access only a limited set of </w:t>
      </w:r>
      <w:r w:rsidR="00AC3068">
        <w:t xml:space="preserve">all </w:t>
      </w:r>
      <w:r w:rsidR="008A049D">
        <w:t>system functionalities, each of them according to their actor types.</w:t>
      </w:r>
      <w:r w:rsidR="006F172A">
        <w:t xml:space="preserve"> </w:t>
      </w:r>
      <w:r w:rsidR="009E6FAD">
        <w:t>Furthermore, actors are geographically distributed and they can even move during their communication with the system.</w:t>
      </w:r>
    </w:p>
    <w:p w:rsidR="00503528" w:rsidRDefault="00082DFF">
      <w:r>
        <w:t>T</w:t>
      </w:r>
      <w:r w:rsidR="001F00BC">
        <w:t xml:space="preserve">here will be the necessity to control some distributed </w:t>
      </w:r>
      <w:r w:rsidR="00A124BE">
        <w:t xml:space="preserve">system </w:t>
      </w:r>
      <w:r w:rsidR="001F00BC">
        <w:t xml:space="preserve">devices such </w:t>
      </w:r>
      <w:r w:rsidR="00A124BE">
        <w:t xml:space="preserve">as </w:t>
      </w:r>
      <w:r w:rsidR="002E7780">
        <w:t>cars and s</w:t>
      </w:r>
      <w:r w:rsidR="00900C3C">
        <w:t>pecial parking areas.</w:t>
      </w:r>
    </w:p>
    <w:p w:rsidR="00681E3F" w:rsidRDefault="00191810">
      <w:r>
        <w:t>All these system properties lead us to use a Client</w:t>
      </w:r>
      <w:r w:rsidRPr="00191810">
        <w:t>/</w:t>
      </w:r>
      <w:r>
        <w:t xml:space="preserve">Server </w:t>
      </w:r>
      <w:r w:rsidR="00AC3068">
        <w:t>architectural style</w:t>
      </w:r>
      <w:r>
        <w:t xml:space="preserve"> which </w:t>
      </w:r>
      <w:r w:rsidR="00AC3068">
        <w:t xml:space="preserve">basically </w:t>
      </w:r>
      <w:r>
        <w:t xml:space="preserve">rely on the MVC (Model View Controller) </w:t>
      </w:r>
      <w:r w:rsidR="00E30396">
        <w:t xml:space="preserve">and Observer </w:t>
      </w:r>
      <w:r w:rsidR="00F362E4">
        <w:t xml:space="preserve">design </w:t>
      </w:r>
      <w:r w:rsidR="00C13CB0">
        <w:t>pattern</w:t>
      </w:r>
      <w:r w:rsidR="00546341">
        <w:t>s</w:t>
      </w:r>
      <w:r w:rsidR="00C13CB0">
        <w:t xml:space="preserve"> (even though it has not been explicitly stated before but </w:t>
      </w:r>
      <w:r w:rsidR="0076171C">
        <w:t>they are</w:t>
      </w:r>
      <w:r w:rsidR="00C13CB0">
        <w:t xml:space="preserve"> </w:t>
      </w:r>
      <w:r w:rsidR="00C13CB0" w:rsidRPr="00C13CB0">
        <w:t>inherently</w:t>
      </w:r>
      <w:r w:rsidR="00C13CB0">
        <w:t xml:space="preserve"> used in the Java EE environment)</w:t>
      </w:r>
      <w:r w:rsidR="00C97684">
        <w:t>.</w:t>
      </w:r>
    </w:p>
    <w:p w:rsidR="009E6A7E" w:rsidRDefault="009E6A7E">
      <w:r>
        <w:t xml:space="preserve">The server side will manage all what concern </w:t>
      </w:r>
      <w:r w:rsidR="00BF1A84">
        <w:t xml:space="preserve">part of the presentation layer, the business logic and the </w:t>
      </w:r>
      <w:r w:rsidR="003A0BE3">
        <w:t xml:space="preserve">persistent </w:t>
      </w:r>
      <w:r w:rsidR="00BF1A84">
        <w:t>data management.</w:t>
      </w:r>
      <w:r w:rsidR="002D2589">
        <w:t xml:space="preserve"> All these components are centralized i</w:t>
      </w:r>
      <w:r w:rsidR="00807170">
        <w:t xml:space="preserve">n order to be available for every </w:t>
      </w:r>
      <w:r w:rsidR="002D2589">
        <w:t>client</w:t>
      </w:r>
      <w:r w:rsidR="00807170">
        <w:t xml:space="preserve"> that request it</w:t>
      </w:r>
      <w:r w:rsidR="002D2589">
        <w:t>.</w:t>
      </w:r>
      <w:r w:rsidR="007672FB">
        <w:t xml:space="preserve"> So, most of the functionalities have not to be replicated onto the clients but just </w:t>
      </w:r>
      <w:r w:rsidR="002B0EDB">
        <w:t>collected and made them central and accessible.</w:t>
      </w:r>
    </w:p>
    <w:p w:rsidR="003A0BE3" w:rsidRDefault="003A0BE3">
      <w:r>
        <w:t xml:space="preserve">The client side is dived into two categories: </w:t>
      </w:r>
      <w:r w:rsidR="005C563F">
        <w:t xml:space="preserve">PowerEnJoy clients and customer clients. PowerEnJoy clients are Operator Clients, Car Clients and Special Parking Area Clients. Customer Clients </w:t>
      </w:r>
      <w:proofErr w:type="gramStart"/>
      <w:r w:rsidR="00096D5F">
        <w:t>are</w:t>
      </w:r>
      <w:proofErr w:type="gramEnd"/>
      <w:r w:rsidR="005C563F">
        <w:t xml:space="preserve"> Computer Clients and Smartphone Clients.</w:t>
      </w:r>
    </w:p>
    <w:p w:rsidR="00A93343" w:rsidRDefault="00A93343">
      <w:r>
        <w:t>The operator management</w:t>
      </w:r>
      <w:r w:rsidR="001B02F9">
        <w:t xml:space="preserve"> is integrated into the Client/Server infrastructure but</w:t>
      </w:r>
      <w:r>
        <w:t xml:space="preserve"> do not follow</w:t>
      </w:r>
      <w:r w:rsidR="001B02F9">
        <w:t xml:space="preserve"> that architectural style</w:t>
      </w:r>
      <w:r>
        <w:t>. Indeed, a Publisher</w:t>
      </w:r>
      <w:r w:rsidRPr="00A93343">
        <w:t>/Subscriber</w:t>
      </w:r>
      <w:r>
        <w:t xml:space="preserve"> </w:t>
      </w:r>
      <w:r w:rsidR="00752BE3">
        <w:t>pattern</w:t>
      </w:r>
      <w:r>
        <w:t xml:space="preserve"> fits better in this case: once an Operator Client is available to serve the system, it requests to the Server Dispatcher to be added </w:t>
      </w:r>
      <w:r w:rsidR="001C55DD">
        <w:t>to</w:t>
      </w:r>
      <w:r>
        <w:t xml:space="preserve"> the listener</w:t>
      </w:r>
      <w:r w:rsidR="00174075">
        <w:t>s</w:t>
      </w:r>
      <w:r>
        <w:t xml:space="preserve"> list</w:t>
      </w:r>
      <w:r w:rsidR="001C55DD">
        <w:t>. In this manner, every time the Server will send a notification to operators, it will have the list of available operators ready to serve</w:t>
      </w:r>
      <w:r w:rsidR="00763599">
        <w:t xml:space="preserve"> (</w:t>
      </w:r>
      <w:r w:rsidR="006111A0">
        <w:t xml:space="preserve">listeners, </w:t>
      </w:r>
      <w:r w:rsidR="00871E2E">
        <w:t>exactly</w:t>
      </w:r>
      <w:r w:rsidR="00763599">
        <w:t>)</w:t>
      </w:r>
      <w:r w:rsidR="001C55DD">
        <w:t>.</w:t>
      </w:r>
      <w:r w:rsidR="00276F39">
        <w:t xml:space="preserve"> The two used </w:t>
      </w:r>
      <w:r w:rsidR="00752BE3">
        <w:t xml:space="preserve">patterns </w:t>
      </w:r>
      <w:r w:rsidR="00276F39">
        <w:t>cooperate to come up with a hybrid infrastructure solution for our system.</w:t>
      </w:r>
    </w:p>
    <w:p w:rsidR="00732B8F" w:rsidRDefault="0072405C">
      <w:r>
        <w:t>Nowadays</w:t>
      </w:r>
      <w:r w:rsidR="00732B8F">
        <w:t>, the Client</w:t>
      </w:r>
      <w:r w:rsidR="00732B8F" w:rsidRPr="002D2589">
        <w:t xml:space="preserve">/Server </w:t>
      </w:r>
      <w:r w:rsidR="00732B8F">
        <w:t xml:space="preserve">infrastructure </w:t>
      </w:r>
      <w:r w:rsidR="002D2589">
        <w:t xml:space="preserve">is one of the most suitable for most of web </w:t>
      </w:r>
      <w:r w:rsidR="00C062E4">
        <w:t xml:space="preserve">oriented software applications. </w:t>
      </w:r>
      <w:r w:rsidR="00A954B5">
        <w:t xml:space="preserve">The fact that the core business is central and under a more restrictive control makes this infrastructure </w:t>
      </w:r>
      <w:r w:rsidR="008B53FD">
        <w:t xml:space="preserve">reliable and </w:t>
      </w:r>
      <w:r w:rsidR="00A954B5">
        <w:t>(</w:t>
      </w:r>
      <w:r w:rsidR="008B53FD">
        <w:t>at least in theory) more secure</w:t>
      </w:r>
      <w:bookmarkStart w:id="0" w:name="_GoBack"/>
      <w:bookmarkEnd w:id="0"/>
      <w:r w:rsidR="00A954B5">
        <w:t xml:space="preserve">. </w:t>
      </w:r>
      <w:r w:rsidR="00D57284">
        <w:t xml:space="preserve">Many of the execution parameters such as robustness and reliability can be easily </w:t>
      </w:r>
      <w:r w:rsidR="002B3557">
        <w:t>monitored</w:t>
      </w:r>
      <w:r w:rsidR="00252B4A">
        <w:t xml:space="preserve"> and </w:t>
      </w:r>
      <w:r w:rsidR="007F07B0">
        <w:t xml:space="preserve">further </w:t>
      </w:r>
      <w:r w:rsidR="00252B4A">
        <w:t>software improvements can be taken basing on feedbacks</w:t>
      </w:r>
      <w:r w:rsidR="00D57284">
        <w:t>.</w:t>
      </w:r>
      <w:r w:rsidR="00AE10A3">
        <w:t xml:space="preserve"> </w:t>
      </w:r>
      <w:r w:rsidR="00056123">
        <w:t xml:space="preserve">Moreover, performance evaluations can be performed </w:t>
      </w:r>
      <w:r w:rsidR="00734B8F">
        <w:t xml:space="preserve">as the </w:t>
      </w:r>
      <w:r w:rsidR="00056123">
        <w:t xml:space="preserve">system </w:t>
      </w:r>
      <w:r w:rsidR="00734B8F">
        <w:t>starts to be used</w:t>
      </w:r>
      <w:r w:rsidR="000420AC">
        <w:t xml:space="preserve"> by users and in case it </w:t>
      </w:r>
      <w:r w:rsidR="00056123">
        <w:t xml:space="preserve">may be horizontally scaled. </w:t>
      </w:r>
      <w:r w:rsidR="00736102">
        <w:t xml:space="preserve">The horizontal scaling is possible thanks to the load balancer inside </w:t>
      </w:r>
      <w:r w:rsidR="00201A9B">
        <w:t>the F</w:t>
      </w:r>
      <w:r w:rsidR="00736102">
        <w:t xml:space="preserve">ront </w:t>
      </w:r>
      <w:r w:rsidR="00201A9B">
        <w:t>E</w:t>
      </w:r>
      <w:r w:rsidR="00736102">
        <w:t xml:space="preserve">nd Server. </w:t>
      </w:r>
      <w:r w:rsidR="00AE10A3">
        <w:t xml:space="preserve">A backup database is </w:t>
      </w:r>
      <w:r w:rsidR="003756AE">
        <w:t>employed</w:t>
      </w:r>
      <w:r w:rsidR="00AE10A3">
        <w:t xml:space="preserve"> in order to recovery from disasters.</w:t>
      </w:r>
      <w:r w:rsidR="00520B45">
        <w:t xml:space="preserve"> The centrality of the core system makes it more maintainable</w:t>
      </w:r>
      <w:r w:rsidR="0094574F">
        <w:t xml:space="preserve"> by system </w:t>
      </w:r>
      <w:r w:rsidR="00C64A54">
        <w:t xml:space="preserve">and software </w:t>
      </w:r>
      <w:r w:rsidR="0094574F">
        <w:t>engineers</w:t>
      </w:r>
      <w:r w:rsidR="00520B45">
        <w:t>.</w:t>
      </w:r>
    </w:p>
    <w:p w:rsidR="00520B45" w:rsidRPr="00732B8F" w:rsidRDefault="00520B45">
      <w:r>
        <w:t>The main reason to choose Java Enterprise Edition is for portability</w:t>
      </w:r>
      <w:r w:rsidR="005305B5">
        <w:t>, as the Java (Sun Microsystems) states</w:t>
      </w:r>
      <w:r w:rsidR="00A1279F">
        <w:t>:</w:t>
      </w:r>
      <w:r>
        <w:t xml:space="preserve"> </w:t>
      </w:r>
      <w:r w:rsidR="005305B5">
        <w:t>“</w:t>
      </w:r>
      <w:r w:rsidR="00A1279F">
        <w:t>w</w:t>
      </w:r>
      <w:r w:rsidR="00AD1361" w:rsidRPr="00AD1361">
        <w:t>rite once</w:t>
      </w:r>
      <w:r w:rsidR="00AD1361">
        <w:t>,</w:t>
      </w:r>
      <w:r w:rsidR="00AD1361" w:rsidRPr="00AD1361">
        <w:t xml:space="preserve"> run everywhere</w:t>
      </w:r>
      <w:r w:rsidR="005305B5">
        <w:t>”</w:t>
      </w:r>
      <w:r w:rsidR="00A85682">
        <w:t xml:space="preserve">. Portability is fundamental to make it possible to reach as </w:t>
      </w:r>
      <w:r w:rsidR="00E45590">
        <w:t>most</w:t>
      </w:r>
      <w:r w:rsidR="00A85682">
        <w:t xml:space="preserve"> as possible catchment area.</w:t>
      </w:r>
    </w:p>
    <w:p w:rsidR="006B27DF" w:rsidRPr="006B27DF" w:rsidRDefault="006B27DF">
      <w:r>
        <w:t xml:space="preserve">Below is presented a typical Java EE Client/Server </w:t>
      </w:r>
      <w:r w:rsidR="0099013C">
        <w:t>infrastructure.</w:t>
      </w:r>
    </w:p>
    <w:p w:rsidR="00096D5F" w:rsidRPr="00191810" w:rsidRDefault="00096D5F"/>
    <w:p w:rsidR="00515EA5" w:rsidRDefault="00515EA5"/>
    <w:p w:rsidR="00515EA5" w:rsidRDefault="00515EA5"/>
    <w:p w:rsidR="006164A8" w:rsidRPr="00503528" w:rsidRDefault="006164A8">
      <w:r>
        <w:rPr>
          <w:noProof/>
        </w:rPr>
        <w:drawing>
          <wp:inline distT="0" distB="0" distL="0" distR="0">
            <wp:extent cx="5829300" cy="3429000"/>
            <wp:effectExtent l="0" t="0" r="0" b="0"/>
            <wp:docPr id="1" name="Picture 1" descr="C:\Users\Giuseppe Mascellaro\AppData\Local\Microsoft\Windows\INetCache\Content.Word\overview-serverCommunicatio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useppe Mascellaro\AppData\Local\Microsoft\Windows\INetCache\Content.Word\overview-serverCommunicatio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64A8" w:rsidRPr="0050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F"/>
    <w:rsid w:val="000420AC"/>
    <w:rsid w:val="00056123"/>
    <w:rsid w:val="00082DFF"/>
    <w:rsid w:val="00096D5F"/>
    <w:rsid w:val="00174075"/>
    <w:rsid w:val="00191810"/>
    <w:rsid w:val="0019198E"/>
    <w:rsid w:val="001B02F9"/>
    <w:rsid w:val="001C55DD"/>
    <w:rsid w:val="001F00BC"/>
    <w:rsid w:val="00201A9B"/>
    <w:rsid w:val="00252B4A"/>
    <w:rsid w:val="00276F39"/>
    <w:rsid w:val="002A474A"/>
    <w:rsid w:val="002B0EDB"/>
    <w:rsid w:val="002B3557"/>
    <w:rsid w:val="002D2589"/>
    <w:rsid w:val="002E7780"/>
    <w:rsid w:val="0032377F"/>
    <w:rsid w:val="003565D0"/>
    <w:rsid w:val="003756AE"/>
    <w:rsid w:val="003A0BE3"/>
    <w:rsid w:val="003D0ED3"/>
    <w:rsid w:val="00414B98"/>
    <w:rsid w:val="00436B88"/>
    <w:rsid w:val="00503528"/>
    <w:rsid w:val="00511D38"/>
    <w:rsid w:val="00515EA5"/>
    <w:rsid w:val="00520B45"/>
    <w:rsid w:val="00524639"/>
    <w:rsid w:val="005305B5"/>
    <w:rsid w:val="00546341"/>
    <w:rsid w:val="005C563F"/>
    <w:rsid w:val="005E4D07"/>
    <w:rsid w:val="006111A0"/>
    <w:rsid w:val="006164A8"/>
    <w:rsid w:val="00673C72"/>
    <w:rsid w:val="00681E3F"/>
    <w:rsid w:val="006B27DF"/>
    <w:rsid w:val="006F172A"/>
    <w:rsid w:val="0072405C"/>
    <w:rsid w:val="00724430"/>
    <w:rsid w:val="00732B8F"/>
    <w:rsid w:val="00734B8F"/>
    <w:rsid w:val="00736102"/>
    <w:rsid w:val="007516C5"/>
    <w:rsid w:val="00752BE3"/>
    <w:rsid w:val="0076171C"/>
    <w:rsid w:val="00763599"/>
    <w:rsid w:val="007672FB"/>
    <w:rsid w:val="007F07A4"/>
    <w:rsid w:val="007F07B0"/>
    <w:rsid w:val="00807170"/>
    <w:rsid w:val="00871E2E"/>
    <w:rsid w:val="008A049D"/>
    <w:rsid w:val="008B53FD"/>
    <w:rsid w:val="00900C3C"/>
    <w:rsid w:val="0094574F"/>
    <w:rsid w:val="0099013C"/>
    <w:rsid w:val="0099333C"/>
    <w:rsid w:val="009E6A7E"/>
    <w:rsid w:val="009E6FAD"/>
    <w:rsid w:val="00A124BE"/>
    <w:rsid w:val="00A1279F"/>
    <w:rsid w:val="00A4449B"/>
    <w:rsid w:val="00A85682"/>
    <w:rsid w:val="00A93343"/>
    <w:rsid w:val="00A93B30"/>
    <w:rsid w:val="00A954B5"/>
    <w:rsid w:val="00AC3068"/>
    <w:rsid w:val="00AD1361"/>
    <w:rsid w:val="00AE10A3"/>
    <w:rsid w:val="00B069C7"/>
    <w:rsid w:val="00B32055"/>
    <w:rsid w:val="00BE7FE3"/>
    <w:rsid w:val="00BF1A84"/>
    <w:rsid w:val="00C062E4"/>
    <w:rsid w:val="00C13CB0"/>
    <w:rsid w:val="00C32BBD"/>
    <w:rsid w:val="00C64A54"/>
    <w:rsid w:val="00C97684"/>
    <w:rsid w:val="00CC5DC3"/>
    <w:rsid w:val="00D57284"/>
    <w:rsid w:val="00D65A63"/>
    <w:rsid w:val="00DD0A84"/>
    <w:rsid w:val="00E30396"/>
    <w:rsid w:val="00E45590"/>
    <w:rsid w:val="00F1115F"/>
    <w:rsid w:val="00F362E4"/>
    <w:rsid w:val="00F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63B5"/>
  <w15:chartTrackingRefBased/>
  <w15:docId w15:val="{96F05813-F6FF-43F1-BB75-4D8FE87B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Mascellaro</dc:creator>
  <cp:keywords/>
  <dc:description/>
  <cp:lastModifiedBy>Giuseppe Mascellaro</cp:lastModifiedBy>
  <cp:revision>89</cp:revision>
  <dcterms:created xsi:type="dcterms:W3CDTF">2016-12-10T11:57:00Z</dcterms:created>
  <dcterms:modified xsi:type="dcterms:W3CDTF">2016-12-10T15:56:00Z</dcterms:modified>
</cp:coreProperties>
</file>