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试卷编码</w:t>
            </w:r>
          </w:p>
        </w:tc>
        <w:tc>
          <w:tcPr>
            <w:tcW w:w="4513" w:type="dxa"/>
          </w:tcPr>
          <w:p>
            <w:pPr>
              <w:spacing w:after="0" w:line="240" w:lineRule="auto"/>
              <w:jc w:val="left"/>
              <w:rPr>
                <w:sz w:val="44"/>
                <w:szCs w:val="44"/>
              </w:rPr>
            </w:pPr>
            <w:r>
              <w:rPr>
                <w:sz w:val="44"/>
                <w:szCs w:val="44"/>
              </w:rPr>
              <w:t>EXA_20180</w:t>
            </w:r>
            <w:r>
              <w:rPr>
                <w:rFonts w:hint="eastAsia" w:eastAsia="宋体"/>
                <w:sz w:val="44"/>
                <w:szCs w:val="44"/>
                <w:lang w:val="en-US" w:eastAsia="zh-CN"/>
              </w:rPr>
              <w:t>717</w:t>
            </w:r>
            <w:r>
              <w:rPr>
                <w:sz w:val="44"/>
                <w:szCs w:val="44"/>
              </w:rPr>
              <w:t>1439_0</w:t>
            </w:r>
            <w:r>
              <w:rPr>
                <w:rFonts w:hint="eastAsia" w:eastAsia="宋体"/>
                <w:sz w:val="44"/>
                <w:szCs w:val="44"/>
                <w:lang w:val="en-US" w:eastAsia="zh-CN"/>
              </w:rPr>
              <w:t>99</w:t>
            </w:r>
            <w:r>
              <w:rPr>
                <w:sz w:val="44"/>
                <w:szCs w:val="44"/>
              </w:rPr>
              <w:t>_01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试卷名</w:t>
            </w:r>
          </w:p>
        </w:tc>
        <w:tc>
          <w:tcPr>
            <w:tcW w:w="4513" w:type="dxa"/>
          </w:tcPr>
          <w:p>
            <w:pPr>
              <w:spacing w:after="0" w:line="240" w:lineRule="auto"/>
              <w:jc w:val="left"/>
              <w:rPr>
                <w:sz w:val="44"/>
                <w:szCs w:val="44"/>
              </w:rPr>
            </w:pPr>
            <w:r>
              <w:rPr>
                <w:rFonts w:hint="eastAsia" w:eastAsia="宋体"/>
                <w:sz w:val="44"/>
                <w:szCs w:val="44"/>
                <w:lang w:val="en-US" w:eastAsia="zh-CN"/>
              </w:rPr>
              <w:t>考研政治</w:t>
            </w:r>
            <w:r>
              <w:rPr>
                <w:sz w:val="44"/>
                <w:szCs w:val="44"/>
              </w:rPr>
              <w:t>选择小测验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试卷标题</w:t>
            </w:r>
          </w:p>
        </w:tc>
        <w:tc>
          <w:tcPr>
            <w:tcW w:w="4513" w:type="dxa"/>
          </w:tcPr>
          <w:p>
            <w:pPr>
              <w:spacing w:after="0" w:line="240" w:lineRule="auto"/>
              <w:jc w:val="left"/>
              <w:rPr>
                <w:sz w:val="44"/>
                <w:szCs w:val="44"/>
              </w:rPr>
            </w:pPr>
            <w:r>
              <w:rPr>
                <w:rFonts w:hint="eastAsia" w:eastAsia="宋体"/>
                <w:sz w:val="44"/>
                <w:szCs w:val="44"/>
                <w:lang w:val="en-US" w:eastAsia="zh-CN"/>
              </w:rPr>
              <w:t>7.17</w:t>
            </w:r>
            <w:r>
              <w:rPr>
                <w:sz w:val="44"/>
                <w:szCs w:val="44"/>
              </w:rPr>
              <w:t>作业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描述说明</w:t>
            </w:r>
          </w:p>
        </w:tc>
        <w:tc>
          <w:tcPr>
            <w:tcW w:w="4513" w:type="dxa"/>
          </w:tcPr>
          <w:p>
            <w:pPr>
              <w:spacing w:after="0" w:line="240" w:lineRule="auto"/>
              <w:jc w:val="left"/>
              <w:rPr>
                <w:sz w:val="44"/>
                <w:szCs w:val="44"/>
              </w:rPr>
            </w:pPr>
            <w:r>
              <w:rPr>
                <w:rFonts w:hint="eastAsia" w:eastAsia="宋体"/>
                <w:sz w:val="44"/>
                <w:szCs w:val="44"/>
                <w:lang w:val="en-US" w:eastAsia="zh-CN"/>
              </w:rPr>
              <w:t>7.17</w:t>
            </w:r>
            <w:r>
              <w:rPr>
                <w:sz w:val="44"/>
                <w:szCs w:val="44"/>
              </w:rPr>
              <w:t>的</w:t>
            </w:r>
            <w:r>
              <w:rPr>
                <w:rFonts w:hint="eastAsia" w:eastAsia="宋体"/>
                <w:sz w:val="44"/>
                <w:szCs w:val="44"/>
                <w:lang w:val="en-US" w:eastAsia="zh-CN"/>
              </w:rPr>
              <w:t>考研政治</w:t>
            </w:r>
            <w:r>
              <w:rPr>
                <w:sz w:val="44"/>
                <w:szCs w:val="44"/>
              </w:rPr>
              <w:t>小测验作业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录入人</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99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录入时间</w:t>
            </w:r>
          </w:p>
        </w:tc>
        <w:tc>
          <w:tcPr>
            <w:tcW w:w="4513" w:type="dxa"/>
          </w:tcPr>
          <w:p>
            <w:pPr>
              <w:spacing w:after="0" w:line="240" w:lineRule="auto"/>
              <w:jc w:val="left"/>
              <w:rPr>
                <w:sz w:val="44"/>
                <w:szCs w:val="44"/>
              </w:rPr>
            </w:pPr>
            <w:r>
              <w:rPr>
                <w:sz w:val="44"/>
                <w:szCs w:val="44"/>
              </w:rPr>
              <w:t>2018-0</w:t>
            </w:r>
            <w:r>
              <w:rPr>
                <w:rFonts w:hint="eastAsia" w:eastAsia="宋体"/>
                <w:sz w:val="44"/>
                <w:szCs w:val="44"/>
                <w:lang w:val="en-US" w:eastAsia="zh-CN"/>
              </w:rPr>
              <w:t>7</w:t>
            </w:r>
            <w:r>
              <w:rPr>
                <w:sz w:val="44"/>
                <w:szCs w:val="44"/>
              </w:rPr>
              <w:t>-</w:t>
            </w:r>
            <w:r>
              <w:rPr>
                <w:rFonts w:hint="eastAsia" w:eastAsia="宋体"/>
                <w:sz w:val="44"/>
                <w:szCs w:val="44"/>
                <w:lang w:val="en-US" w:eastAsia="zh-CN"/>
              </w:rPr>
              <w:t>17</w:t>
            </w:r>
            <w:r>
              <w:rPr>
                <w:sz w:val="44"/>
                <w:szCs w:val="44"/>
              </w:rPr>
              <w:t xml:space="preserve"> 1</w:t>
            </w:r>
            <w:r>
              <w:rPr>
                <w:rFonts w:hint="eastAsia" w:eastAsia="宋体"/>
                <w:sz w:val="44"/>
                <w:szCs w:val="44"/>
                <w:lang w:val="en-US" w:eastAsia="zh-CN"/>
              </w:rPr>
              <w:t>0</w:t>
            </w:r>
            <w:r>
              <w:rPr>
                <w:sz w:val="44"/>
                <w:szCs w:val="44"/>
              </w:rPr>
              <w:t>:</w:t>
            </w:r>
            <w:r>
              <w:rPr>
                <w:rFonts w:hint="eastAsia" w:eastAsia="宋体"/>
                <w:sz w:val="44"/>
                <w:szCs w:val="44"/>
                <w:lang w:val="en-US" w:eastAsia="zh-CN"/>
              </w:rPr>
              <w:t>45</w:t>
            </w:r>
            <w:r>
              <w:rPr>
                <w:sz w:val="44"/>
                <w:szCs w:val="44"/>
              </w:rPr>
              <w:t>:00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备注</w:t>
            </w:r>
          </w:p>
        </w:tc>
        <w:tc>
          <w:tcPr>
            <w:tcW w:w="4513" w:type="dxa"/>
          </w:tcPr>
          <w:p>
            <w:pPr>
              <w:spacing w:after="0" w:line="240" w:lineRule="auto"/>
              <w:jc w:val="left"/>
              <w:rPr>
                <w:sz w:val="44"/>
                <w:szCs w:val="44"/>
              </w:rPr>
            </w:pPr>
            <w:r>
              <w:rPr>
                <w:sz w:val="44"/>
                <w:szCs w:val="44"/>
              </w:rPr>
              <w:t>备注内容</w:t>
            </w:r>
          </w:p>
        </w:tc>
      </w:tr>
    </w:tbl>
    <w:p>
      <w:pPr>
        <w:rPr>
          <w:sz w:val="44"/>
          <w:szCs w:val="44"/>
        </w:rPr>
      </w:pPr>
      <w:r>
        <w:rPr>
          <w:sz w:val="44"/>
          <w:szCs w:val="44"/>
        </w:rPr>
        <w:t>
</w:t>
      </w:r>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sz w:val="44"/>
                <w:szCs w:val="44"/>
              </w:rPr>
            </w:pPr>
            <w:r>
              <w:rPr>
                <w:sz w:val="44"/>
                <w:szCs w:val="44"/>
              </w:rPr>
              <w:t>001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spacing w:after="0" w:line="240" w:lineRule="auto"/>
              <w:jc w:val="left"/>
              <w:rPr>
                <w:rFonts w:hint="eastAsia" w:eastAsia="宋体"/>
                <w:sz w:val="44"/>
                <w:szCs w:val="44"/>
                <w:lang w:val="en-US" w:eastAsia="zh-CN"/>
              </w:rPr>
            </w:pPr>
            <w:r>
              <w:rPr>
                <w:rFonts w:hint="eastAsia" w:ascii="Helvetica" w:hAnsi="Helvetica" w:eastAsia="宋体" w:cs="Helvetica"/>
                <w:b w:val="0"/>
                <w:i w:val="0"/>
                <w:caps w:val="0"/>
                <w:color w:val="333333"/>
                <w:spacing w:val="0"/>
                <w:sz w:val="44"/>
                <w:szCs w:val="44"/>
                <w:shd w:val="clear" w:fill="FFFFFF"/>
                <w:lang w:val="en-US" w:eastAsia="zh-CN"/>
              </w:rPr>
              <w:t>1</w:t>
            </w:r>
            <w:r>
              <w:rPr>
                <w:rFonts w:ascii="Helvetica" w:hAnsi="Helvetica" w:eastAsia="Helvetica" w:cs="Helvetica"/>
                <w:b w:val="0"/>
                <w:i w:val="0"/>
                <w:caps w:val="0"/>
                <w:color w:val="333333"/>
                <w:spacing w:val="0"/>
                <w:sz w:val="44"/>
                <w:szCs w:val="44"/>
                <w:shd w:val="clear" w:fill="FFFFFF"/>
              </w:rPr>
              <w:t>840年鸦片战争后，随着外国资本—帝国主义的入侵，中国的社会性质开始发生质的变化。中国逐步成为</w:t>
            </w:r>
            <w:r>
              <w:rPr>
                <w:rFonts w:hint="eastAsia" w:ascii="Helvetica" w:hAnsi="Helvetica" w:eastAsia="宋体" w:cs="Helvetica"/>
                <w:b w:val="0"/>
                <w:i w:val="0"/>
                <w:caps w:val="0"/>
                <w:color w:val="333333"/>
                <w:spacing w:val="0"/>
                <w:sz w:val="44"/>
                <w:szCs w:val="44"/>
                <w:shd w:val="clear" w:fill="FFFFFF"/>
                <w:lang w:eastAsia="zh-CN"/>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半殖民地社会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半封建社会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殖民地社会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半殖民地半封建社会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鸦片战争后中国社会性质的变化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vAlign w:val="top"/>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1842年，中英间签署的关于中国割让香港岛给英国的条约是（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《北京条约》</w:t>
            </w:r>
            <w:r>
              <w:rPr>
                <w:rFonts w:hint="default" w:ascii="Helvetica" w:hAnsi="Helvetica" w:eastAsia="Helvetica" w:cs="Helvetica"/>
                <w:b w:val="0"/>
                <w:i w:val="0"/>
                <w:caps w:val="0"/>
                <w:color w:val="333333"/>
                <w:spacing w:val="0"/>
                <w:sz w:val="44"/>
                <w:szCs w:val="44"/>
                <w:shd w:val="clear" w:fill="FFFFFF"/>
              </w:rPr>
              <w:t>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sz w:val="44"/>
                <w:szCs w:val="44"/>
                <w:shd w:val="clear" w:fill="FFFFFF"/>
              </w:rPr>
              <w:t>《南京条约》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sz w:val="44"/>
                <w:szCs w:val="44"/>
                <w:shd w:val="clear" w:fill="FFFFFF"/>
              </w:rPr>
              <w:t>《黄埔条约》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sz w:val="44"/>
                <w:szCs w:val="44"/>
                <w:shd w:val="clear" w:fill="FFFFFF"/>
              </w:rPr>
              <w:t>《展拓香港界址专条》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西方列强迫使清政府签订的主要不平等条约的内容，以及香港被割占的进程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vAlign w:val="top"/>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1895年，中日之间间签订的中国割让台湾及所有附属岛屿和澎湖列岛给日本的条约是（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eastAsia" w:ascii="Helvetica" w:hAnsi="Helvetica" w:eastAsia="宋体" w:cs="Helvetica"/>
                <w:b w:val="0"/>
                <w:i w:val="0"/>
                <w:caps w:val="0"/>
                <w:color w:val="333333"/>
                <w:spacing w:val="0"/>
                <w:sz w:val="44"/>
                <w:szCs w:val="44"/>
                <w:shd w:val="clear" w:fill="FFFFFF"/>
                <w:lang w:eastAsia="zh-CN"/>
              </w:rPr>
              <w:t>《</w:t>
            </w:r>
            <w:r>
              <w:rPr>
                <w:rFonts w:ascii="Helvetica" w:hAnsi="Helvetica" w:eastAsia="Helvetica" w:cs="Helvetica"/>
                <w:b w:val="0"/>
                <w:i w:val="0"/>
                <w:caps w:val="0"/>
                <w:color w:val="333333"/>
                <w:spacing w:val="0"/>
                <w:sz w:val="44"/>
                <w:szCs w:val="44"/>
                <w:shd w:val="clear" w:fill="FFFFFF"/>
              </w:rPr>
              <w:t>马关条约</w:t>
            </w:r>
            <w:r>
              <w:rPr>
                <w:rFonts w:hint="eastAsia" w:ascii="Helvetica" w:hAnsi="Helvetica" w:eastAsia="宋体" w:cs="Helvetica"/>
                <w:b w:val="0"/>
                <w:i w:val="0"/>
                <w:caps w:val="0"/>
                <w:color w:val="333333"/>
                <w:spacing w:val="0"/>
                <w:sz w:val="44"/>
                <w:szCs w:val="44"/>
                <w:shd w:val="clear" w:fill="FFFFFF"/>
                <w:lang w:eastAsia="zh-CN"/>
              </w:rPr>
              <w:t>》</w:t>
            </w:r>
            <w:r>
              <w:rPr>
                <w:rFonts w:hint="default" w:ascii="Helvetica" w:hAnsi="Helvetica" w:eastAsia="Helvetica" w:cs="Helvetica"/>
                <w:b w:val="0"/>
                <w:i w:val="0"/>
                <w:caps w:val="0"/>
                <w:color w:val="333333"/>
                <w:spacing w:val="0"/>
                <w:sz w:val="44"/>
                <w:szCs w:val="44"/>
                <w:shd w:val="clear" w:fill="FFFFFF"/>
              </w:rPr>
              <w:br w:type="textWrapping"/>
            </w:r>
            <w:r>
              <w:rPr>
                <w:rFonts w:ascii="宋体" w:hAnsi="宋体" w:eastAsia="宋体" w:cs="宋体"/>
                <w:sz w:val="44"/>
                <w:szCs w:val="44"/>
                <w:bdr w:val="none" w:color="auto" w:sz="0" w:space="0"/>
              </w:rPr>
              <w:object>
                <v:shape id="_x0000_i1029" o:spt="201" type="#_x0000_t201" style="height:0pt;width:0.05pt;" o:ole="t" filled="f" coordsize="21600,21600">
                  <v:path/>
                  <v:fill on="f" focussize="0,0"/>
                  <v:stroke/>
                  <v:imagedata o:title=""/>
                  <o:lock v:ext="edit" aspectratio="t"/>
                  <w10:wrap type="none"/>
                  <w10:anchorlock/>
                </v:shape>
              </w:objec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sz w:val="44"/>
                <w:szCs w:val="44"/>
                <w:shd w:val="clear" w:fill="FFFFFF"/>
              </w:rPr>
              <w:t>《南京条约》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sz w:val="44"/>
                <w:szCs w:val="44"/>
                <w:shd w:val="clear" w:fill="FFFFFF"/>
              </w:rPr>
              <w:t>《瑷珲条约》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sz w:val="44"/>
                <w:szCs w:val="44"/>
                <w:shd w:val="clear" w:fill="FFFFFF"/>
              </w:rPr>
              <w:t>《辛丑条约》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中国近代不平等条约的内容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vAlign w:val="top"/>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近代以来，俄国迫使清政府签订了一系列不平等条约。其中，割占中国领土面积最大的是（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《中俄堪分西北界约记》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《中俄北京条约》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《中俄瑷珲条约》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《中俄伊犁条约》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西方通过不平等条约对中国军事侵略和领土侵占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vAlign w:val="top"/>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抵御外国武装侵略、争取民族独立的斗争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1860年，英法联军攻占北京，抢劫焚毁了有“万园之园”美誉的皇家园林是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颐和园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圆明园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中南海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北海</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列强对中国的侵略及财富抢掠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vAlign w:val="top"/>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下列哪个条约，规定开放广州、厦门、福州、宁波、上海为通商口岸（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《北京条约》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《马关条约》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《南京条约》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《天津条约》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列强对中国通商口岸的控制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vAlign w:val="top"/>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 抵御外国武装侵略、争取民族独立的斗争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下列哪个条约规定资本-帝国主义列强在中国享有领事裁判权（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中日《马关条约》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中英《南京条约》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中英《五口通商章程》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中美《望厦条约》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中国近代不平等条约内容以及政治侵略的表现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vAlign w:val="top"/>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抵御外国武装侵略、争取民族独立的斗争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下列哪个条约规定，中国要变更税例，必须得到对方的“议允”，从而正式将协定关税的条款订入条约（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中英《南京条约》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中英《五口通商章程》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中美《望厦条约》、中法《黄埔条约》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《天津条约》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列强对中国经济的掠夺，以及关税自主权的逐步丧失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vAlign w:val="top"/>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抵御外国武装侵略、争取民族独立的斗争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下列哪个条约，规定允许外国人可以在中国开办工厂（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《天津条约》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《北京条约》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《马关条约》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《辛丑条约》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近代中国签订的不平等条约内容及列强对中国的资本输出表现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抵御外国武装侵略、争取民族独立的斗争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00</w:t>
            </w:r>
            <w:r>
              <w:rPr>
                <w:rFonts w:hint="eastAsia" w:eastAsia="宋体"/>
                <w:sz w:val="44"/>
                <w:szCs w:val="44"/>
                <w:lang w:val="en-US" w:eastAsia="zh-CN"/>
              </w:rPr>
              <w:t>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近代以来，资本一帝国主义对中国的政治控制表现在（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控制中国的内政和外交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剥夺中国的关税自主权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镇压中国人民的反抗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扶植、收买代理人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列强对中国进行政治控制主要方式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近代西方在对华文化渗透的过程中，基督教团体在中国设立的最大的出版机构是（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强学会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广学会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保国会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南学会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列强对中国进行的文化渗透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鸦片战争后，面对西方列强的不断侵略，中国人民掀起的第一次大规模的反侵略武装斗争事件是（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1841年广州三元里人民抗英斗争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1862年太平军重创英法“洋枪队”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1844年黑旗军抗击法军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1895年台湾人民反对割让台湾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人民群众反抗侵略者的斗争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西方列强的侵略激起了中国广大爱国官兵的反抗。1841年战死虎门的广东水师提督是（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关天培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邓世昌</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陈化成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冯子材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爱国官兵反抗侵略者的斗争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甲午战争后，在三个国家干涉下，日本以向中国勒索3000万两白银“赎辽费”作为补偿放弃了对辽东半岛的割占。这三个国家是（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美国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德国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俄国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法国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帝国主义列强对中国的瓜分以及列强之间的矛盾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近代以来，帝国主义列强始终不能最终灭亡和瓜分中国，最根本的原因是（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列强之间的矛盾和相互制约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中国有自己的人口地理优势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列强实行了“以华制华”的政策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中华民族不屈不挠的反侵略斗争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列强瓜分中国图谋破产的根本原因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19世纪70年代至80年代，中国陷人了严重的“边疆危机”，主要表现为（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英国入侵西藏、云南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法国侵犯广西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英、俄入侵新疆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日本、法国侵犯台湾</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列强对中国进行的瓜分及其造成的中国边疆危机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抵御外国武装侵略、争取民族独立的斗争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在19世纪末列强掀起瓜分中国的狂潮中，提出“门户开放”政策的国家是（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英国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法国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日本</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美国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列强瓜分中国的危机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义和团运动是近代中国一次反帝爱国运动。但是，这场运动的主体是农民等小生产者，其历史局限性主要表现在（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存在盲目、笼统的排外主义错误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sz w:val="44"/>
                <w:szCs w:val="44"/>
                <w:shd w:val="clear" w:fill="FFFFFF"/>
              </w:rPr>
              <w:t>争权夺利、享乐主义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sz w:val="44"/>
                <w:szCs w:val="44"/>
                <w:shd w:val="clear" w:fill="FFFFFF"/>
              </w:rPr>
              <w:t>无法认清帝国主义与清王朝相互勾结的本质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sz w:val="44"/>
                <w:szCs w:val="44"/>
                <w:shd w:val="clear" w:fill="FFFFFF"/>
              </w:rPr>
              <w:t>存在有许多迷信落后的倾向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义和团运动的性质和局限性的理解</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 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从1840年到1919年，中国人民进行了一系列反侵略战争，但先后都失败。其最根本的原因是（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闭关锁国政策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思想文化落后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社会制度的腐败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经济技术的落后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近代反侵略战争失败的根本原因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w:t>
            </w:r>
            <w:r>
              <w:rPr>
                <w:rFonts w:hint="eastAsia" w:ascii="微软雅黑" w:hAnsi="微软雅黑" w:eastAsia="微软雅黑" w:cs="微软雅黑"/>
                <w:b w:val="0"/>
                <w:i w:val="0"/>
                <w:caps w:val="0"/>
                <w:color w:val="333333"/>
                <w:spacing w:val="0"/>
                <w:sz w:val="44"/>
                <w:szCs w:val="44"/>
                <w:shd w:val="clear" w:fill="F4F4F5"/>
                <w:lang w:val="en-US" w:eastAsia="zh-CN"/>
              </w:rPr>
              <w:t xml:space="preserve"> </w:t>
            </w:r>
            <w:r>
              <w:rPr>
                <w:rFonts w:hint="eastAsia" w:ascii="微软雅黑" w:hAnsi="微软雅黑" w:eastAsia="微软雅黑" w:cs="微软雅黑"/>
                <w:b w:val="0"/>
                <w:i w:val="0"/>
                <w:caps w:val="0"/>
                <w:color w:val="333333"/>
                <w:spacing w:val="0"/>
                <w:sz w:val="44"/>
                <w:szCs w:val="44"/>
                <w:shd w:val="clear" w:fill="F4F4F5"/>
              </w:rPr>
              <w:t>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19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近代中国开眼看世界的第一人是（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魏源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林则徐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孙中山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严复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近代中国人的民族意识觉醒</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w:t>
            </w:r>
            <w:r>
              <w:rPr>
                <w:rFonts w:hint="eastAsia" w:ascii="微软雅黑" w:hAnsi="微软雅黑" w:eastAsia="微软雅黑" w:cs="微软雅黑"/>
                <w:b w:val="0"/>
                <w:i w:val="0"/>
                <w:caps w:val="0"/>
                <w:color w:val="333333"/>
                <w:spacing w:val="0"/>
                <w:sz w:val="44"/>
                <w:szCs w:val="44"/>
                <w:shd w:val="clear" w:fill="F4F4F5"/>
                <w:lang w:val="en-US" w:eastAsia="zh-CN"/>
              </w:rPr>
              <w:t xml:space="preserve"> </w:t>
            </w:r>
            <w:r>
              <w:rPr>
                <w:rFonts w:hint="eastAsia" w:ascii="微软雅黑" w:hAnsi="微软雅黑" w:eastAsia="微软雅黑" w:cs="微软雅黑"/>
                <w:b w:val="0"/>
                <w:i w:val="0"/>
                <w:caps w:val="0"/>
                <w:color w:val="333333"/>
                <w:spacing w:val="0"/>
                <w:sz w:val="44"/>
                <w:szCs w:val="44"/>
                <w:shd w:val="clear" w:fill="F4F4F5"/>
              </w:rPr>
              <w:t>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魏源在其组织编写的《海国图志》一书中提出的的思想的是（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“师夷长技以制夷”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“中学为体，西学为用”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"物竞天择，适者生存”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“商战、君民共主”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近代中国人的民族意识觉醒以及重要历史人物在不同历史时期提出的重要思想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w:t>
            </w:r>
            <w:r>
              <w:rPr>
                <w:rFonts w:hint="eastAsia" w:ascii="微软雅黑" w:hAnsi="微软雅黑" w:eastAsia="微软雅黑" w:cs="微软雅黑"/>
                <w:b w:val="0"/>
                <w:i w:val="0"/>
                <w:caps w:val="0"/>
                <w:color w:val="333333"/>
                <w:spacing w:val="0"/>
                <w:sz w:val="44"/>
                <w:szCs w:val="44"/>
                <w:shd w:val="clear" w:fill="F4F4F5"/>
                <w:lang w:val="en-US" w:eastAsia="zh-CN"/>
              </w:rPr>
              <w:t xml:space="preserve"> </w:t>
            </w:r>
            <w:r>
              <w:rPr>
                <w:rFonts w:hint="eastAsia" w:ascii="微软雅黑" w:hAnsi="微软雅黑" w:eastAsia="微软雅黑" w:cs="微软雅黑"/>
                <w:b w:val="0"/>
                <w:i w:val="0"/>
                <w:caps w:val="0"/>
                <w:color w:val="333333"/>
                <w:spacing w:val="0"/>
                <w:sz w:val="44"/>
                <w:szCs w:val="44"/>
                <w:shd w:val="clear" w:fill="F4F4F5"/>
              </w:rPr>
              <w:t>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1919年五四运动后，在中国占优势地位的经济是（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封建经济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民族资本主义经济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官僚资本主义经济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根据地经济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半殖民地半封建社会的中国的经济形态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w:t>
            </w:r>
            <w:r>
              <w:rPr>
                <w:rFonts w:hint="eastAsia" w:ascii="微软雅黑" w:hAnsi="微软雅黑" w:eastAsia="微软雅黑" w:cs="微软雅黑"/>
                <w:b w:val="0"/>
                <w:i w:val="0"/>
                <w:caps w:val="0"/>
                <w:color w:val="333333"/>
                <w:spacing w:val="0"/>
                <w:sz w:val="44"/>
                <w:szCs w:val="44"/>
                <w:shd w:val="clear" w:fill="F4F4F5"/>
                <w:lang w:val="en-US" w:eastAsia="zh-CN"/>
              </w:rPr>
              <w:t xml:space="preserve"> </w:t>
            </w:r>
            <w:r>
              <w:rPr>
                <w:rFonts w:hint="eastAsia" w:ascii="微软雅黑" w:hAnsi="微软雅黑" w:eastAsia="微软雅黑" w:cs="微软雅黑"/>
                <w:b w:val="0"/>
                <w:i w:val="0"/>
                <w:caps w:val="0"/>
                <w:color w:val="333333"/>
                <w:spacing w:val="0"/>
                <w:sz w:val="44"/>
                <w:szCs w:val="44"/>
                <w:shd w:val="clear" w:fill="F4F4F5"/>
              </w:rPr>
              <w:t>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中国的资产阶级，主要分为（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买办性的大资产阶级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民族资产阶级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地主资产阶级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小资产阶级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对中国资产阶级的正确认识和划分</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w:t>
            </w:r>
            <w:r>
              <w:rPr>
                <w:rFonts w:hint="eastAsia" w:ascii="微软雅黑" w:hAnsi="微软雅黑" w:eastAsia="微软雅黑" w:cs="微软雅黑"/>
                <w:b w:val="0"/>
                <w:i w:val="0"/>
                <w:caps w:val="0"/>
                <w:color w:val="333333"/>
                <w:spacing w:val="0"/>
                <w:sz w:val="44"/>
                <w:szCs w:val="44"/>
                <w:shd w:val="clear" w:fill="F4F4F5"/>
                <w:lang w:val="en-US" w:eastAsia="zh-CN"/>
              </w:rPr>
              <w:t xml:space="preserve"> </w:t>
            </w:r>
            <w:r>
              <w:rPr>
                <w:rFonts w:hint="eastAsia" w:ascii="微软雅黑" w:hAnsi="微软雅黑" w:eastAsia="微软雅黑" w:cs="微软雅黑"/>
                <w:b w:val="0"/>
                <w:i w:val="0"/>
                <w:caps w:val="0"/>
                <w:color w:val="333333"/>
                <w:spacing w:val="0"/>
                <w:sz w:val="44"/>
                <w:szCs w:val="44"/>
                <w:shd w:val="clear" w:fill="F4F4F5"/>
              </w:rPr>
              <w:t>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中国民族资本主义经济的发展，一直受到多方面的阻碍，主要有（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受外国资本的压迫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受官僚资本的排挤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受封建生产关系的束缚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受军阀官僚政府的压榨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hint="eastAsia" w:ascii="微软雅黑" w:hAnsi="微软雅黑" w:eastAsia="微软雅黑" w:cs="微软雅黑"/>
                <w:b w:val="0"/>
                <w:i w:val="0"/>
                <w:caps w:val="0"/>
                <w:color w:val="333333"/>
                <w:spacing w:val="0"/>
                <w:sz w:val="44"/>
                <w:szCs w:val="44"/>
                <w:shd w:val="clear" w:fill="F4F4F5"/>
              </w:rPr>
              <w:t>反对外国侵略的斗争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w:t>
            </w:r>
            <w:r>
              <w:rPr>
                <w:rFonts w:hint="eastAsia" w:ascii="微软雅黑" w:hAnsi="微软雅黑" w:eastAsia="微软雅黑" w:cs="微软雅黑"/>
                <w:b w:val="0"/>
                <w:i w:val="0"/>
                <w:caps w:val="0"/>
                <w:color w:val="333333"/>
                <w:spacing w:val="0"/>
                <w:sz w:val="44"/>
                <w:szCs w:val="44"/>
                <w:shd w:val="clear" w:fill="F4F4F5"/>
              </w:rPr>
              <w:t>反对外国侵略的斗争</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帝国主义对中国的侵略</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及近代中国社会性质的演变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1851年，洪秀全发动太平天国农民起义的地点在（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广西金田村</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江苏南京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湖北武汉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广西桂林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太平天国农民起义的地点——金田起义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洪秀全创立拜上帝教是在（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1843年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1851年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1853年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1856年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洪秀全创立拜上帝教时间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eastAsia" w:ascii="Helvetica" w:hAnsi="Helvetica" w:eastAsia="Helvetica" w:cs="Helvetica"/>
                <w:b w:val="0"/>
                <w:i w:val="0"/>
                <w:caps w:val="0"/>
                <w:color w:val="333333"/>
                <w:spacing w:val="0"/>
                <w:kern w:val="0"/>
                <w:sz w:val="44"/>
                <w:szCs w:val="44"/>
                <w:lang w:val="en-US" w:eastAsia="zh-CN" w:bidi="ar"/>
              </w:rPr>
              <w:t>1</w:t>
            </w:r>
            <w:r>
              <w:rPr>
                <w:rFonts w:hint="default" w:ascii="Helvetica" w:hAnsi="Helvetica" w:eastAsia="Helvetica" w:cs="Helvetica"/>
                <w:b w:val="0"/>
                <w:i w:val="0"/>
                <w:caps w:val="0"/>
                <w:color w:val="333333"/>
                <w:spacing w:val="0"/>
                <w:kern w:val="0"/>
                <w:sz w:val="44"/>
                <w:szCs w:val="44"/>
                <w:lang w:val="en-US" w:eastAsia="zh-CN" w:bidi="ar"/>
              </w:rPr>
              <w:t>853年3月，太平军攻克南京定为首都，改名为（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 石头城</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 金陵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天京</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建邺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太平天国政权的建立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太平天国农民战争中，最能体现太平天国社会理想和这次农民战争特点的纲领性文件是（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《天朝田亩制度》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《资政新篇》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《原道醒世训》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《原道觉世训》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太平天国的纲领性文件</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太平天国后期颁布的带有资本主义色彩的社会改革方案是（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《天朝田亩制度》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《资政新篇》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70"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《原道醒世训》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《原道觉世训》</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太平天国后期的社会发展方案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29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1853年3月，太平军攻克南京定为首都，改名为（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石头城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金陵</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41"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天京</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建邺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太平天国政权的建立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668"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太平天国农民战争由盛到衰的转折点是（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定都天京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北伐与西征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41"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《资政新篇》颁布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天京事变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太平天国由盛到衰的转折点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668"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天京事变后，洪秀全为挽救危局提拔的年轻将领有（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李秀成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石达开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41"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陈玉成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洪仁玕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太平天国的后期发展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668"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太平天国农民运动失败是在（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1856年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1859年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41"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1864年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1868年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太平天国农民运动失败的时间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668"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太平天国农民战争由盛到衰的转折点是（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定都天京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北伐与西征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41"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《资政新篇》颁布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天京事变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太平天国由盛到衰的转折点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668"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太平天国领导人希望通过《天朝田亩制度》的实施来达到的理想社会的状态是（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均贫富、等贵贱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有田同耕、有饭同食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41"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有衣同穿，有钱同使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无处不均匀，无人不饱暖</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《天朝田亩制度》的内容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668"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农民群众斗争风暴的起落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对兴办洋务事业的指导思想最先作出比较完整表述的是（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冯桂芬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曾国藩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241"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李鸿章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张之</w:t>
            </w:r>
            <w:r>
              <w:rPr>
                <w:rFonts w:hint="eastAsia" w:ascii="Helvetica" w:hAnsi="Helvetica" w:eastAsia="Helvetica" w:cs="Helvetica"/>
                <w:b w:val="0"/>
                <w:i w:val="0"/>
                <w:caps w:val="0"/>
                <w:color w:val="333333"/>
                <w:spacing w:val="0"/>
                <w:kern w:val="0"/>
                <w:sz w:val="44"/>
                <w:szCs w:val="44"/>
                <w:lang w:val="en-US" w:eastAsia="zh-CN" w:bidi="ar"/>
              </w:rPr>
              <w:t>洞</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洋务运动的兴起和指导思想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下列洋务企业中，属于官办的是（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江南制造总局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福州船政局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天津机器局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开平矿务局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洋务运动中兴办的近代企业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下列洋务企业中，属于官督商办的是（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湖北枪炮厂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上海机器织布局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轮船招商局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开平矿务局</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洋务运动中兴办的近代企业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由李鸿章管辖属于清政府海军主力的是（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福建水师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广东水师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北洋水师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南洋水师</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洋务运动中建立的新式海陆军</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39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highlight w:val="none"/>
                <w:lang w:val="en-US" w:eastAsia="zh-CN" w:bidi="ar"/>
              </w:rPr>
              <w:t>洋务派创办的学堂主要包括（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highlight w:val="none"/>
                <w:lang w:val="en-US" w:eastAsia="zh-CN" w:bidi="ar"/>
              </w:rPr>
              <w:t>翻译学堂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highlight w:val="none"/>
                <w:lang w:val="en-US" w:eastAsia="zh-CN" w:bidi="ar"/>
              </w:rPr>
              <w:t>工艺学堂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highlight w:val="none"/>
                <w:lang w:val="en-US" w:eastAsia="zh-CN" w:bidi="ar"/>
              </w:rPr>
              <w:t>综合学堂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highlight w:val="none"/>
                <w:lang w:val="en-US" w:eastAsia="zh-CN" w:bidi="ar"/>
              </w:rPr>
              <w:t>军事学堂</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洋务运动创办新式学堂和派遣留学生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洋务运动失败的标志是（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八国联军入侵北京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义和团运动兴起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中法战争战败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中日甲午战争战败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洋务运动的失败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戊戌维新运动有着重大的历史意义，主要包括（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它是一次爱国救亡运动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一场资产阶级性质的政治改良运动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一场思想启蒙运动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一场彻底推翻封建君主制度的革命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戊戌维新运动的历史意义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从19世纪60年代到90年代末，洋务派举办的洋务事业归纳起来主要有以下几个方面（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兴办近代企业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建立新式海陆军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创办新式学堂，派遣留学生</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设立总理衙门，培养外交人才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洋务运动的主要内容</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洋务派创办的民用企业中，除少数采取官办或官商合办的方式外，多数企业采取的方式（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中外合办</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商办</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官商合营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官督商办</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洋务派创办的民用企业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洋务运动的兴衰</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1895年，康有为联合在京参加会试的举人共同向皇帝上书，史称（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百日维新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戊戌政变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公车上书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戊戌变法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维新派倡导救亡和变法的活动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梁启超为维新变法写作的著作是（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《新学伪经考》</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《孔子改制考》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《仁学》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《变法通议》</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维新派为变法著书立说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维新派办的影响较大的报纸有（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上海《时务报》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天津《国闻报》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湖南《湘报》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东京《民报》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维新派通过办报纸宣传维新主张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资产阶级思想与封建主义思想在中国的第一次正面交锋是（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洋务派与守旧派的争论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维新派与守旧派的论战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革命派与维新派的论战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“问题与主义”之争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维新派与守旧派的论战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维新派同守旧派论战的主要内容（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要不要变法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要不要兴民权、设议院，实行君主立宪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要不要推翻清政府统治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要不要废八股、改科举和兴西学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维新派与守旧派的论战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49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1898年被杀于菜市口的“戊戌六君子”有（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谭嗣同、刘光第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林旭、杨锐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康有为、梁启超</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杨深秀、康广仁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戊戌变法的失败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戊戌维新运动中，资产阶级维新派的局限性突出表现在（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缺乏勇敢牺牲的精神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不敢否定封建主义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对帝国主义抱有幻想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惧怕人民群众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维新派自身的局限性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梁启超在《变法通议》中大声疾呼：“法者天下之公器也，变者天下之公理也。大地既通，万国蒸蒸，日趋于上，大势相迫，非可閼制。变亦变，不变亦变。变而变者，变之权操诸己，可以保国，可以保种，可以保教。不变而变者，变之权让诸人，束缚之，驰骤之。”这段话说明维新运动的中心目标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反对帝国主义侵略，维护民族独立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挽救民族危亡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发展资本主义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继续开展洋务运动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维新变法的目的</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戊戌维新运动虽然失败了，但它在中国近代史上依然具有重大的历史意义，主要有（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是一场资产阶级革命运动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是一次爱国救亡运动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是一场资产阶级性质的政治改革运动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是一场思想启蒙运动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戊戌维新运动的意义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大体可以列入民族资产阶级范围的应该是二百个左右民族资本近代企业的创办人和主要投资人，每个企业如果以平均五人计算，约达一千人，这是新兴民族资产阶级的骨干。”这说明19世纪末中国民族资产阶级的力量还相当弱小，民族资产阶级自身的软弱性和妥协性是戊戌变法失败的根本原因，具体来说，维新派的局限性表现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不敢否定封建主义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对帝国主义抱有幻想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主张流血变法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惧怕人民群众</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戊戌维新运动失败的原因</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sz w:val="44"/>
                <w:szCs w:val="44"/>
                <w:shd w:val="clear" w:fill="F4F4F5"/>
              </w:rPr>
              <w:t>对国家出路的早期探索</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sz w:val="44"/>
                <w:szCs w:val="44"/>
                <w:shd w:val="clear" w:fill="F4F4F5"/>
              </w:rPr>
              <w:t>维新运动的兴起与夭折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 xml:space="preserve">1904年至1905年，两个国家为争夺远东的霸权在中国东北地区进行了一场战争，清政府却宣称“局外中立”。这两个国家是（ </w:t>
            </w:r>
            <w:r>
              <w:rPr>
                <w:rFonts w:hint="eastAsia" w:ascii="Helvetica" w:hAnsi="Helvetica" w:eastAsia="Helvetica" w:cs="Helvetica"/>
                <w:b w:val="0"/>
                <w:i w:val="0"/>
                <w:caps w:val="0"/>
                <w:color w:val="333333"/>
                <w:spacing w:val="0"/>
                <w:kern w:val="0"/>
                <w:sz w:val="44"/>
                <w:szCs w:val="44"/>
                <w:lang w:val="en-US" w:eastAsia="zh-CN" w:bidi="ar"/>
              </w:rPr>
              <w:t>）</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俄国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美国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日本</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英国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辛亥革命前民族危机的加深</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55</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下列哪个条约标志着中国完全沦为半殖民地半封建社会（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《南京条约》</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《马关条约》签订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《辛丑条约》签订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《二十一条》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中国半殖民地半封建社会的形成过程</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56</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清政府宣布实行“新政”是在（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1898年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1900年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1901年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1905年</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C</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清末“新政</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57</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1906年清政府宣布“预备仿行宪政”，1908年颁布的一部宪法是（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《明定国是》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《钦定宪法大纲》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《中华民国临时约法》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《中华民国约法》</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清末“新政”中的预备立宪</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58</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1894年，资产阶级革命派成立的中国第一个资产阶级革命组织是（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兴中会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中国同盟会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中华革命党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中国国民党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资产阶级民主革命组织</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59</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中国第一个资产阶级性质的政党是（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兴中会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中国同盟会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中华革命党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中国国民党</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B</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中国同盟会的性质</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中国同盟会的机关报是（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《民报》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《新民丛报》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《国闻报》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《时务报》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资产阶级革命派的宣传与组织工作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61</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资产阶级革命派的骨干力量是（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资产阶级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地主阶级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工农阶级</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20"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ascii="Helvetica" w:hAnsi="Helvetica" w:eastAsia="Helvetica" w:cs="Helvetica"/>
                <w:b w:val="0"/>
                <w:i w:val="0"/>
                <w:caps w:val="0"/>
                <w:color w:val="333333"/>
                <w:spacing w:val="0"/>
                <w:kern w:val="0"/>
                <w:sz w:val="44"/>
                <w:szCs w:val="44"/>
                <w:lang w:val="en-US" w:eastAsia="zh-CN" w:bidi="ar"/>
              </w:rPr>
            </w:pPr>
            <w:r>
              <w:rPr>
                <w:rFonts w:hint="default" w:ascii="Helvetica" w:hAnsi="Helvetica" w:eastAsia="Helvetica" w:cs="Helvetica"/>
                <w:b w:val="0"/>
                <w:i w:val="0"/>
                <w:caps w:val="0"/>
                <w:color w:val="333333"/>
                <w:spacing w:val="0"/>
                <w:kern w:val="0"/>
                <w:sz w:val="44"/>
                <w:szCs w:val="44"/>
                <w:lang w:val="en-US" w:eastAsia="zh-CN" w:bidi="ar"/>
              </w:rPr>
              <w:t>小资产阶级知识分子</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资产阶级革命派的阶级基础和骨干力量</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62</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孙中山的三民主义学说包括（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民族主义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民权主义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民主主义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20"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ascii="Helvetica" w:hAnsi="Helvetica" w:eastAsia="Helvetica" w:cs="Helvetica"/>
                <w:b w:val="0"/>
                <w:i w:val="0"/>
                <w:caps w:val="0"/>
                <w:color w:val="333333"/>
                <w:spacing w:val="0"/>
                <w:kern w:val="0"/>
                <w:sz w:val="44"/>
                <w:szCs w:val="44"/>
                <w:lang w:val="en-US" w:eastAsia="zh-CN" w:bidi="ar"/>
              </w:rPr>
            </w:pPr>
            <w:r>
              <w:rPr>
                <w:rFonts w:hint="default" w:ascii="Helvetica" w:hAnsi="Helvetica" w:eastAsia="Helvetica" w:cs="Helvetica"/>
                <w:b w:val="0"/>
                <w:i w:val="0"/>
                <w:caps w:val="0"/>
                <w:color w:val="333333"/>
                <w:spacing w:val="0"/>
                <w:kern w:val="0"/>
                <w:sz w:val="44"/>
                <w:szCs w:val="44"/>
                <w:lang w:val="en-US" w:eastAsia="zh-CN" w:bidi="ar"/>
              </w:rPr>
              <w:t>民生主义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ABD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孙中山的三民主义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63</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1905年至1907年，资产阶级革命派与改良派围绕中国是采取革命手段还是采取改良方式，展开了一场大论战。论战主要内容是（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要不要以革命手段推翻清王朝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要不要发展资本主义经济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要不要推翻帝制，实行共和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20"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ascii="Helvetica" w:hAnsi="Helvetica" w:eastAsia="Helvetica" w:cs="Helvetica"/>
                <w:b w:val="0"/>
                <w:i w:val="0"/>
                <w:caps w:val="0"/>
                <w:color w:val="333333"/>
                <w:spacing w:val="0"/>
                <w:kern w:val="0"/>
                <w:sz w:val="44"/>
                <w:szCs w:val="44"/>
                <w:lang w:val="en-US" w:eastAsia="zh-CN" w:bidi="ar"/>
              </w:rPr>
            </w:pPr>
            <w:r>
              <w:rPr>
                <w:rFonts w:hint="default" w:ascii="Helvetica" w:hAnsi="Helvetica" w:eastAsia="Helvetica" w:cs="Helvetica"/>
                <w:b w:val="0"/>
                <w:i w:val="0"/>
                <w:caps w:val="0"/>
                <w:color w:val="333333"/>
                <w:spacing w:val="0"/>
                <w:kern w:val="0"/>
                <w:sz w:val="44"/>
                <w:szCs w:val="44"/>
                <w:lang w:val="en-US" w:eastAsia="zh-CN" w:bidi="ar"/>
              </w:rPr>
              <w:t>要不要进行社会革命</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ACD</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关于改良与革命的辩论</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tbl>
      <w:tblPr>
        <w:tblStyle w:val="4"/>
        <w:tblW w:w="9026" w:type="dxa"/>
        <w:jc w:val="center"/>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
      <w:tblGrid>
        <w:gridCol w:w="4513"/>
        <w:gridCol w:w="4513"/>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题目编号</w:t>
            </w:r>
          </w:p>
        </w:tc>
        <w:tc>
          <w:tcPr>
            <w:tcW w:w="4513" w:type="dxa"/>
          </w:tcPr>
          <w:p>
            <w:pPr>
              <w:spacing w:after="0" w:line="240" w:lineRule="auto"/>
              <w:jc w:val="left"/>
              <w:rPr>
                <w:rFonts w:hint="eastAsia" w:eastAsia="宋体"/>
                <w:sz w:val="44"/>
                <w:szCs w:val="44"/>
                <w:lang w:val="en-US" w:eastAsia="zh-CN"/>
              </w:rPr>
            </w:pPr>
            <w:r>
              <w:rPr>
                <w:sz w:val="44"/>
                <w:szCs w:val="44"/>
              </w:rPr>
              <w:t>0</w:t>
            </w:r>
            <w:r>
              <w:rPr>
                <w:rFonts w:hint="eastAsia" w:eastAsia="宋体"/>
                <w:sz w:val="44"/>
                <w:szCs w:val="44"/>
                <w:lang w:val="en-US" w:eastAsia="zh-CN"/>
              </w:rPr>
              <w:t>64</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版本号</w:t>
            </w:r>
          </w:p>
        </w:tc>
        <w:tc>
          <w:tcPr>
            <w:tcW w:w="4513" w:type="dxa"/>
          </w:tcPr>
          <w:p>
            <w:pPr>
              <w:spacing w:after="0" w:line="240" w:lineRule="auto"/>
              <w:jc w:val="left"/>
              <w:rPr>
                <w:sz w:val="44"/>
                <w:szCs w:val="44"/>
              </w:rPr>
            </w:pPr>
            <w:r>
              <w:rPr>
                <w:sz w:val="44"/>
                <w:szCs w:val="44"/>
              </w:rPr>
              <w:t>V1.0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vAlign w:val="top"/>
          </w:tcPr>
          <w:p>
            <w:pPr>
              <w:spacing w:after="0" w:line="240" w:lineRule="auto"/>
              <w:jc w:val="left"/>
              <w:rPr>
                <w:b/>
                <w:sz w:val="44"/>
                <w:szCs w:val="44"/>
              </w:rPr>
            </w:pPr>
            <w:r>
              <w:rPr>
                <w:b/>
                <w:sz w:val="44"/>
                <w:szCs w:val="44"/>
              </w:rPr>
              <w:t>题目类型</w:t>
            </w:r>
          </w:p>
        </w:tc>
        <w:tc>
          <w:tcPr>
            <w:tcW w:w="4513" w:type="dxa"/>
            <w:vAlign w:val="top"/>
          </w:tcPr>
          <w:p>
            <w:pPr>
              <w:spacing w:after="0" w:line="240" w:lineRule="auto"/>
              <w:jc w:val="left"/>
              <w:rPr>
                <w:sz w:val="44"/>
                <w:szCs w:val="44"/>
              </w:rPr>
            </w:pPr>
            <w:r>
              <w:rPr>
                <w:sz w:val="44"/>
                <w:szCs w:val="44"/>
              </w:rPr>
              <w:t>选择题</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题干</w:t>
            </w:r>
          </w:p>
        </w:tc>
        <w:tc>
          <w:tcPr>
            <w:tcW w:w="4513" w:type="dxa"/>
          </w:tcPr>
          <w:p>
            <w:pPr>
              <w:keepNext w:val="0"/>
              <w:keepLines w:val="0"/>
              <w:widowControl/>
              <w:suppressLineNumbers w:val="0"/>
              <w:spacing w:before="600" w:beforeAutospacing="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表明孙中山踏上革命道路，高举起民主革命旗帜的著作是（）</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6" w:hRule="atLeast"/>
          <w:jc w:val="center"/>
        </w:trPr>
        <w:tc>
          <w:tcPr>
            <w:tcW w:w="4513" w:type="dxa"/>
            <w:shd w:val="clear" w:color="auto" w:fill="EEEEEE"/>
          </w:tcPr>
          <w:p>
            <w:pPr>
              <w:spacing w:after="0" w:line="240" w:lineRule="auto"/>
              <w:jc w:val="left"/>
              <w:rPr>
                <w:sz w:val="44"/>
                <w:szCs w:val="44"/>
              </w:rPr>
            </w:pPr>
            <w:r>
              <w:rPr>
                <w:b/>
                <w:sz w:val="44"/>
                <w:szCs w:val="44"/>
              </w:rPr>
              <w:t>选项A</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《中国问题的真解决》</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选项B</w:t>
            </w:r>
          </w:p>
        </w:tc>
        <w:tc>
          <w:tcPr>
            <w:tcW w:w="4513" w:type="dxa"/>
          </w:tcPr>
          <w:p>
            <w:pPr>
              <w:spacing w:after="0" w:line="240" w:lineRule="auto"/>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《驳康有为论革命书》 </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48" w:hRule="atLeast"/>
          <w:jc w:val="center"/>
        </w:trPr>
        <w:tc>
          <w:tcPr>
            <w:tcW w:w="4513" w:type="dxa"/>
            <w:shd w:val="clear" w:color="auto" w:fill="EEEEEE"/>
          </w:tcPr>
          <w:p>
            <w:pPr>
              <w:spacing w:after="0" w:line="240" w:lineRule="auto"/>
              <w:jc w:val="left"/>
              <w:rPr>
                <w:sz w:val="44"/>
                <w:szCs w:val="44"/>
              </w:rPr>
            </w:pPr>
            <w:r>
              <w:rPr>
                <w:b/>
                <w:sz w:val="44"/>
                <w:szCs w:val="44"/>
              </w:rPr>
              <w:t>选项C</w:t>
            </w:r>
          </w:p>
        </w:tc>
        <w:tc>
          <w:tcPr>
            <w:tcW w:w="4513" w:type="dxa"/>
          </w:tcPr>
          <w:p>
            <w:pPr>
              <w:keepNext w:val="0"/>
              <w:keepLines w:val="0"/>
              <w:widowControl/>
              <w:suppressLineNumbers w:val="0"/>
              <w:jc w:val="left"/>
              <w:rPr>
                <w:rFonts w:hint="eastAsia" w:eastAsia="宋体"/>
                <w:sz w:val="44"/>
                <w:szCs w:val="44"/>
                <w:lang w:val="en-US" w:eastAsia="zh-CN"/>
              </w:rPr>
            </w:pPr>
            <w:r>
              <w:rPr>
                <w:rFonts w:hint="default" w:ascii="Helvetica" w:hAnsi="Helvetica" w:eastAsia="Helvetica" w:cs="Helvetica"/>
                <w:b w:val="0"/>
                <w:i w:val="0"/>
                <w:caps w:val="0"/>
                <w:color w:val="333333"/>
                <w:spacing w:val="0"/>
                <w:kern w:val="0"/>
                <w:sz w:val="44"/>
                <w:szCs w:val="44"/>
                <w:lang w:val="en-US" w:eastAsia="zh-CN" w:bidi="ar"/>
              </w:rPr>
              <w:t>《三民主义》</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620" w:hRule="atLeast"/>
          <w:jc w:val="center"/>
        </w:trPr>
        <w:tc>
          <w:tcPr>
            <w:tcW w:w="4513" w:type="dxa"/>
            <w:shd w:val="clear" w:color="auto" w:fill="EEEEEE"/>
          </w:tcPr>
          <w:p>
            <w:pPr>
              <w:spacing w:after="0" w:line="240" w:lineRule="auto"/>
              <w:jc w:val="left"/>
              <w:rPr>
                <w:sz w:val="44"/>
                <w:szCs w:val="44"/>
              </w:rPr>
            </w:pPr>
            <w:r>
              <w:rPr>
                <w:b/>
                <w:sz w:val="44"/>
                <w:szCs w:val="44"/>
              </w:rPr>
              <w:t>选项D</w:t>
            </w:r>
          </w:p>
        </w:tc>
        <w:tc>
          <w:tcPr>
            <w:tcW w:w="4513" w:type="dxa"/>
          </w:tcPr>
          <w:p>
            <w:pPr>
              <w:keepNext w:val="0"/>
              <w:keepLines w:val="0"/>
              <w:widowControl/>
              <w:suppressLineNumbers w:val="0"/>
              <w:jc w:val="left"/>
              <w:rPr>
                <w:rFonts w:hint="eastAsia" w:ascii="Helvetica" w:hAnsi="Helvetica" w:eastAsia="Helvetica" w:cs="Helvetica"/>
                <w:b w:val="0"/>
                <w:i w:val="0"/>
                <w:caps w:val="0"/>
                <w:color w:val="333333"/>
                <w:spacing w:val="0"/>
                <w:kern w:val="0"/>
                <w:sz w:val="44"/>
                <w:szCs w:val="44"/>
                <w:lang w:val="en-US" w:eastAsia="zh-CN" w:bidi="ar"/>
              </w:rPr>
            </w:pPr>
            <w:r>
              <w:rPr>
                <w:rFonts w:hint="default" w:ascii="Helvetica" w:hAnsi="Helvetica" w:eastAsia="Helvetica" w:cs="Helvetica"/>
                <w:b w:val="0"/>
                <w:i w:val="0"/>
                <w:caps w:val="0"/>
                <w:color w:val="333333"/>
                <w:spacing w:val="0"/>
                <w:kern w:val="0"/>
                <w:sz w:val="44"/>
                <w:szCs w:val="44"/>
                <w:lang w:val="en-US" w:eastAsia="zh-CN" w:bidi="ar"/>
              </w:rPr>
              <w:t>《民报发刊词》</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559" w:hRule="atLeast"/>
          <w:jc w:val="center"/>
        </w:trPr>
        <w:tc>
          <w:tcPr>
            <w:tcW w:w="4513" w:type="dxa"/>
            <w:shd w:val="clear" w:color="auto" w:fill="EEEEEE"/>
          </w:tcPr>
          <w:p>
            <w:pPr>
              <w:spacing w:after="0" w:line="240" w:lineRule="auto"/>
              <w:jc w:val="left"/>
              <w:rPr>
                <w:sz w:val="44"/>
                <w:szCs w:val="44"/>
              </w:rPr>
            </w:pPr>
            <w:r>
              <w:rPr>
                <w:b/>
                <w:sz w:val="44"/>
                <w:szCs w:val="44"/>
              </w:rPr>
              <w:t>答案</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A</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解析</w:t>
            </w:r>
          </w:p>
        </w:tc>
        <w:tc>
          <w:tcPr>
            <w:tcW w:w="4513" w:type="dxa"/>
          </w:tcPr>
          <w:p>
            <w:pPr>
              <w:spacing w:after="0" w:line="240" w:lineRule="auto"/>
              <w:jc w:val="left"/>
              <w:rPr>
                <w:rFonts w:hint="eastAsia" w:eastAsia="宋体"/>
                <w:sz w:val="44"/>
                <w:szCs w:val="44"/>
                <w:lang w:val="en-US" w:eastAsia="zh-CN"/>
              </w:rPr>
            </w:pPr>
            <w:r>
              <w:rPr>
                <w:rFonts w:ascii="Helvetica" w:hAnsi="Helvetica" w:eastAsia="Helvetica" w:cs="Helvetica"/>
                <w:b w:val="0"/>
                <w:i w:val="0"/>
                <w:caps w:val="0"/>
                <w:color w:val="333333"/>
                <w:spacing w:val="0"/>
                <w:sz w:val="44"/>
                <w:szCs w:val="44"/>
                <w:shd w:val="clear" w:fill="FFFFFF"/>
              </w:rPr>
              <w:t>资产阶级革命派的活动，涉及孙中山革命活动的掌握</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年级</w:t>
            </w:r>
          </w:p>
        </w:tc>
        <w:tc>
          <w:tcPr>
            <w:tcW w:w="4513" w:type="dxa"/>
          </w:tcPr>
          <w:p>
            <w:pPr>
              <w:spacing w:after="0" w:line="240" w:lineRule="auto"/>
              <w:jc w:val="left"/>
              <w:rPr>
                <w:sz w:val="44"/>
                <w:szCs w:val="44"/>
              </w:rPr>
            </w:pPr>
            <w:r>
              <w:rPr>
                <w:rFonts w:hint="eastAsia" w:ascii="微软雅黑" w:hAnsi="微软雅黑" w:eastAsia="微软雅黑" w:cs="微软雅黑"/>
                <w:b w:val="0"/>
                <w:i w:val="0"/>
                <w:caps w:val="0"/>
                <w:color w:val="333333"/>
                <w:spacing w:val="0"/>
                <w:sz w:val="21"/>
                <w:szCs w:val="21"/>
                <w:shd w:val="clear" w:fill="F4F4F5"/>
              </w:rPr>
              <w:t> </w:t>
            </w:r>
            <w:r>
              <w:rPr>
                <w:rFonts w:hint="eastAsia" w:eastAsia="宋体"/>
                <w:sz w:val="44"/>
                <w:szCs w:val="44"/>
                <w:lang w:val="en-US" w:eastAsia="zh-CN"/>
              </w:rPr>
              <w:t>中国近代史纲要</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难度系数</w:t>
            </w:r>
          </w:p>
        </w:tc>
        <w:tc>
          <w:tcPr>
            <w:tcW w:w="4513" w:type="dxa"/>
          </w:tcPr>
          <w:p>
            <w:pPr>
              <w:spacing w:after="0" w:line="240" w:lineRule="auto"/>
              <w:jc w:val="left"/>
              <w:rPr>
                <w:sz w:val="44"/>
                <w:szCs w:val="44"/>
              </w:rPr>
            </w:pPr>
            <w:r>
              <w:rPr>
                <w:sz w:val="44"/>
                <w:szCs w:val="44"/>
              </w:rPr>
              <w:t>0.</w:t>
            </w:r>
            <w:r>
              <w:rPr>
                <w:rFonts w:hint="eastAsia" w:eastAsia="宋体"/>
                <w:sz w:val="44"/>
                <w:szCs w:val="44"/>
                <w:lang w:val="en-US" w:eastAsia="zh-CN"/>
              </w:rPr>
              <w:t>9</w:t>
            </w:r>
            <w:r>
              <w:rPr>
                <w:sz w:val="44"/>
                <w:szCs w:val="44"/>
              </w:rPr>
              <w:t>000</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trHeight w:val="1067" w:hRule="atLeast"/>
          <w:jc w:val="center"/>
        </w:trPr>
        <w:tc>
          <w:tcPr>
            <w:tcW w:w="4513" w:type="dxa"/>
            <w:shd w:val="clear" w:color="auto" w:fill="EEEEEE"/>
          </w:tcPr>
          <w:p>
            <w:pPr>
              <w:spacing w:after="0" w:line="240" w:lineRule="auto"/>
              <w:jc w:val="left"/>
              <w:rPr>
                <w:sz w:val="44"/>
                <w:szCs w:val="44"/>
              </w:rPr>
            </w:pPr>
            <w:r>
              <w:rPr>
                <w:b/>
                <w:sz w:val="44"/>
                <w:szCs w:val="44"/>
              </w:rPr>
              <w:t>知识点</w:t>
            </w:r>
          </w:p>
        </w:tc>
        <w:tc>
          <w:tcPr>
            <w:tcW w:w="4513" w:type="dxa"/>
          </w:tcPr>
          <w:p>
            <w:pPr>
              <w:spacing w:after="0" w:line="240" w:lineRule="auto"/>
              <w:jc w:val="left"/>
              <w:rPr>
                <w:rFonts w:hint="eastAsia" w:eastAsia="微软雅黑"/>
                <w:sz w:val="44"/>
                <w:szCs w:val="44"/>
                <w:lang w:val="en-US" w:eastAsia="zh-CN"/>
              </w:rPr>
            </w:pPr>
            <w:r>
              <w:rPr>
                <w:rFonts w:hint="eastAsia" w:eastAsia="宋体"/>
                <w:sz w:val="44"/>
                <w:szCs w:val="44"/>
                <w:lang w:val="en-US" w:eastAsia="zh-CN"/>
              </w:rPr>
              <w:t>中国近代史纲要_</w:t>
            </w:r>
            <w:r>
              <w:rPr>
                <w:rFonts w:hint="eastAsia" w:ascii="微软雅黑" w:hAnsi="微软雅黑" w:eastAsia="微软雅黑" w:cs="微软雅黑"/>
                <w:b w:val="0"/>
                <w:i w:val="0"/>
                <w:caps w:val="0"/>
                <w:color w:val="333333"/>
                <w:spacing w:val="0"/>
                <w:kern w:val="0"/>
                <w:sz w:val="44"/>
                <w:szCs w:val="44"/>
                <w:u w:val="none"/>
                <w:lang w:val="en-US" w:eastAsia="zh-CN" w:bidi="ar"/>
              </w:rPr>
              <w:t>辛亥革命与君主专制制度的终结</w:t>
            </w:r>
            <w:r>
              <w:rPr>
                <w:rFonts w:hint="eastAsia" w:ascii="微软雅黑" w:hAnsi="微软雅黑" w:eastAsia="微软雅黑" w:cs="微软雅黑"/>
                <w:b w:val="0"/>
                <w:i w:val="0"/>
                <w:caps w:val="0"/>
                <w:color w:val="333333"/>
                <w:spacing w:val="0"/>
                <w:sz w:val="44"/>
                <w:szCs w:val="44"/>
                <w:shd w:val="clear" w:fill="F4F4F5"/>
                <w:lang w:val="en-US" w:eastAsia="zh-CN"/>
              </w:rPr>
              <w:t>/</w:t>
            </w:r>
            <w:r>
              <w:rPr>
                <w:rFonts w:hint="eastAsia" w:ascii="微软雅黑" w:hAnsi="微软雅黑" w:eastAsia="微软雅黑" w:cs="微软雅黑"/>
                <w:b w:val="0"/>
                <w:i w:val="0"/>
                <w:caps w:val="0"/>
                <w:color w:val="333333"/>
                <w:spacing w:val="0"/>
                <w:kern w:val="0"/>
                <w:sz w:val="44"/>
                <w:szCs w:val="44"/>
                <w:u w:val="none"/>
                <w:lang w:val="en-US" w:eastAsia="zh-CN" w:bidi="ar"/>
              </w:rPr>
              <w:t>举起近代民族民主革命的旗帜</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8" w:type="dxa"/>
            <w:bottom w:w="0" w:type="dxa"/>
            <w:right w:w="108" w:type="dxa"/>
          </w:tblCellMar>
        </w:tblPrEx>
        <w:trPr>
          <w:jc w:val="center"/>
        </w:trPr>
        <w:tc>
          <w:tcPr>
            <w:tcW w:w="4513" w:type="dxa"/>
            <w:shd w:val="clear" w:color="auto" w:fill="EEEEEE"/>
          </w:tcPr>
          <w:p>
            <w:pPr>
              <w:spacing w:after="0" w:line="240" w:lineRule="auto"/>
              <w:jc w:val="left"/>
              <w:rPr>
                <w:sz w:val="44"/>
                <w:szCs w:val="44"/>
              </w:rPr>
            </w:pPr>
            <w:r>
              <w:rPr>
                <w:b/>
                <w:sz w:val="44"/>
                <w:szCs w:val="44"/>
              </w:rPr>
              <w:t>科目</w:t>
            </w:r>
          </w:p>
        </w:tc>
        <w:tc>
          <w:tcPr>
            <w:tcW w:w="4513" w:type="dxa"/>
          </w:tcPr>
          <w:p>
            <w:pPr>
              <w:spacing w:after="0" w:line="240" w:lineRule="auto"/>
              <w:jc w:val="left"/>
              <w:rPr>
                <w:rFonts w:hint="eastAsia" w:eastAsia="宋体"/>
                <w:sz w:val="44"/>
                <w:szCs w:val="44"/>
                <w:lang w:val="en-US" w:eastAsia="zh-CN"/>
              </w:rPr>
            </w:pPr>
            <w:r>
              <w:rPr>
                <w:rFonts w:hint="eastAsia" w:eastAsia="宋体"/>
                <w:sz w:val="44"/>
                <w:szCs w:val="44"/>
                <w:lang w:val="en-US" w:eastAsia="zh-CN"/>
              </w:rPr>
              <w:t>政治</w:t>
            </w:r>
          </w:p>
        </w:tc>
      </w:tr>
    </w:tbl>
    <w:p/>
    <w:p/>
    <w:p/>
    <w:p>
      <w:bookmarkStart w:id="0" w:name="_GoBack"/>
      <w:bookmarkEnd w:id="0"/>
    </w:p>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方正舒体">
    <w:panose1 w:val="02010601030101010101"/>
    <w:charset w:val="86"/>
    <w:family w:val="auto"/>
    <w:pitch w:val="default"/>
    <w:sig w:usb0="00000003" w:usb1="080E0000" w:usb2="00000000" w:usb3="00000000" w:csb0="00040000" w:csb1="00000000"/>
  </w:font>
  <w:font w:name="Malgun Gothic">
    <w:panose1 w:val="020B0503020000020004"/>
    <w:charset w:val="81"/>
    <w:family w:val="auto"/>
    <w:pitch w:val="default"/>
    <w:sig w:usb0="9000002F" w:usb1="29D77CFB" w:usb2="00000012" w:usb3="00000000" w:csb0="00080001" w:csb1="00000000"/>
  </w:font>
  <w:font w:name="Calibri Light">
    <w:panose1 w:val="020F0302020204030204"/>
    <w:charset w:val="00"/>
    <w:family w:val="auto"/>
    <w:pitch w:val="default"/>
    <w:sig w:usb0="E0002AFF" w:usb1="C000247B" w:usb2="00000009" w:usb3="00000000" w:csb0="200001FF" w:csb1="00000000"/>
  </w:font>
  <w:font w:name="幼圆">
    <w:panose1 w:val="02010509060101010101"/>
    <w:charset w:val="86"/>
    <w:family w:val="auto"/>
    <w:pitch w:val="default"/>
    <w:sig w:usb0="00000001" w:usb1="080E0000" w:usb2="00000000" w:usb3="00000000" w:csb0="00040000" w:csb1="00000000"/>
  </w:font>
  <w:font w:name="Footlight MT Light">
    <w:panose1 w:val="0204060206030A020304"/>
    <w:charset w:val="00"/>
    <w:family w:val="auto"/>
    <w:pitch w:val="default"/>
    <w:sig w:usb0="00000003" w:usb1="00000000" w:usb2="00000000" w:usb3="00000000" w:csb0="20000001" w:csb1="00000000"/>
  </w:font>
  <w:font w:name="Freestyle Script">
    <w:panose1 w:val="030804020302050B0404"/>
    <w:charset w:val="00"/>
    <w:family w:val="auto"/>
    <w:pitch w:val="default"/>
    <w:sig w:usb0="00000003" w:usb1="00000000" w:usb2="00000000" w:usb3="00000000" w:csb0="20000001" w:csb1="00000000"/>
  </w:font>
  <w:font w:name="Franklin Gothic Medium Cond">
    <w:panose1 w:val="020B0606030402020204"/>
    <w:charset w:val="00"/>
    <w:family w:val="auto"/>
    <w:pitch w:val="default"/>
    <w:sig w:usb0="00000287" w:usb1="00000000" w:usb2="00000000" w:usb3="00000000" w:csb0="2000009F" w:csb1="DFD70000"/>
  </w:font>
  <w:font w:name="Franklin Gothic Heavy">
    <w:panose1 w:val="020B0903020102020204"/>
    <w:charset w:val="00"/>
    <w:family w:val="auto"/>
    <w:pitch w:val="default"/>
    <w:sig w:usb0="00000287" w:usb1="00000000" w:usb2="00000000" w:usb3="00000000" w:csb0="2000009F" w:csb1="DFD70000"/>
  </w:font>
  <w:font w:name="Franklin Gothic Book">
    <w:panose1 w:val="020B0503020102020204"/>
    <w:charset w:val="00"/>
    <w:family w:val="auto"/>
    <w:pitch w:val="default"/>
    <w:sig w:usb0="00000287" w:usb1="00000000" w:usb2="00000000" w:usb3="00000000" w:csb0="2000009F" w:csb1="DFD70000"/>
  </w:font>
  <w:font w:name="Forte">
    <w:panose1 w:val="03060902040502070203"/>
    <w:charset w:val="00"/>
    <w:family w:val="auto"/>
    <w:pitch w:val="default"/>
    <w:sig w:usb0="00000003" w:usb1="00000000" w:usb2="00000000" w:usb3="00000000" w:csb0="20000001" w:csb1="00000000"/>
  </w:font>
  <w:font w:name="Eras Light ITC">
    <w:panose1 w:val="020B0402030504020804"/>
    <w:charset w:val="00"/>
    <w:family w:val="auto"/>
    <w:pitch w:val="default"/>
    <w:sig w:usb0="00000003" w:usb1="00000000" w:usb2="00000000" w:usb3="00000000" w:csb0="20000001" w:csb1="00000000"/>
  </w:font>
  <w:font w:name="Elephant">
    <w:panose1 w:val="02020904090505020303"/>
    <w:charset w:val="00"/>
    <w:family w:val="auto"/>
    <w:pitch w:val="default"/>
    <w:sig w:usb0="00000003" w:usb1="00000000" w:usb2="00000000" w:usb3="00000000" w:csb0="20000001" w:csb1="00000000"/>
  </w:font>
  <w:font w:name="Bahnschrift SemiBold">
    <w:panose1 w:val="020B0502040204020203"/>
    <w:charset w:val="00"/>
    <w:family w:val="auto"/>
    <w:pitch w:val="default"/>
    <w:sig w:usb0="80000047" w:usb1="00000000" w:usb2="00000000" w:usb3="00000000" w:csb0="00000001" w:csb1="00000000"/>
  </w:font>
  <w:font w:name="Arial Rounded MT Bold">
    <w:panose1 w:val="020F0704030504030204"/>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Agency FB">
    <w:panose1 w:val="020B0503020202020204"/>
    <w:charset w:val="00"/>
    <w:family w:val="auto"/>
    <w:pitch w:val="default"/>
    <w:sig w:usb0="00000003" w:usb1="00000000" w:usb2="00000000" w:usb3="00000000" w:csb0="20000001" w:csb1="00000000"/>
  </w:font>
  <w:font w:name="Yu Gothic UI Semibold">
    <w:panose1 w:val="020B0700000000000000"/>
    <w:charset w:val="80"/>
    <w:family w:val="auto"/>
    <w:pitch w:val="default"/>
    <w:sig w:usb0="E00002FF" w:usb1="2AC7FDFF" w:usb2="00000016" w:usb3="00000000" w:csb0="2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D11BB1"/>
    <w:rsid w:val="27D11BB1"/>
    <w:rsid w:val="6DD80F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table" w:styleId="4">
    <w:name w:val="Table Grid"/>
    <w:basedOn w:val="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2018-07-17T02:10:00Z</dcterms:created>
  <dc:creator>当然是泰妍阿</dc:creator>
  <cp:lastModifiedBy>当然是泰妍阿</cp:lastModifiedBy>
  <dcterms:modified xsi:type="dcterms:W3CDTF">2018-07-17T08:32:54Z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