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7368EA" w:rsidRPr="007368EA" w14:paraId="36B07CE8" w14:textId="77777777" w:rsidTr="00323F12">
        <w:trPr>
          <w:trHeight w:val="300"/>
        </w:trPr>
        <w:tc>
          <w:tcPr>
            <w:tcW w:w="3539" w:type="dxa"/>
            <w:noWrap/>
            <w:hideMark/>
          </w:tcPr>
          <w:p w14:paraId="110B589B" w14:textId="77777777" w:rsidR="007368EA" w:rsidRPr="007368EA" w:rsidRDefault="007368EA" w:rsidP="007368EA">
            <w:pPr>
              <w:jc w:val="center"/>
            </w:pPr>
          </w:p>
        </w:tc>
        <w:tc>
          <w:tcPr>
            <w:tcW w:w="5811" w:type="dxa"/>
            <w:noWrap/>
            <w:hideMark/>
          </w:tcPr>
          <w:p w14:paraId="7B52E88E" w14:textId="77777777" w:rsidR="007368EA" w:rsidRPr="007368EA" w:rsidRDefault="007368EA" w:rsidP="007368EA">
            <w:r w:rsidRPr="007368EA">
              <w:rPr>
                <w:cs/>
              </w:rPr>
              <w:t>จุดเด่น</w:t>
            </w:r>
          </w:p>
        </w:tc>
      </w:tr>
      <w:tr w:rsidR="007368EA" w:rsidRPr="007368EA" w14:paraId="4D0637E6" w14:textId="77777777" w:rsidTr="00323F12">
        <w:trPr>
          <w:trHeight w:val="1003"/>
        </w:trPr>
        <w:tc>
          <w:tcPr>
            <w:tcW w:w="9350" w:type="dxa"/>
            <w:gridSpan w:val="2"/>
            <w:noWrap/>
            <w:vAlign w:val="center"/>
            <w:hideMark/>
          </w:tcPr>
          <w:p w14:paraId="2BB4AAB9" w14:textId="77777777" w:rsidR="007368EA" w:rsidRPr="007368EA" w:rsidRDefault="007368EA" w:rsidP="007368EA">
            <w:pPr>
              <w:jc w:val="center"/>
            </w:pPr>
            <w:r w:rsidRPr="007368EA">
              <w:rPr>
                <w:cs/>
              </w:rPr>
              <w:t>ธนาคาร</w:t>
            </w:r>
          </w:p>
        </w:tc>
      </w:tr>
      <w:tr w:rsidR="007368EA" w:rsidRPr="007368EA" w14:paraId="6FAC65F5" w14:textId="77777777" w:rsidTr="00323F12">
        <w:trPr>
          <w:trHeight w:val="1999"/>
        </w:trPr>
        <w:tc>
          <w:tcPr>
            <w:tcW w:w="3539" w:type="dxa"/>
            <w:noWrap/>
            <w:hideMark/>
          </w:tcPr>
          <w:p w14:paraId="29C8C4F2" w14:textId="77777777" w:rsidR="00323F12" w:rsidRPr="00323F12" w:rsidRDefault="00323F12" w:rsidP="00323F12">
            <w:pPr>
              <w:rPr>
                <w:sz w:val="24"/>
                <w:szCs w:val="32"/>
              </w:rPr>
            </w:pPr>
          </w:p>
          <w:p w14:paraId="05AE7871" w14:textId="77777777" w:rsidR="00323F12" w:rsidRPr="00323F12" w:rsidRDefault="00323F12" w:rsidP="00323F12">
            <w:pPr>
              <w:rPr>
                <w:sz w:val="24"/>
                <w:szCs w:val="32"/>
              </w:rPr>
            </w:pPr>
          </w:p>
          <w:p w14:paraId="08B51EB6" w14:textId="77777777" w:rsidR="00323F12" w:rsidRPr="00323F12" w:rsidRDefault="00323F12" w:rsidP="00323F12">
            <w:pPr>
              <w:rPr>
                <w:sz w:val="24"/>
                <w:szCs w:val="32"/>
              </w:rPr>
            </w:pPr>
          </w:p>
          <w:p w14:paraId="029B5158" w14:textId="7A0ABB01" w:rsidR="007368EA" w:rsidRPr="00323F12" w:rsidRDefault="007368EA" w:rsidP="00323F12">
            <w:pPr>
              <w:jc w:val="center"/>
              <w:rPr>
                <w:sz w:val="24"/>
                <w:szCs w:val="32"/>
              </w:rPr>
            </w:pPr>
            <w:r w:rsidRPr="00323F12">
              <w:rPr>
                <w:sz w:val="24"/>
                <w:szCs w:val="32"/>
              </w:rPr>
              <w:t xml:space="preserve">Merchant </w:t>
            </w:r>
            <w:proofErr w:type="spellStart"/>
            <w:r w:rsidRPr="00323F12">
              <w:rPr>
                <w:sz w:val="24"/>
                <w:szCs w:val="32"/>
              </w:rPr>
              <w:t>iPay</w:t>
            </w:r>
            <w:proofErr w:type="spellEnd"/>
            <w:r w:rsidRPr="00323F12">
              <w:rPr>
                <w:sz w:val="24"/>
                <w:szCs w:val="32"/>
              </w:rPr>
              <w:t xml:space="preserve"> (</w:t>
            </w:r>
            <w:r w:rsidRPr="00323F12">
              <w:rPr>
                <w:sz w:val="24"/>
                <w:szCs w:val="32"/>
                <w:cs/>
              </w:rPr>
              <w:t>ธนาคารกรุงเทพ)</w:t>
            </w:r>
          </w:p>
        </w:tc>
        <w:tc>
          <w:tcPr>
            <w:tcW w:w="5811" w:type="dxa"/>
            <w:vMerge w:val="restart"/>
            <w:hideMark/>
          </w:tcPr>
          <w:p w14:paraId="1B8C47D5" w14:textId="77777777" w:rsidR="007368EA" w:rsidRPr="007368EA" w:rsidRDefault="007368EA">
            <w:r w:rsidRPr="007368EA">
              <w:t xml:space="preserve">- </w:t>
            </w:r>
            <w:r w:rsidRPr="007368EA">
              <w:rPr>
                <w:cs/>
              </w:rPr>
              <w:t>รับชำระเงินออนไลน์ได้ทั้งสกุลเงินบาทและสกุลต่างประเทศได้อย่างปลอดภัย รวดเร็ว</w:t>
            </w:r>
            <w:r w:rsidRPr="007368EA">
              <w:t xml:space="preserve"> </w:t>
            </w:r>
            <w:r w:rsidRPr="007368EA">
              <w:rPr>
                <w:cs/>
              </w:rPr>
              <w:t>สะดวกสบาย</w:t>
            </w:r>
            <w:r w:rsidRPr="007368EA">
              <w:br/>
              <w:t xml:space="preserve">- </w:t>
            </w:r>
            <w:r w:rsidRPr="007368EA">
              <w:rPr>
                <w:cs/>
              </w:rPr>
              <w:t>ใช้กับแอปพลิเคชันและเว็บไซต์ทุกรูปแบบ</w:t>
            </w:r>
            <w:r w:rsidRPr="007368EA">
              <w:br/>
              <w:t xml:space="preserve">- </w:t>
            </w:r>
            <w:r w:rsidRPr="007368EA">
              <w:rPr>
                <w:cs/>
              </w:rPr>
              <w:t xml:space="preserve">ทุกบัตรเครดิตซึ่งได้รับการยอมรับจากทั่วโลก เช่น </w:t>
            </w:r>
            <w:r w:rsidRPr="007368EA">
              <w:t>VISA, MasterCard, UnionPay, JCB, TPN</w:t>
            </w:r>
            <w:r w:rsidRPr="007368EA">
              <w:br/>
              <w:t xml:space="preserve">- </w:t>
            </w:r>
            <w:r w:rsidRPr="007368EA">
              <w:rPr>
                <w:cs/>
              </w:rPr>
              <w:t>ปลอดภัย ตรวจสอบได้</w:t>
            </w:r>
            <w:r w:rsidRPr="007368EA">
              <w:br/>
              <w:t xml:space="preserve">- </w:t>
            </w:r>
            <w:r w:rsidRPr="007368EA">
              <w:rPr>
                <w:cs/>
              </w:rPr>
              <w:t>ธนาคารกรุงเทพจะทำการโอนเงินเข้าสู่บัญชีร้านค้าโดยตรง</w:t>
            </w:r>
            <w:r w:rsidRPr="007368EA">
              <w:t xml:space="preserve"> </w:t>
            </w:r>
            <w:r w:rsidRPr="007368EA">
              <w:rPr>
                <w:cs/>
              </w:rPr>
              <w:t xml:space="preserve">โดยร้านค้าตรวจสอบได้ผ่าน </w:t>
            </w:r>
            <w:proofErr w:type="spellStart"/>
            <w:r w:rsidRPr="007368EA">
              <w:t>iPay</w:t>
            </w:r>
            <w:proofErr w:type="spellEnd"/>
            <w:r w:rsidRPr="007368EA">
              <w:t xml:space="preserve"> </w:t>
            </w:r>
          </w:p>
        </w:tc>
      </w:tr>
      <w:tr w:rsidR="007368EA" w:rsidRPr="007368EA" w14:paraId="4DB2F6A3" w14:textId="77777777" w:rsidTr="00323F12">
        <w:trPr>
          <w:trHeight w:val="1999"/>
        </w:trPr>
        <w:tc>
          <w:tcPr>
            <w:tcW w:w="3539" w:type="dxa"/>
            <w:noWrap/>
            <w:hideMark/>
          </w:tcPr>
          <w:p w14:paraId="56AEDF41" w14:textId="77777777" w:rsidR="00323F12" w:rsidRPr="00323F12" w:rsidRDefault="00323F12" w:rsidP="00323F12">
            <w:pPr>
              <w:jc w:val="center"/>
              <w:rPr>
                <w:sz w:val="24"/>
                <w:szCs w:val="32"/>
              </w:rPr>
            </w:pPr>
          </w:p>
          <w:p w14:paraId="566B344C" w14:textId="77777777" w:rsidR="00323F12" w:rsidRPr="00323F12" w:rsidRDefault="00323F12" w:rsidP="00323F12">
            <w:pPr>
              <w:jc w:val="center"/>
              <w:rPr>
                <w:sz w:val="24"/>
                <w:szCs w:val="32"/>
              </w:rPr>
            </w:pPr>
          </w:p>
          <w:p w14:paraId="57A6C928" w14:textId="77777777" w:rsidR="00323F12" w:rsidRPr="00323F12" w:rsidRDefault="00323F12" w:rsidP="00323F12">
            <w:pPr>
              <w:jc w:val="center"/>
              <w:rPr>
                <w:sz w:val="24"/>
                <w:szCs w:val="32"/>
              </w:rPr>
            </w:pPr>
          </w:p>
          <w:p w14:paraId="3033C46C" w14:textId="77777777" w:rsidR="00323F12" w:rsidRPr="00323F12" w:rsidRDefault="007368EA" w:rsidP="00323F12">
            <w:pPr>
              <w:jc w:val="center"/>
              <w:rPr>
                <w:sz w:val="24"/>
                <w:szCs w:val="32"/>
                <w:highlight w:val="green"/>
              </w:rPr>
            </w:pPr>
            <w:r w:rsidRPr="00323F12">
              <w:rPr>
                <w:sz w:val="24"/>
                <w:szCs w:val="32"/>
                <w:highlight w:val="green"/>
              </w:rPr>
              <w:t xml:space="preserve">K-Payment Gateway </w:t>
            </w:r>
          </w:p>
          <w:p w14:paraId="43D065F5" w14:textId="3DA64F0F" w:rsidR="007368EA" w:rsidRPr="00323F12" w:rsidRDefault="007368EA" w:rsidP="00323F12">
            <w:pPr>
              <w:jc w:val="center"/>
              <w:rPr>
                <w:sz w:val="24"/>
                <w:szCs w:val="32"/>
              </w:rPr>
            </w:pPr>
            <w:r w:rsidRPr="00323F12">
              <w:rPr>
                <w:sz w:val="24"/>
                <w:szCs w:val="32"/>
                <w:highlight w:val="green"/>
              </w:rPr>
              <w:t>(</w:t>
            </w:r>
            <w:r w:rsidRPr="00323F12">
              <w:rPr>
                <w:sz w:val="24"/>
                <w:szCs w:val="32"/>
                <w:highlight w:val="green"/>
                <w:cs/>
              </w:rPr>
              <w:t>ธนาคารกสิกรไทย)</w:t>
            </w:r>
          </w:p>
        </w:tc>
        <w:tc>
          <w:tcPr>
            <w:tcW w:w="5811" w:type="dxa"/>
            <w:vMerge/>
            <w:hideMark/>
          </w:tcPr>
          <w:p w14:paraId="2CE44EE2" w14:textId="77777777" w:rsidR="007368EA" w:rsidRPr="007368EA" w:rsidRDefault="007368EA"/>
        </w:tc>
      </w:tr>
      <w:tr w:rsidR="007368EA" w:rsidRPr="007368EA" w14:paraId="057E5A40" w14:textId="77777777" w:rsidTr="00323F12">
        <w:trPr>
          <w:trHeight w:val="1999"/>
        </w:trPr>
        <w:tc>
          <w:tcPr>
            <w:tcW w:w="3539" w:type="dxa"/>
            <w:noWrap/>
            <w:hideMark/>
          </w:tcPr>
          <w:p w14:paraId="27DDDCE0" w14:textId="77777777" w:rsidR="00323F12" w:rsidRPr="00323F12" w:rsidRDefault="00323F12" w:rsidP="007368EA">
            <w:pPr>
              <w:rPr>
                <w:sz w:val="24"/>
                <w:szCs w:val="32"/>
              </w:rPr>
            </w:pPr>
          </w:p>
          <w:p w14:paraId="19CDFD89" w14:textId="77777777" w:rsidR="00323F12" w:rsidRPr="00323F12" w:rsidRDefault="00323F12" w:rsidP="007368EA">
            <w:pPr>
              <w:rPr>
                <w:sz w:val="24"/>
                <w:szCs w:val="32"/>
              </w:rPr>
            </w:pPr>
          </w:p>
          <w:p w14:paraId="024C2A13" w14:textId="3EF6CFBA" w:rsidR="00323F12" w:rsidRPr="00323F12" w:rsidRDefault="007368EA" w:rsidP="00323F12">
            <w:pPr>
              <w:jc w:val="center"/>
              <w:rPr>
                <w:sz w:val="24"/>
                <w:szCs w:val="32"/>
              </w:rPr>
            </w:pPr>
            <w:proofErr w:type="spellStart"/>
            <w:r w:rsidRPr="00323F12">
              <w:rPr>
                <w:sz w:val="24"/>
                <w:szCs w:val="32"/>
              </w:rPr>
              <w:t>Krungsri</w:t>
            </w:r>
            <w:proofErr w:type="spellEnd"/>
            <w:r w:rsidRPr="00323F12">
              <w:rPr>
                <w:sz w:val="24"/>
                <w:szCs w:val="32"/>
              </w:rPr>
              <w:t xml:space="preserve"> e-Payment</w:t>
            </w:r>
          </w:p>
          <w:p w14:paraId="65ACB071" w14:textId="0E843E06" w:rsidR="007368EA" w:rsidRPr="00323F12" w:rsidRDefault="007368EA" w:rsidP="00323F12">
            <w:pPr>
              <w:jc w:val="center"/>
              <w:rPr>
                <w:sz w:val="24"/>
                <w:szCs w:val="32"/>
              </w:rPr>
            </w:pPr>
            <w:r w:rsidRPr="00323F12">
              <w:rPr>
                <w:sz w:val="24"/>
                <w:szCs w:val="32"/>
              </w:rPr>
              <w:t>(</w:t>
            </w:r>
            <w:r w:rsidRPr="00323F12">
              <w:rPr>
                <w:sz w:val="24"/>
                <w:szCs w:val="32"/>
                <w:cs/>
              </w:rPr>
              <w:t>ธนาคารกรุงศรีอยุธยา)</w:t>
            </w:r>
          </w:p>
        </w:tc>
        <w:tc>
          <w:tcPr>
            <w:tcW w:w="5811" w:type="dxa"/>
            <w:vMerge/>
            <w:hideMark/>
          </w:tcPr>
          <w:p w14:paraId="2CF9C81A" w14:textId="77777777" w:rsidR="007368EA" w:rsidRPr="007368EA" w:rsidRDefault="007368EA"/>
        </w:tc>
      </w:tr>
      <w:tr w:rsidR="007368EA" w:rsidRPr="007368EA" w14:paraId="01A2C4C0" w14:textId="77777777" w:rsidTr="00323F12">
        <w:trPr>
          <w:trHeight w:val="1999"/>
        </w:trPr>
        <w:tc>
          <w:tcPr>
            <w:tcW w:w="3539" w:type="dxa"/>
            <w:noWrap/>
            <w:hideMark/>
          </w:tcPr>
          <w:p w14:paraId="5A0B235F" w14:textId="77777777" w:rsidR="00323F12" w:rsidRPr="00323F12" w:rsidRDefault="00323F12" w:rsidP="00323F12">
            <w:pPr>
              <w:jc w:val="center"/>
              <w:rPr>
                <w:sz w:val="24"/>
                <w:szCs w:val="32"/>
              </w:rPr>
            </w:pPr>
          </w:p>
          <w:p w14:paraId="011B6F43" w14:textId="77777777" w:rsidR="00323F12" w:rsidRPr="00323F12" w:rsidRDefault="00323F12" w:rsidP="00323F12">
            <w:pPr>
              <w:jc w:val="center"/>
              <w:rPr>
                <w:sz w:val="24"/>
                <w:szCs w:val="32"/>
              </w:rPr>
            </w:pPr>
          </w:p>
          <w:p w14:paraId="405951DD" w14:textId="77777777" w:rsidR="00323F12" w:rsidRPr="00323F12" w:rsidRDefault="00323F12" w:rsidP="00323F12">
            <w:pPr>
              <w:jc w:val="center"/>
              <w:rPr>
                <w:sz w:val="24"/>
                <w:szCs w:val="32"/>
              </w:rPr>
            </w:pPr>
          </w:p>
          <w:p w14:paraId="1C4CBD12" w14:textId="1487FF49" w:rsidR="00323F12" w:rsidRPr="00323F12" w:rsidRDefault="007368EA" w:rsidP="00323F12">
            <w:pPr>
              <w:jc w:val="center"/>
              <w:rPr>
                <w:sz w:val="24"/>
                <w:szCs w:val="32"/>
                <w:highlight w:val="green"/>
              </w:rPr>
            </w:pPr>
            <w:r w:rsidRPr="00323F12">
              <w:rPr>
                <w:sz w:val="24"/>
                <w:szCs w:val="32"/>
                <w:highlight w:val="green"/>
              </w:rPr>
              <w:t>SCB Payment Gateway</w:t>
            </w:r>
          </w:p>
          <w:p w14:paraId="5B5903B1" w14:textId="1D8BEE96" w:rsidR="007368EA" w:rsidRPr="00323F12" w:rsidRDefault="007368EA" w:rsidP="00323F12">
            <w:pPr>
              <w:jc w:val="center"/>
              <w:rPr>
                <w:sz w:val="24"/>
                <w:szCs w:val="32"/>
              </w:rPr>
            </w:pPr>
            <w:r w:rsidRPr="00323F12">
              <w:rPr>
                <w:sz w:val="24"/>
                <w:szCs w:val="32"/>
                <w:highlight w:val="green"/>
              </w:rPr>
              <w:t>(</w:t>
            </w:r>
            <w:r w:rsidRPr="00323F12">
              <w:rPr>
                <w:sz w:val="24"/>
                <w:szCs w:val="32"/>
                <w:highlight w:val="green"/>
                <w:cs/>
              </w:rPr>
              <w:t>ธนาคารไทยพาณิชย์)</w:t>
            </w:r>
          </w:p>
        </w:tc>
        <w:tc>
          <w:tcPr>
            <w:tcW w:w="5811" w:type="dxa"/>
            <w:vMerge/>
            <w:hideMark/>
          </w:tcPr>
          <w:p w14:paraId="00EF9138" w14:textId="77777777" w:rsidR="007368EA" w:rsidRPr="007368EA" w:rsidRDefault="007368EA"/>
        </w:tc>
      </w:tr>
    </w:tbl>
    <w:p w14:paraId="61C0AA19" w14:textId="77777777" w:rsidR="00AD0F43" w:rsidRDefault="00AD0F43"/>
    <w:p w14:paraId="447F1BD3" w14:textId="77777777" w:rsidR="007368EA" w:rsidRDefault="007368EA"/>
    <w:p w14:paraId="57AFFFFF" w14:textId="77777777" w:rsidR="007368EA" w:rsidRDefault="007368EA"/>
    <w:p w14:paraId="1C164EA1" w14:textId="77777777" w:rsidR="007368EA" w:rsidRDefault="007368EA"/>
    <w:p w14:paraId="2A3689C7" w14:textId="77777777" w:rsidR="007368EA" w:rsidRDefault="007368EA"/>
    <w:p w14:paraId="6BC0D1AA" w14:textId="77777777" w:rsidR="007368EA" w:rsidRDefault="007368EA"/>
    <w:p w14:paraId="0CBF7793" w14:textId="77777777" w:rsidR="007368EA" w:rsidRDefault="007368EA"/>
    <w:p w14:paraId="43023CA5" w14:textId="77777777" w:rsidR="007368EA" w:rsidRDefault="007368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8"/>
        <w:gridCol w:w="6842"/>
      </w:tblGrid>
      <w:tr w:rsidR="007368EA" w:rsidRPr="007368EA" w14:paraId="05440E4D" w14:textId="77777777" w:rsidTr="007368EA">
        <w:trPr>
          <w:trHeight w:val="1999"/>
        </w:trPr>
        <w:tc>
          <w:tcPr>
            <w:tcW w:w="14840" w:type="dxa"/>
            <w:gridSpan w:val="2"/>
            <w:noWrap/>
            <w:vAlign w:val="center"/>
            <w:hideMark/>
          </w:tcPr>
          <w:p w14:paraId="497E16F8" w14:textId="77777777" w:rsidR="007368EA" w:rsidRPr="007368EA" w:rsidRDefault="007368EA" w:rsidP="007368EA">
            <w:pPr>
              <w:jc w:val="center"/>
            </w:pPr>
            <w:r w:rsidRPr="007368EA">
              <w:lastRenderedPageBreak/>
              <w:t xml:space="preserve">Payment Gateway </w:t>
            </w:r>
            <w:r w:rsidRPr="007368EA">
              <w:rPr>
                <w:cs/>
              </w:rPr>
              <w:t>แบบไม่เชื่อมต่อกับธนาคาร</w:t>
            </w:r>
          </w:p>
        </w:tc>
      </w:tr>
      <w:tr w:rsidR="007368EA" w:rsidRPr="007368EA" w14:paraId="7E30AEB9" w14:textId="77777777" w:rsidTr="007368EA">
        <w:trPr>
          <w:trHeight w:val="1999"/>
        </w:trPr>
        <w:tc>
          <w:tcPr>
            <w:tcW w:w="3919" w:type="dxa"/>
            <w:noWrap/>
            <w:vAlign w:val="center"/>
            <w:hideMark/>
          </w:tcPr>
          <w:p w14:paraId="1EE54A29" w14:textId="77777777" w:rsidR="007368EA" w:rsidRPr="007368EA" w:rsidRDefault="007368EA" w:rsidP="007368EA">
            <w:pPr>
              <w:jc w:val="center"/>
            </w:pPr>
            <w:r w:rsidRPr="00323F12">
              <w:rPr>
                <w:highlight w:val="green"/>
              </w:rPr>
              <w:t xml:space="preserve">GB </w:t>
            </w:r>
            <w:proofErr w:type="spellStart"/>
            <w:r w:rsidRPr="00323F12">
              <w:rPr>
                <w:highlight w:val="green"/>
              </w:rPr>
              <w:t>Primepay</w:t>
            </w:r>
            <w:proofErr w:type="spellEnd"/>
            <w:r w:rsidRPr="00323F12">
              <w:rPr>
                <w:highlight w:val="green"/>
              </w:rPr>
              <w:t xml:space="preserve"> (</w:t>
            </w:r>
            <w:r w:rsidRPr="00323F12">
              <w:rPr>
                <w:highlight w:val="green"/>
                <w:cs/>
              </w:rPr>
              <w:t>สัญชาติไทย)</w:t>
            </w:r>
          </w:p>
        </w:tc>
        <w:tc>
          <w:tcPr>
            <w:tcW w:w="10921" w:type="dxa"/>
            <w:hideMark/>
          </w:tcPr>
          <w:p w14:paraId="5D5AC47C" w14:textId="4E2B0F59" w:rsidR="007368EA" w:rsidRPr="007368EA" w:rsidRDefault="007368EA">
            <w:r w:rsidRPr="007368EA">
              <w:rPr>
                <w:cs/>
              </w:rPr>
              <w:t>เป็น</w:t>
            </w:r>
            <w:r w:rsidRPr="007368EA">
              <w:t xml:space="preserve">payment gateway </w:t>
            </w:r>
            <w:r w:rsidRPr="007368EA">
              <w:rPr>
                <w:cs/>
              </w:rPr>
              <w:t>ในไทยที่ให้บริการร้านค้าออนไลน์ฟรี ไม่มีค่าใช้จ่าย</w:t>
            </w:r>
            <w:r w:rsidRPr="007368EA">
              <w:br/>
            </w:r>
            <w:r w:rsidRPr="007368EA">
              <w:rPr>
                <w:cs/>
              </w:rPr>
              <w:t>ระบบรับชำระเงินออนไลน์</w:t>
            </w:r>
            <w:r w:rsidRPr="007368EA">
              <w:br/>
            </w:r>
            <w:r w:rsidRPr="007368EA">
              <w:rPr>
                <w:cs/>
              </w:rPr>
              <w:t>ใช้งานง่าย</w:t>
            </w:r>
            <w:r w:rsidRPr="007368EA">
              <w:br/>
            </w:r>
            <w:r w:rsidRPr="007368EA">
              <w:rPr>
                <w:cs/>
              </w:rPr>
              <w:t>มีการตัดยอดสินค้าในสต๊อกให้แบบเรียลไทม์</w:t>
            </w:r>
            <w:r w:rsidRPr="007368EA">
              <w:br/>
            </w:r>
            <w:r w:rsidRPr="007368EA">
              <w:rPr>
                <w:cs/>
              </w:rPr>
              <w:t>รองรับการชำระเงินหลากหลายรูปแบบ เช่น บัตรเครดิต</w:t>
            </w:r>
            <w:r w:rsidRPr="007368EA">
              <w:t xml:space="preserve">, </w:t>
            </w:r>
            <w:r w:rsidRPr="007368EA">
              <w:rPr>
                <w:cs/>
              </w:rPr>
              <w:t xml:space="preserve">ผ่อน </w:t>
            </w:r>
            <w:r w:rsidRPr="007368EA">
              <w:t xml:space="preserve">0%, </w:t>
            </w:r>
            <w:r w:rsidRPr="007368EA">
              <w:rPr>
                <w:cs/>
              </w:rPr>
              <w:t>เงินสด</w:t>
            </w:r>
            <w:r>
              <w:t>,</w:t>
            </w:r>
            <w:r w:rsidRPr="007368EA">
              <w:t xml:space="preserve"> </w:t>
            </w:r>
            <w:proofErr w:type="spellStart"/>
            <w:r w:rsidRPr="007368EA">
              <w:t>Truemoney</w:t>
            </w:r>
            <w:proofErr w:type="spellEnd"/>
          </w:p>
        </w:tc>
      </w:tr>
      <w:tr w:rsidR="007368EA" w:rsidRPr="007368EA" w14:paraId="3A944212" w14:textId="77777777" w:rsidTr="007368EA">
        <w:trPr>
          <w:trHeight w:val="1999"/>
        </w:trPr>
        <w:tc>
          <w:tcPr>
            <w:tcW w:w="3919" w:type="dxa"/>
            <w:noWrap/>
            <w:vAlign w:val="center"/>
            <w:hideMark/>
          </w:tcPr>
          <w:p w14:paraId="2CABDBB4" w14:textId="77777777" w:rsidR="007368EA" w:rsidRPr="007368EA" w:rsidRDefault="007368EA" w:rsidP="007368EA">
            <w:pPr>
              <w:jc w:val="center"/>
            </w:pPr>
            <w:r w:rsidRPr="007368EA">
              <w:t>Stripe</w:t>
            </w:r>
          </w:p>
        </w:tc>
        <w:tc>
          <w:tcPr>
            <w:tcW w:w="10921" w:type="dxa"/>
            <w:hideMark/>
          </w:tcPr>
          <w:p w14:paraId="581862D4" w14:textId="77777777" w:rsidR="007368EA" w:rsidRPr="007368EA" w:rsidRDefault="007368EA">
            <w:r w:rsidRPr="007368EA">
              <w:rPr>
                <w:cs/>
              </w:rPr>
              <w:t>รองรับการชำระเงินทุกช่องทาง</w:t>
            </w:r>
            <w:r w:rsidRPr="007368EA">
              <w:br w:type="page"/>
            </w:r>
            <w:r w:rsidRPr="007368EA">
              <w:rPr>
                <w:cs/>
              </w:rPr>
              <w:t>ใช้งานง่าย</w:t>
            </w:r>
            <w:r w:rsidRPr="007368EA">
              <w:br w:type="page"/>
            </w:r>
            <w:r w:rsidRPr="007368EA">
              <w:rPr>
                <w:cs/>
              </w:rPr>
              <w:t xml:space="preserve">รองรับสกุลเงินกว่า </w:t>
            </w:r>
            <w:r w:rsidRPr="007368EA">
              <w:t xml:space="preserve">135 </w:t>
            </w:r>
            <w:r w:rsidRPr="007368EA">
              <w:rPr>
                <w:cs/>
              </w:rPr>
              <w:t>สกุลเงินทั่วโลก</w:t>
            </w:r>
            <w:r w:rsidRPr="007368EA">
              <w:t xml:space="preserve"> </w:t>
            </w:r>
            <w:r w:rsidRPr="007368EA">
              <w:rPr>
                <w:cs/>
              </w:rPr>
              <w:t>ทำให้การซื้อขายทำได้ครอบคลุมหลายประเทศมากขึ้น</w:t>
            </w:r>
          </w:p>
        </w:tc>
      </w:tr>
      <w:tr w:rsidR="007368EA" w:rsidRPr="007368EA" w14:paraId="7DA8F8D0" w14:textId="77777777" w:rsidTr="007368EA">
        <w:trPr>
          <w:trHeight w:val="1999"/>
        </w:trPr>
        <w:tc>
          <w:tcPr>
            <w:tcW w:w="3919" w:type="dxa"/>
            <w:noWrap/>
            <w:vAlign w:val="center"/>
            <w:hideMark/>
          </w:tcPr>
          <w:p w14:paraId="64B78B52" w14:textId="77777777" w:rsidR="007368EA" w:rsidRPr="007368EA" w:rsidRDefault="007368EA" w:rsidP="007368EA">
            <w:pPr>
              <w:jc w:val="center"/>
            </w:pPr>
            <w:r w:rsidRPr="00323F12">
              <w:rPr>
                <w:highlight w:val="green"/>
              </w:rPr>
              <w:t>Pay Solution</w:t>
            </w:r>
          </w:p>
        </w:tc>
        <w:tc>
          <w:tcPr>
            <w:tcW w:w="10921" w:type="dxa"/>
            <w:hideMark/>
          </w:tcPr>
          <w:p w14:paraId="7068C05F" w14:textId="77777777" w:rsidR="007368EA" w:rsidRPr="007368EA" w:rsidRDefault="007368EA">
            <w:r w:rsidRPr="007368EA">
              <w:rPr>
                <w:cs/>
              </w:rPr>
              <w:t>รองรับทุกธนาคารชั้นนำ</w:t>
            </w:r>
            <w:r w:rsidRPr="007368EA">
              <w:br/>
            </w:r>
            <w:r w:rsidRPr="007368EA">
              <w:rPr>
                <w:cs/>
              </w:rPr>
              <w:t>รองรับทั้งลูกค้าที่มีบัตรเครดิตและไม่มีบัตรเครดิต</w:t>
            </w:r>
            <w:r w:rsidRPr="007368EA">
              <w:br/>
            </w:r>
            <w:r w:rsidRPr="007368EA">
              <w:rPr>
                <w:cs/>
              </w:rPr>
              <w:t>มีการจัดเตรียมหน้าให้ร้านค้าเชื่อมต่อกับเว็บไซต์ของร้านค้าได้</w:t>
            </w:r>
            <w:r w:rsidRPr="007368EA">
              <w:br/>
            </w:r>
            <w:r w:rsidRPr="007368EA">
              <w:rPr>
                <w:cs/>
              </w:rPr>
              <w:t>รองรับการชำระเงินแบบผ่อนชำระ</w:t>
            </w:r>
            <w:r w:rsidRPr="007368EA">
              <w:br/>
            </w:r>
            <w:r w:rsidRPr="007368EA">
              <w:rPr>
                <w:cs/>
              </w:rPr>
              <w:t>รองรับการจ่ายบิลที่จุดชำระ</w:t>
            </w:r>
            <w:r w:rsidRPr="007368EA">
              <w:br/>
            </w:r>
            <w:r w:rsidRPr="007368EA">
              <w:rPr>
                <w:cs/>
              </w:rPr>
              <w:t xml:space="preserve">รองรับการชำระเงินออนไลน์รูปแบบต่าง ๆ เช่น </w:t>
            </w:r>
            <w:proofErr w:type="spellStart"/>
            <w:r w:rsidRPr="007368EA">
              <w:t>Truemoney</w:t>
            </w:r>
            <w:proofErr w:type="spellEnd"/>
            <w:r w:rsidRPr="007368EA">
              <w:t xml:space="preserve"> Wallet, Alipay, WeChat Pay</w:t>
            </w:r>
          </w:p>
        </w:tc>
      </w:tr>
      <w:tr w:rsidR="007368EA" w:rsidRPr="007368EA" w14:paraId="71872264" w14:textId="77777777" w:rsidTr="007368EA">
        <w:trPr>
          <w:trHeight w:val="1999"/>
        </w:trPr>
        <w:tc>
          <w:tcPr>
            <w:tcW w:w="3919" w:type="dxa"/>
            <w:noWrap/>
            <w:vAlign w:val="center"/>
            <w:hideMark/>
          </w:tcPr>
          <w:p w14:paraId="565E50F3" w14:textId="77777777" w:rsidR="007368EA" w:rsidRPr="007368EA" w:rsidRDefault="007368EA" w:rsidP="007368EA">
            <w:pPr>
              <w:jc w:val="center"/>
            </w:pPr>
            <w:r w:rsidRPr="007368EA">
              <w:t>PayPal</w:t>
            </w:r>
          </w:p>
        </w:tc>
        <w:tc>
          <w:tcPr>
            <w:tcW w:w="10921" w:type="dxa"/>
            <w:hideMark/>
          </w:tcPr>
          <w:p w14:paraId="7B54712F" w14:textId="77777777" w:rsidR="007368EA" w:rsidRPr="007368EA" w:rsidRDefault="007368EA">
            <w:r w:rsidRPr="007368EA">
              <w:rPr>
                <w:cs/>
              </w:rPr>
              <w:t>สามารถใช้รับส่งเงินได้ทั่วโลก</w:t>
            </w:r>
            <w:r w:rsidRPr="007368EA">
              <w:br/>
            </w:r>
            <w:r w:rsidRPr="007368EA">
              <w:rPr>
                <w:cs/>
              </w:rPr>
              <w:t>มีความปลอดภัยสูง</w:t>
            </w:r>
            <w:r w:rsidRPr="007368EA">
              <w:br/>
            </w:r>
            <w:r w:rsidRPr="007368EA">
              <w:rPr>
                <w:cs/>
              </w:rPr>
              <w:t>ขั้นตอนการสมัครค่อนข้างง่าย</w:t>
            </w:r>
            <w:r w:rsidRPr="007368EA">
              <w:br/>
            </w:r>
            <w:r w:rsidRPr="007368EA">
              <w:rPr>
                <w:cs/>
              </w:rPr>
              <w:t>มีความน่าเชื่อถือสูง</w:t>
            </w:r>
            <w:r w:rsidRPr="007368EA">
              <w:br/>
            </w:r>
            <w:r w:rsidRPr="007368EA">
              <w:rPr>
                <w:cs/>
              </w:rPr>
              <w:t>ค่าธรรมเนียมค่อนข้างต่ำ</w:t>
            </w:r>
          </w:p>
        </w:tc>
      </w:tr>
    </w:tbl>
    <w:p w14:paraId="65BDF87F" w14:textId="77777777" w:rsidR="007368EA" w:rsidRDefault="007368EA"/>
    <w:sectPr w:rsidR="00736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EA"/>
    <w:rsid w:val="00323F12"/>
    <w:rsid w:val="004F30FC"/>
    <w:rsid w:val="007368EA"/>
    <w:rsid w:val="008B2B38"/>
    <w:rsid w:val="00AD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9FF78"/>
  <w15:chartTrackingRefBased/>
  <w15:docId w15:val="{C16371EC-9B1F-4C1B-896B-8FADFE44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2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239</Words>
  <Characters>1107</Characters>
  <Application>Microsoft Office Word</Application>
  <DocSecurity>0</DocSecurity>
  <Lines>61</Lines>
  <Paragraphs>21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Titiwut Saprungruang</dc:creator>
  <cp:keywords/>
  <dc:description/>
  <cp:lastModifiedBy>Titiwut Saprungruang</cp:lastModifiedBy>
  <cp:revision>5</cp:revision>
  <cp:lastPrinted>2023-11-21T16:54:00Z</cp:lastPrinted>
  <dcterms:created xsi:type="dcterms:W3CDTF">2023-11-21T16:41:00Z</dcterms:created>
  <dcterms:modified xsi:type="dcterms:W3CDTF">2023-11-21T16:56:00Z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21603177-70cf-463a-bd9b-fbd52cb8119a</vt:lpwstr>
  </property>
</Properties>
</file>