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DEE3C" w14:textId="77777777" w:rsidR="00DE5721" w:rsidRPr="00506925" w:rsidRDefault="00000000">
      <w:pPr>
        <w:pStyle w:val="Title"/>
        <w:rPr>
          <w:rFonts w:ascii="Times New Roman" w:hAnsi="Times New Roman" w:cs="Times New Roman"/>
        </w:rPr>
      </w:pPr>
      <w:r w:rsidRPr="00506925">
        <w:rPr>
          <w:rFonts w:ascii="Times New Roman" w:hAnsi="Times New Roman" w:cs="Times New Roman"/>
        </w:rPr>
        <w:t>PHS 2000B Problem Set 4</w:t>
      </w:r>
    </w:p>
    <w:p w14:paraId="29A96757" w14:textId="77777777" w:rsidR="00DE5721" w:rsidRPr="00506925" w:rsidRDefault="00000000">
      <w:pPr>
        <w:pStyle w:val="Author"/>
        <w:rPr>
          <w:rFonts w:ascii="Times New Roman" w:hAnsi="Times New Roman" w:cs="Times New Roman"/>
        </w:rPr>
      </w:pPr>
      <w:r w:rsidRPr="00506925">
        <w:rPr>
          <w:rFonts w:ascii="Times New Roman" w:hAnsi="Times New Roman" w:cs="Times New Roman"/>
        </w:rPr>
        <w:t>Mediation</w:t>
      </w:r>
    </w:p>
    <w:p w14:paraId="62EE2BAD" w14:textId="77777777" w:rsidR="00DE5721" w:rsidRPr="00506925" w:rsidRDefault="00000000">
      <w:pPr>
        <w:pStyle w:val="Date"/>
        <w:rPr>
          <w:rFonts w:ascii="Times New Roman" w:hAnsi="Times New Roman" w:cs="Times New Roman"/>
        </w:rPr>
      </w:pPr>
      <w:r w:rsidRPr="00506925">
        <w:rPr>
          <w:rFonts w:ascii="Times New Roman" w:hAnsi="Times New Roman" w:cs="Times New Roman"/>
        </w:rPr>
        <w:t>Due Monday, March 3, 2025</w:t>
      </w:r>
    </w:p>
    <w:p w14:paraId="660E7917" w14:textId="77777777" w:rsidR="00DE5721" w:rsidRPr="00506925" w:rsidRDefault="00000000">
      <w:pPr>
        <w:pStyle w:val="FirstParagraph"/>
        <w:rPr>
          <w:rFonts w:ascii="Times New Roman" w:hAnsi="Times New Roman" w:cs="Times New Roman"/>
        </w:rPr>
      </w:pPr>
      <w:r w:rsidRPr="00506925">
        <w:rPr>
          <w:rFonts w:ascii="Times New Roman" w:hAnsi="Times New Roman" w:cs="Times New Roman"/>
        </w:rPr>
        <w:t>Name:</w:t>
      </w:r>
    </w:p>
    <w:p w14:paraId="5448611D" w14:textId="77777777" w:rsidR="00DE5721" w:rsidRPr="00506925" w:rsidRDefault="00000000">
      <w:pPr>
        <w:pStyle w:val="BodyText"/>
        <w:rPr>
          <w:rFonts w:ascii="Times New Roman" w:hAnsi="Times New Roman" w:cs="Times New Roman"/>
        </w:rPr>
      </w:pPr>
      <w:r w:rsidRPr="00506925">
        <w:rPr>
          <w:rFonts w:ascii="Times New Roman" w:hAnsi="Times New Roman" w:cs="Times New Roman"/>
          <w:i/>
          <w:iCs/>
        </w:rPr>
        <w:t>We encourage students to help each other out on problem sets. While the final product that you turn in must be your own individual work that you have written up in isolation from your partners, you can still seek the help of your peers if you get stuck on a particular question. We request that you write the names of your collaborators below.</w:t>
      </w:r>
    </w:p>
    <w:p w14:paraId="77C275BD" w14:textId="77777777" w:rsidR="00DE5721" w:rsidRPr="00506925" w:rsidRDefault="00000000">
      <w:pPr>
        <w:pStyle w:val="BodyText"/>
        <w:rPr>
          <w:rFonts w:ascii="Times New Roman" w:hAnsi="Times New Roman" w:cs="Times New Roman"/>
        </w:rPr>
      </w:pPr>
      <w:r w:rsidRPr="00506925">
        <w:rPr>
          <w:rFonts w:ascii="Times New Roman" w:hAnsi="Times New Roman" w:cs="Times New Roman"/>
        </w:rPr>
        <w:t>Collaborators:</w:t>
      </w:r>
    </w:p>
    <w:p w14:paraId="7A2BDC8D" w14:textId="77777777" w:rsidR="00DE5721" w:rsidRPr="00506925" w:rsidRDefault="00000000">
      <w:pPr>
        <w:pStyle w:val="Heading1"/>
        <w:rPr>
          <w:rFonts w:ascii="Times New Roman" w:hAnsi="Times New Roman" w:cs="Times New Roman"/>
        </w:rPr>
      </w:pPr>
      <w:bookmarkStart w:id="0" w:name="Xa08ef0623212520c8442820fee482e9fb63b6e3"/>
      <w:r w:rsidRPr="00506925">
        <w:rPr>
          <w:rFonts w:ascii="Times New Roman" w:hAnsi="Times New Roman" w:cs="Times New Roman"/>
        </w:rPr>
        <w:t>Counterfactual notation and assumptions (34 points)</w:t>
      </w:r>
    </w:p>
    <w:p w14:paraId="7FB90807" w14:textId="77777777" w:rsidR="00DE5721" w:rsidRPr="00506925" w:rsidRDefault="00000000">
      <w:pPr>
        <w:pStyle w:val="Heading2"/>
        <w:rPr>
          <w:rFonts w:ascii="Times New Roman" w:hAnsi="Times New Roman" w:cs="Times New Roman"/>
        </w:rPr>
      </w:pPr>
      <w:bookmarkStart w:id="1" w:name="mediator-as-natural-value"/>
      <w:r w:rsidRPr="00506925">
        <w:rPr>
          <w:rFonts w:ascii="Times New Roman" w:hAnsi="Times New Roman" w:cs="Times New Roman"/>
        </w:rPr>
        <w:t>Mediator as natural value</w:t>
      </w:r>
    </w:p>
    <w:p w14:paraId="7875E9A7" w14:textId="77777777" w:rsidR="00DE5721" w:rsidRPr="00506925" w:rsidRDefault="00000000">
      <w:pPr>
        <w:pStyle w:val="FirstParagraph"/>
        <w:rPr>
          <w:rFonts w:ascii="Times New Roman" w:hAnsi="Times New Roman" w:cs="Times New Roman"/>
        </w:rPr>
      </w:pPr>
      <w:r w:rsidRPr="00506925">
        <w:rPr>
          <w:rFonts w:ascii="Times New Roman" w:hAnsi="Times New Roman" w:cs="Times New Roman"/>
        </w:rPr>
        <w:t>In a classic paper, Robins and Greenland (1992) define counterfactual direct and indirect effects of mediation using the example of the effect of smoking (</w:t>
      </w:r>
      <m:oMath>
        <m:r>
          <w:rPr>
            <w:rFonts w:ascii="Cambria Math" w:hAnsi="Cambria Math" w:cs="Times New Roman"/>
          </w:rPr>
          <m:t>A</m:t>
        </m:r>
      </m:oMath>
      <w:r w:rsidRPr="00506925">
        <w:rPr>
          <w:rFonts w:ascii="Times New Roman" w:hAnsi="Times New Roman" w:cs="Times New Roman"/>
        </w:rPr>
        <w:t>) and hyperlipidemia (</w:t>
      </w:r>
      <m:oMath>
        <m:r>
          <w:rPr>
            <w:rFonts w:ascii="Cambria Math" w:hAnsi="Cambria Math" w:cs="Times New Roman"/>
          </w:rPr>
          <m:t>M</m:t>
        </m:r>
      </m:oMath>
      <w:r w:rsidRPr="00506925">
        <w:rPr>
          <w:rFonts w:ascii="Times New Roman" w:hAnsi="Times New Roman" w:cs="Times New Roman"/>
        </w:rPr>
        <w:t>) on incidence of cardiovascular disease (</w:t>
      </w:r>
      <m:oMath>
        <m:r>
          <w:rPr>
            <w:rFonts w:ascii="Cambria Math" w:hAnsi="Cambria Math" w:cs="Times New Roman"/>
          </w:rPr>
          <m:t>Y</m:t>
        </m:r>
      </m:oMath>
      <w:r w:rsidRPr="00506925">
        <w:rPr>
          <w:rFonts w:ascii="Times New Roman" w:hAnsi="Times New Roman" w:cs="Times New Roman"/>
        </w:rPr>
        <w:t xml:space="preserve">). The question is to what extent are well-documented effects of smoking on cardiovascular disease risk mediated through its effects on serum lipid levels? Consider the following population of individuals, and imagine we knew all the potential outcomes. Let </w:t>
      </w:r>
      <m:oMath>
        <m:sSup>
          <m:sSupPr>
            <m:ctrlPr>
              <w:rPr>
                <w:rFonts w:ascii="Cambria Math" w:hAnsi="Cambria Math" w:cs="Times New Roman"/>
              </w:rPr>
            </m:ctrlPr>
          </m:sSupPr>
          <m:e>
            <m:r>
              <w:rPr>
                <w:rFonts w:ascii="Cambria Math" w:hAnsi="Cambria Math" w:cs="Times New Roman"/>
              </w:rPr>
              <m:t>M</m:t>
            </m:r>
          </m:e>
          <m:sup>
            <m:r>
              <w:rPr>
                <w:rFonts w:ascii="Cambria Math" w:hAnsi="Cambria Math" w:cs="Times New Roman"/>
              </w:rPr>
              <m:t>a</m:t>
            </m:r>
          </m:sup>
        </m:sSup>
      </m:oMath>
      <w:r w:rsidRPr="00506925">
        <w:rPr>
          <w:rFonts w:ascii="Times New Roman" w:hAnsi="Times New Roman" w:cs="Times New Roman"/>
        </w:rPr>
        <w:t xml:space="preserve"> be the counterfactual value of hyperlipidemia (1: yes, 0: no) under smoking (1: yes, 0: no) level </w:t>
      </w:r>
      <m:oMath>
        <m:r>
          <w:rPr>
            <w:rFonts w:ascii="Cambria Math" w:hAnsi="Cambria Math" w:cs="Times New Roman"/>
          </w:rPr>
          <m:t>a</m:t>
        </m:r>
      </m:oMath>
      <w:r w:rsidRPr="00506925">
        <w:rPr>
          <w:rFonts w:ascii="Times New Roman" w:hAnsi="Times New Roman" w:cs="Times New Roman"/>
        </w:rPr>
        <w:t xml:space="preserve"> and let </w:t>
      </w:r>
      <m:oMath>
        <m:sSup>
          <m:sSupPr>
            <m:ctrlPr>
              <w:rPr>
                <w:rFonts w:ascii="Cambria Math" w:hAnsi="Cambria Math" w:cs="Times New Roman"/>
              </w:rPr>
            </m:ctrlPr>
          </m:sSupPr>
          <m:e>
            <m:r>
              <w:rPr>
                <w:rFonts w:ascii="Cambria Math" w:hAnsi="Cambria Math" w:cs="Times New Roman"/>
              </w:rPr>
              <m:t>Y</m:t>
            </m:r>
          </m:e>
          <m:sup>
            <m:r>
              <w:rPr>
                <w:rFonts w:ascii="Cambria Math" w:hAnsi="Cambria Math" w:cs="Times New Roman"/>
              </w:rPr>
              <m:t>a</m:t>
            </m:r>
            <m:r>
              <m:rPr>
                <m:sty m:val="p"/>
              </m:rPr>
              <w:rPr>
                <w:rFonts w:ascii="Cambria Math" w:hAnsi="Cambria Math" w:cs="Times New Roman"/>
              </w:rPr>
              <m:t>,</m:t>
            </m:r>
            <m:r>
              <w:rPr>
                <w:rFonts w:ascii="Cambria Math" w:hAnsi="Cambria Math" w:cs="Times New Roman"/>
              </w:rPr>
              <m:t>m</m:t>
            </m:r>
          </m:sup>
        </m:sSup>
      </m:oMath>
      <w:r w:rsidRPr="00506925">
        <w:rPr>
          <w:rFonts w:ascii="Times New Roman" w:hAnsi="Times New Roman" w:cs="Times New Roman"/>
        </w:rPr>
        <w:t xml:space="preserve"> be the counterfactual value of the cardiovascular event (1: yes, 0: no) under smoking level </w:t>
      </w:r>
      <m:oMath>
        <m:r>
          <w:rPr>
            <w:rFonts w:ascii="Cambria Math" w:hAnsi="Cambria Math" w:cs="Times New Roman"/>
          </w:rPr>
          <m:t>a</m:t>
        </m:r>
      </m:oMath>
      <w:r w:rsidRPr="00506925">
        <w:rPr>
          <w:rFonts w:ascii="Times New Roman" w:hAnsi="Times New Roman" w:cs="Times New Roman"/>
        </w:rPr>
        <w:t xml:space="preserve"> and hyperlipidemia level </w:t>
      </w:r>
      <m:oMath>
        <m:r>
          <w:rPr>
            <w:rFonts w:ascii="Cambria Math" w:hAnsi="Cambria Math" w:cs="Times New Roman"/>
          </w:rPr>
          <m:t>m</m:t>
        </m:r>
      </m:oMath>
      <w:r w:rsidRPr="00506925">
        <w:rPr>
          <w:rFonts w:ascii="Times New Roman" w:hAnsi="Times New Roman" w:cs="Times New Roman"/>
        </w:rPr>
        <w:t>.</w:t>
      </w:r>
    </w:p>
    <w:tbl>
      <w:tblPr>
        <w:tblStyle w:val="Table"/>
        <w:tblW w:w="5000" w:type="pct"/>
        <w:tblLook w:val="0020" w:firstRow="1" w:lastRow="0" w:firstColumn="0" w:lastColumn="0" w:noHBand="0" w:noVBand="0"/>
      </w:tblPr>
      <w:tblGrid>
        <w:gridCol w:w="980"/>
        <w:gridCol w:w="1062"/>
        <w:gridCol w:w="1062"/>
        <w:gridCol w:w="1564"/>
        <w:gridCol w:w="1564"/>
        <w:gridCol w:w="1564"/>
        <w:gridCol w:w="1564"/>
      </w:tblGrid>
      <w:tr w:rsidR="00DE5721" w:rsidRPr="00506925" w14:paraId="1E916B8C" w14:textId="77777777" w:rsidTr="00506925">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auto"/>
              <w:bottom w:val="single" w:sz="4" w:space="0" w:color="auto"/>
            </w:tcBorders>
          </w:tcPr>
          <w:p w14:paraId="5E91A846" w14:textId="77777777" w:rsidR="00DE5721" w:rsidRPr="00506925" w:rsidRDefault="00000000">
            <w:pPr>
              <w:pStyle w:val="Compact"/>
              <w:jc w:val="right"/>
              <w:rPr>
                <w:rFonts w:ascii="Times New Roman" w:hAnsi="Times New Roman" w:cs="Times New Roman"/>
              </w:rPr>
            </w:pPr>
            <w:r w:rsidRPr="00506925">
              <w:rPr>
                <w:rFonts w:ascii="Times New Roman" w:hAnsi="Times New Roman" w:cs="Times New Roman"/>
              </w:rPr>
              <w:t>Type</w:t>
            </w:r>
          </w:p>
        </w:tc>
        <w:tc>
          <w:tcPr>
            <w:tcW w:w="0" w:type="auto"/>
            <w:tcBorders>
              <w:top w:val="single" w:sz="4" w:space="0" w:color="auto"/>
              <w:bottom w:val="single" w:sz="4" w:space="0" w:color="auto"/>
            </w:tcBorders>
          </w:tcPr>
          <w:p w14:paraId="14F161F8" w14:textId="77777777" w:rsidR="00DE5721" w:rsidRPr="00506925" w:rsidRDefault="00000000">
            <w:pPr>
              <w:pStyle w:val="Compact"/>
              <w:jc w:val="right"/>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M</m:t>
                    </m:r>
                  </m:e>
                  <m:sup>
                    <m:r>
                      <w:rPr>
                        <w:rFonts w:ascii="Cambria Math" w:hAnsi="Cambria Math" w:cs="Times New Roman"/>
                      </w:rPr>
                      <m:t>a</m:t>
                    </m:r>
                    <m:r>
                      <m:rPr>
                        <m:sty m:val="p"/>
                      </m:rPr>
                      <w:rPr>
                        <w:rFonts w:ascii="Cambria Math" w:hAnsi="Cambria Math" w:cs="Times New Roman"/>
                      </w:rPr>
                      <m:t>=</m:t>
                    </m:r>
                    <m:r>
                      <w:rPr>
                        <w:rFonts w:ascii="Cambria Math" w:hAnsi="Cambria Math" w:cs="Times New Roman"/>
                      </w:rPr>
                      <m:t>0</m:t>
                    </m:r>
                  </m:sup>
                </m:sSup>
              </m:oMath>
            </m:oMathPara>
          </w:p>
        </w:tc>
        <w:tc>
          <w:tcPr>
            <w:tcW w:w="0" w:type="auto"/>
            <w:tcBorders>
              <w:top w:val="single" w:sz="4" w:space="0" w:color="auto"/>
              <w:bottom w:val="single" w:sz="4" w:space="0" w:color="auto"/>
            </w:tcBorders>
          </w:tcPr>
          <w:p w14:paraId="0B482716" w14:textId="77777777" w:rsidR="00DE5721" w:rsidRPr="00506925" w:rsidRDefault="00000000">
            <w:pPr>
              <w:pStyle w:val="Compact"/>
              <w:jc w:val="right"/>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M</m:t>
                    </m:r>
                  </m:e>
                  <m:sup>
                    <m:r>
                      <w:rPr>
                        <w:rFonts w:ascii="Cambria Math" w:hAnsi="Cambria Math" w:cs="Times New Roman"/>
                      </w:rPr>
                      <m:t>a</m:t>
                    </m:r>
                    <m:r>
                      <m:rPr>
                        <m:sty m:val="p"/>
                      </m:rPr>
                      <w:rPr>
                        <w:rFonts w:ascii="Cambria Math" w:hAnsi="Cambria Math" w:cs="Times New Roman"/>
                      </w:rPr>
                      <m:t>=</m:t>
                    </m:r>
                    <m:r>
                      <w:rPr>
                        <w:rFonts w:ascii="Cambria Math" w:hAnsi="Cambria Math" w:cs="Times New Roman"/>
                      </w:rPr>
                      <m:t>1</m:t>
                    </m:r>
                  </m:sup>
                </m:sSup>
              </m:oMath>
            </m:oMathPara>
          </w:p>
        </w:tc>
        <w:tc>
          <w:tcPr>
            <w:tcW w:w="0" w:type="auto"/>
            <w:tcBorders>
              <w:top w:val="single" w:sz="4" w:space="0" w:color="auto"/>
              <w:bottom w:val="single" w:sz="4" w:space="0" w:color="auto"/>
            </w:tcBorders>
          </w:tcPr>
          <w:p w14:paraId="6A102F1C" w14:textId="77777777" w:rsidR="00DE5721" w:rsidRPr="00506925" w:rsidRDefault="00000000">
            <w:pPr>
              <w:pStyle w:val="Compact"/>
              <w:jc w:val="right"/>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Y</m:t>
                    </m:r>
                  </m:e>
                  <m:sup>
                    <m:r>
                      <w:rPr>
                        <w:rFonts w:ascii="Cambria Math" w:hAnsi="Cambria Math" w:cs="Times New Roman"/>
                      </w:rPr>
                      <m:t>a</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0</m:t>
                    </m:r>
                  </m:sup>
                </m:sSup>
              </m:oMath>
            </m:oMathPara>
          </w:p>
        </w:tc>
        <w:tc>
          <w:tcPr>
            <w:tcW w:w="0" w:type="auto"/>
            <w:tcBorders>
              <w:top w:val="single" w:sz="4" w:space="0" w:color="auto"/>
              <w:bottom w:val="single" w:sz="4" w:space="0" w:color="auto"/>
            </w:tcBorders>
          </w:tcPr>
          <w:p w14:paraId="09EC4740" w14:textId="77777777" w:rsidR="00DE5721" w:rsidRPr="00506925" w:rsidRDefault="00000000">
            <w:pPr>
              <w:pStyle w:val="Compact"/>
              <w:jc w:val="right"/>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Y</m:t>
                    </m:r>
                  </m:e>
                  <m:sup>
                    <m:r>
                      <w:rPr>
                        <w:rFonts w:ascii="Cambria Math" w:hAnsi="Cambria Math" w:cs="Times New Roman"/>
                      </w:rPr>
                      <m:t>a</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0</m:t>
                    </m:r>
                  </m:sup>
                </m:sSup>
              </m:oMath>
            </m:oMathPara>
          </w:p>
        </w:tc>
        <w:tc>
          <w:tcPr>
            <w:tcW w:w="0" w:type="auto"/>
            <w:tcBorders>
              <w:top w:val="single" w:sz="4" w:space="0" w:color="auto"/>
              <w:bottom w:val="single" w:sz="4" w:space="0" w:color="auto"/>
            </w:tcBorders>
          </w:tcPr>
          <w:p w14:paraId="48762250" w14:textId="77777777" w:rsidR="00DE5721" w:rsidRPr="00506925" w:rsidRDefault="00000000">
            <w:pPr>
              <w:pStyle w:val="Compact"/>
              <w:jc w:val="right"/>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Y</m:t>
                    </m:r>
                  </m:e>
                  <m:sup>
                    <m:r>
                      <w:rPr>
                        <w:rFonts w:ascii="Cambria Math" w:hAnsi="Cambria Math" w:cs="Times New Roman"/>
                      </w:rPr>
                      <m:t>a</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1</m:t>
                    </m:r>
                  </m:sup>
                </m:sSup>
              </m:oMath>
            </m:oMathPara>
          </w:p>
        </w:tc>
        <w:tc>
          <w:tcPr>
            <w:tcW w:w="0" w:type="auto"/>
            <w:tcBorders>
              <w:top w:val="single" w:sz="4" w:space="0" w:color="auto"/>
              <w:bottom w:val="single" w:sz="4" w:space="0" w:color="auto"/>
            </w:tcBorders>
          </w:tcPr>
          <w:p w14:paraId="770F3C83" w14:textId="77777777" w:rsidR="00DE5721" w:rsidRPr="00506925" w:rsidRDefault="00000000">
            <w:pPr>
              <w:pStyle w:val="Compact"/>
              <w:jc w:val="right"/>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Y</m:t>
                    </m:r>
                  </m:e>
                  <m:sup>
                    <m:r>
                      <w:rPr>
                        <w:rFonts w:ascii="Cambria Math" w:hAnsi="Cambria Math" w:cs="Times New Roman"/>
                      </w:rPr>
                      <m:t>a</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1</m:t>
                    </m:r>
                  </m:sup>
                </m:sSup>
              </m:oMath>
            </m:oMathPara>
          </w:p>
        </w:tc>
      </w:tr>
      <w:tr w:rsidR="00DE5721" w:rsidRPr="00506925" w14:paraId="7B2A41F8" w14:textId="77777777" w:rsidTr="00506925">
        <w:tc>
          <w:tcPr>
            <w:tcW w:w="0" w:type="auto"/>
            <w:tcBorders>
              <w:top w:val="single" w:sz="4" w:space="0" w:color="auto"/>
            </w:tcBorders>
          </w:tcPr>
          <w:p w14:paraId="4BD79A5F" w14:textId="77777777" w:rsidR="00DE5721" w:rsidRPr="00506925" w:rsidRDefault="00000000">
            <w:pPr>
              <w:pStyle w:val="Compact"/>
              <w:jc w:val="right"/>
              <w:rPr>
                <w:rFonts w:ascii="Times New Roman" w:hAnsi="Times New Roman" w:cs="Times New Roman"/>
              </w:rPr>
            </w:pPr>
            <w:r w:rsidRPr="00506925">
              <w:rPr>
                <w:rFonts w:ascii="Times New Roman" w:hAnsi="Times New Roman" w:cs="Times New Roman"/>
              </w:rPr>
              <w:t>1</w:t>
            </w:r>
          </w:p>
        </w:tc>
        <w:tc>
          <w:tcPr>
            <w:tcW w:w="0" w:type="auto"/>
            <w:tcBorders>
              <w:top w:val="single" w:sz="4" w:space="0" w:color="auto"/>
            </w:tcBorders>
          </w:tcPr>
          <w:p w14:paraId="294A176A" w14:textId="77777777" w:rsidR="00DE5721" w:rsidRPr="00506925" w:rsidRDefault="00000000">
            <w:pPr>
              <w:pStyle w:val="Compact"/>
              <w:jc w:val="right"/>
              <w:rPr>
                <w:rFonts w:ascii="Times New Roman" w:hAnsi="Times New Roman" w:cs="Times New Roman"/>
              </w:rPr>
            </w:pPr>
            <w:r w:rsidRPr="00506925">
              <w:rPr>
                <w:rFonts w:ascii="Times New Roman" w:hAnsi="Times New Roman" w:cs="Times New Roman"/>
              </w:rPr>
              <w:t>1</w:t>
            </w:r>
          </w:p>
        </w:tc>
        <w:tc>
          <w:tcPr>
            <w:tcW w:w="0" w:type="auto"/>
            <w:tcBorders>
              <w:top w:val="single" w:sz="4" w:space="0" w:color="auto"/>
            </w:tcBorders>
          </w:tcPr>
          <w:p w14:paraId="1A70FC60" w14:textId="77777777" w:rsidR="00DE5721" w:rsidRPr="00506925" w:rsidRDefault="00000000">
            <w:pPr>
              <w:pStyle w:val="Compact"/>
              <w:jc w:val="right"/>
              <w:rPr>
                <w:rFonts w:ascii="Times New Roman" w:hAnsi="Times New Roman" w:cs="Times New Roman"/>
              </w:rPr>
            </w:pPr>
            <w:r w:rsidRPr="00506925">
              <w:rPr>
                <w:rFonts w:ascii="Times New Roman" w:hAnsi="Times New Roman" w:cs="Times New Roman"/>
              </w:rPr>
              <w:t>1</w:t>
            </w:r>
          </w:p>
        </w:tc>
        <w:tc>
          <w:tcPr>
            <w:tcW w:w="0" w:type="auto"/>
            <w:tcBorders>
              <w:top w:val="single" w:sz="4" w:space="0" w:color="auto"/>
            </w:tcBorders>
          </w:tcPr>
          <w:p w14:paraId="7B8EB18F" w14:textId="77777777" w:rsidR="00DE5721" w:rsidRPr="00506925" w:rsidRDefault="00000000">
            <w:pPr>
              <w:pStyle w:val="Compact"/>
              <w:jc w:val="right"/>
              <w:rPr>
                <w:rFonts w:ascii="Times New Roman" w:hAnsi="Times New Roman" w:cs="Times New Roman"/>
              </w:rPr>
            </w:pPr>
            <w:r w:rsidRPr="00506925">
              <w:rPr>
                <w:rFonts w:ascii="Times New Roman" w:hAnsi="Times New Roman" w:cs="Times New Roman"/>
              </w:rPr>
              <w:t>1</w:t>
            </w:r>
          </w:p>
        </w:tc>
        <w:tc>
          <w:tcPr>
            <w:tcW w:w="0" w:type="auto"/>
            <w:tcBorders>
              <w:top w:val="single" w:sz="4" w:space="0" w:color="auto"/>
            </w:tcBorders>
          </w:tcPr>
          <w:p w14:paraId="2C3EAE1E" w14:textId="77777777" w:rsidR="00DE5721" w:rsidRPr="00506925" w:rsidRDefault="00000000">
            <w:pPr>
              <w:pStyle w:val="Compact"/>
              <w:jc w:val="right"/>
              <w:rPr>
                <w:rFonts w:ascii="Times New Roman" w:hAnsi="Times New Roman" w:cs="Times New Roman"/>
              </w:rPr>
            </w:pPr>
            <w:r w:rsidRPr="00506925">
              <w:rPr>
                <w:rFonts w:ascii="Times New Roman" w:hAnsi="Times New Roman" w:cs="Times New Roman"/>
              </w:rPr>
              <w:t>0</w:t>
            </w:r>
          </w:p>
        </w:tc>
        <w:tc>
          <w:tcPr>
            <w:tcW w:w="0" w:type="auto"/>
            <w:tcBorders>
              <w:top w:val="single" w:sz="4" w:space="0" w:color="auto"/>
            </w:tcBorders>
          </w:tcPr>
          <w:p w14:paraId="7BAA6F6A" w14:textId="77777777" w:rsidR="00DE5721" w:rsidRPr="00506925" w:rsidRDefault="00000000">
            <w:pPr>
              <w:pStyle w:val="Compact"/>
              <w:jc w:val="right"/>
              <w:rPr>
                <w:rFonts w:ascii="Times New Roman" w:hAnsi="Times New Roman" w:cs="Times New Roman"/>
              </w:rPr>
            </w:pPr>
            <w:r w:rsidRPr="00506925">
              <w:rPr>
                <w:rFonts w:ascii="Times New Roman" w:hAnsi="Times New Roman" w:cs="Times New Roman"/>
              </w:rPr>
              <w:t>0</w:t>
            </w:r>
          </w:p>
        </w:tc>
        <w:tc>
          <w:tcPr>
            <w:tcW w:w="0" w:type="auto"/>
            <w:tcBorders>
              <w:top w:val="single" w:sz="4" w:space="0" w:color="auto"/>
            </w:tcBorders>
          </w:tcPr>
          <w:p w14:paraId="54813064" w14:textId="77777777" w:rsidR="00DE5721" w:rsidRPr="00506925" w:rsidRDefault="00000000">
            <w:pPr>
              <w:pStyle w:val="Compact"/>
              <w:jc w:val="right"/>
              <w:rPr>
                <w:rFonts w:ascii="Times New Roman" w:hAnsi="Times New Roman" w:cs="Times New Roman"/>
              </w:rPr>
            </w:pPr>
            <w:r w:rsidRPr="00506925">
              <w:rPr>
                <w:rFonts w:ascii="Times New Roman" w:hAnsi="Times New Roman" w:cs="Times New Roman"/>
              </w:rPr>
              <w:t>0</w:t>
            </w:r>
          </w:p>
        </w:tc>
      </w:tr>
      <w:tr w:rsidR="00DE5721" w:rsidRPr="00506925" w14:paraId="4A9F6919" w14:textId="77777777" w:rsidTr="00506925">
        <w:tc>
          <w:tcPr>
            <w:tcW w:w="0" w:type="auto"/>
          </w:tcPr>
          <w:p w14:paraId="1F31B88A" w14:textId="77777777" w:rsidR="00DE5721" w:rsidRPr="00506925" w:rsidRDefault="00000000">
            <w:pPr>
              <w:pStyle w:val="Compact"/>
              <w:jc w:val="right"/>
              <w:rPr>
                <w:rFonts w:ascii="Times New Roman" w:hAnsi="Times New Roman" w:cs="Times New Roman"/>
              </w:rPr>
            </w:pPr>
            <w:r w:rsidRPr="00506925">
              <w:rPr>
                <w:rFonts w:ascii="Times New Roman" w:hAnsi="Times New Roman" w:cs="Times New Roman"/>
              </w:rPr>
              <w:t>2</w:t>
            </w:r>
          </w:p>
        </w:tc>
        <w:tc>
          <w:tcPr>
            <w:tcW w:w="0" w:type="auto"/>
          </w:tcPr>
          <w:p w14:paraId="518139E8" w14:textId="77777777" w:rsidR="00DE5721" w:rsidRPr="00506925" w:rsidRDefault="00000000">
            <w:pPr>
              <w:pStyle w:val="Compact"/>
              <w:jc w:val="right"/>
              <w:rPr>
                <w:rFonts w:ascii="Times New Roman" w:hAnsi="Times New Roman" w:cs="Times New Roman"/>
              </w:rPr>
            </w:pPr>
            <w:r w:rsidRPr="00506925">
              <w:rPr>
                <w:rFonts w:ascii="Times New Roman" w:hAnsi="Times New Roman" w:cs="Times New Roman"/>
              </w:rPr>
              <w:t>1</w:t>
            </w:r>
          </w:p>
        </w:tc>
        <w:tc>
          <w:tcPr>
            <w:tcW w:w="0" w:type="auto"/>
          </w:tcPr>
          <w:p w14:paraId="659766D3" w14:textId="77777777" w:rsidR="00DE5721" w:rsidRPr="00506925" w:rsidRDefault="00000000">
            <w:pPr>
              <w:pStyle w:val="Compact"/>
              <w:jc w:val="right"/>
              <w:rPr>
                <w:rFonts w:ascii="Times New Roman" w:hAnsi="Times New Roman" w:cs="Times New Roman"/>
              </w:rPr>
            </w:pPr>
            <w:r w:rsidRPr="00506925">
              <w:rPr>
                <w:rFonts w:ascii="Times New Roman" w:hAnsi="Times New Roman" w:cs="Times New Roman"/>
              </w:rPr>
              <w:t>0</w:t>
            </w:r>
          </w:p>
        </w:tc>
        <w:tc>
          <w:tcPr>
            <w:tcW w:w="0" w:type="auto"/>
          </w:tcPr>
          <w:p w14:paraId="7C509BEB" w14:textId="77777777" w:rsidR="00DE5721" w:rsidRPr="00506925" w:rsidRDefault="00000000">
            <w:pPr>
              <w:pStyle w:val="Compact"/>
              <w:jc w:val="right"/>
              <w:rPr>
                <w:rFonts w:ascii="Times New Roman" w:hAnsi="Times New Roman" w:cs="Times New Roman"/>
              </w:rPr>
            </w:pPr>
            <w:r w:rsidRPr="00506925">
              <w:rPr>
                <w:rFonts w:ascii="Times New Roman" w:hAnsi="Times New Roman" w:cs="Times New Roman"/>
              </w:rPr>
              <w:t>0</w:t>
            </w:r>
          </w:p>
        </w:tc>
        <w:tc>
          <w:tcPr>
            <w:tcW w:w="0" w:type="auto"/>
          </w:tcPr>
          <w:p w14:paraId="3B7A7C75" w14:textId="77777777" w:rsidR="00DE5721" w:rsidRPr="00506925" w:rsidRDefault="00000000">
            <w:pPr>
              <w:pStyle w:val="Compact"/>
              <w:jc w:val="right"/>
              <w:rPr>
                <w:rFonts w:ascii="Times New Roman" w:hAnsi="Times New Roman" w:cs="Times New Roman"/>
              </w:rPr>
            </w:pPr>
            <w:r w:rsidRPr="00506925">
              <w:rPr>
                <w:rFonts w:ascii="Times New Roman" w:hAnsi="Times New Roman" w:cs="Times New Roman"/>
              </w:rPr>
              <w:t>0</w:t>
            </w:r>
          </w:p>
        </w:tc>
        <w:tc>
          <w:tcPr>
            <w:tcW w:w="0" w:type="auto"/>
          </w:tcPr>
          <w:p w14:paraId="65057888" w14:textId="77777777" w:rsidR="00DE5721" w:rsidRPr="00506925" w:rsidRDefault="00000000">
            <w:pPr>
              <w:pStyle w:val="Compact"/>
              <w:jc w:val="right"/>
              <w:rPr>
                <w:rFonts w:ascii="Times New Roman" w:hAnsi="Times New Roman" w:cs="Times New Roman"/>
              </w:rPr>
            </w:pPr>
            <w:r w:rsidRPr="00506925">
              <w:rPr>
                <w:rFonts w:ascii="Times New Roman" w:hAnsi="Times New Roman" w:cs="Times New Roman"/>
              </w:rPr>
              <w:t>0</w:t>
            </w:r>
          </w:p>
        </w:tc>
        <w:tc>
          <w:tcPr>
            <w:tcW w:w="0" w:type="auto"/>
          </w:tcPr>
          <w:p w14:paraId="1DEDE60E" w14:textId="77777777" w:rsidR="00DE5721" w:rsidRPr="00506925" w:rsidRDefault="00000000">
            <w:pPr>
              <w:pStyle w:val="Compact"/>
              <w:jc w:val="right"/>
              <w:rPr>
                <w:rFonts w:ascii="Times New Roman" w:hAnsi="Times New Roman" w:cs="Times New Roman"/>
              </w:rPr>
            </w:pPr>
            <w:r w:rsidRPr="00506925">
              <w:rPr>
                <w:rFonts w:ascii="Times New Roman" w:hAnsi="Times New Roman" w:cs="Times New Roman"/>
              </w:rPr>
              <w:t>0</w:t>
            </w:r>
          </w:p>
        </w:tc>
      </w:tr>
      <w:tr w:rsidR="00DE5721" w:rsidRPr="00506925" w14:paraId="33253DA3" w14:textId="77777777" w:rsidTr="00506925">
        <w:tc>
          <w:tcPr>
            <w:tcW w:w="0" w:type="auto"/>
          </w:tcPr>
          <w:p w14:paraId="608FBEE5" w14:textId="77777777" w:rsidR="00DE5721" w:rsidRPr="00506925" w:rsidRDefault="00000000">
            <w:pPr>
              <w:pStyle w:val="Compact"/>
              <w:jc w:val="right"/>
              <w:rPr>
                <w:rFonts w:ascii="Times New Roman" w:hAnsi="Times New Roman" w:cs="Times New Roman"/>
              </w:rPr>
            </w:pPr>
            <w:r w:rsidRPr="00506925">
              <w:rPr>
                <w:rFonts w:ascii="Times New Roman" w:hAnsi="Times New Roman" w:cs="Times New Roman"/>
              </w:rPr>
              <w:t>3</w:t>
            </w:r>
          </w:p>
        </w:tc>
        <w:tc>
          <w:tcPr>
            <w:tcW w:w="0" w:type="auto"/>
          </w:tcPr>
          <w:p w14:paraId="059B36BB" w14:textId="77777777" w:rsidR="00DE5721" w:rsidRPr="00506925" w:rsidRDefault="00000000">
            <w:pPr>
              <w:pStyle w:val="Compact"/>
              <w:jc w:val="right"/>
              <w:rPr>
                <w:rFonts w:ascii="Times New Roman" w:hAnsi="Times New Roman" w:cs="Times New Roman"/>
              </w:rPr>
            </w:pPr>
            <w:r w:rsidRPr="00506925">
              <w:rPr>
                <w:rFonts w:ascii="Times New Roman" w:hAnsi="Times New Roman" w:cs="Times New Roman"/>
              </w:rPr>
              <w:t>0</w:t>
            </w:r>
          </w:p>
        </w:tc>
        <w:tc>
          <w:tcPr>
            <w:tcW w:w="0" w:type="auto"/>
          </w:tcPr>
          <w:p w14:paraId="2E8F47C0" w14:textId="77777777" w:rsidR="00DE5721" w:rsidRPr="00506925" w:rsidRDefault="00000000">
            <w:pPr>
              <w:pStyle w:val="Compact"/>
              <w:jc w:val="right"/>
              <w:rPr>
                <w:rFonts w:ascii="Times New Roman" w:hAnsi="Times New Roman" w:cs="Times New Roman"/>
              </w:rPr>
            </w:pPr>
            <w:r w:rsidRPr="00506925">
              <w:rPr>
                <w:rFonts w:ascii="Times New Roman" w:hAnsi="Times New Roman" w:cs="Times New Roman"/>
              </w:rPr>
              <w:t>0</w:t>
            </w:r>
          </w:p>
        </w:tc>
        <w:tc>
          <w:tcPr>
            <w:tcW w:w="0" w:type="auto"/>
          </w:tcPr>
          <w:p w14:paraId="49C063D8" w14:textId="77777777" w:rsidR="00DE5721" w:rsidRPr="00506925" w:rsidRDefault="00000000">
            <w:pPr>
              <w:pStyle w:val="Compact"/>
              <w:jc w:val="right"/>
              <w:rPr>
                <w:rFonts w:ascii="Times New Roman" w:hAnsi="Times New Roman" w:cs="Times New Roman"/>
              </w:rPr>
            </w:pPr>
            <w:r w:rsidRPr="00506925">
              <w:rPr>
                <w:rFonts w:ascii="Times New Roman" w:hAnsi="Times New Roman" w:cs="Times New Roman"/>
              </w:rPr>
              <w:t>0</w:t>
            </w:r>
          </w:p>
        </w:tc>
        <w:tc>
          <w:tcPr>
            <w:tcW w:w="0" w:type="auto"/>
          </w:tcPr>
          <w:p w14:paraId="74C3402A" w14:textId="77777777" w:rsidR="00DE5721" w:rsidRPr="00506925" w:rsidRDefault="00000000">
            <w:pPr>
              <w:pStyle w:val="Compact"/>
              <w:jc w:val="right"/>
              <w:rPr>
                <w:rFonts w:ascii="Times New Roman" w:hAnsi="Times New Roman" w:cs="Times New Roman"/>
              </w:rPr>
            </w:pPr>
            <w:r w:rsidRPr="00506925">
              <w:rPr>
                <w:rFonts w:ascii="Times New Roman" w:hAnsi="Times New Roman" w:cs="Times New Roman"/>
              </w:rPr>
              <w:t>1</w:t>
            </w:r>
          </w:p>
        </w:tc>
        <w:tc>
          <w:tcPr>
            <w:tcW w:w="0" w:type="auto"/>
          </w:tcPr>
          <w:p w14:paraId="01817E47" w14:textId="77777777" w:rsidR="00DE5721" w:rsidRPr="00506925" w:rsidRDefault="00000000">
            <w:pPr>
              <w:pStyle w:val="Compact"/>
              <w:jc w:val="right"/>
              <w:rPr>
                <w:rFonts w:ascii="Times New Roman" w:hAnsi="Times New Roman" w:cs="Times New Roman"/>
              </w:rPr>
            </w:pPr>
            <w:r w:rsidRPr="00506925">
              <w:rPr>
                <w:rFonts w:ascii="Times New Roman" w:hAnsi="Times New Roman" w:cs="Times New Roman"/>
              </w:rPr>
              <w:t>0</w:t>
            </w:r>
          </w:p>
        </w:tc>
        <w:tc>
          <w:tcPr>
            <w:tcW w:w="0" w:type="auto"/>
          </w:tcPr>
          <w:p w14:paraId="5FD61660" w14:textId="77777777" w:rsidR="00DE5721" w:rsidRPr="00506925" w:rsidRDefault="00000000">
            <w:pPr>
              <w:pStyle w:val="Compact"/>
              <w:jc w:val="right"/>
              <w:rPr>
                <w:rFonts w:ascii="Times New Roman" w:hAnsi="Times New Roman" w:cs="Times New Roman"/>
              </w:rPr>
            </w:pPr>
            <w:r w:rsidRPr="00506925">
              <w:rPr>
                <w:rFonts w:ascii="Times New Roman" w:hAnsi="Times New Roman" w:cs="Times New Roman"/>
              </w:rPr>
              <w:t>1</w:t>
            </w:r>
          </w:p>
        </w:tc>
      </w:tr>
      <w:tr w:rsidR="00DE5721" w:rsidRPr="00506925" w14:paraId="272654BD" w14:textId="77777777" w:rsidTr="00506925">
        <w:tc>
          <w:tcPr>
            <w:tcW w:w="0" w:type="auto"/>
          </w:tcPr>
          <w:p w14:paraId="36BA7693" w14:textId="77777777" w:rsidR="00DE5721" w:rsidRPr="00506925" w:rsidRDefault="00000000">
            <w:pPr>
              <w:pStyle w:val="Compact"/>
              <w:jc w:val="right"/>
              <w:rPr>
                <w:rFonts w:ascii="Times New Roman" w:hAnsi="Times New Roman" w:cs="Times New Roman"/>
              </w:rPr>
            </w:pPr>
            <w:r w:rsidRPr="00506925">
              <w:rPr>
                <w:rFonts w:ascii="Times New Roman" w:hAnsi="Times New Roman" w:cs="Times New Roman"/>
              </w:rPr>
              <w:t>4</w:t>
            </w:r>
          </w:p>
        </w:tc>
        <w:tc>
          <w:tcPr>
            <w:tcW w:w="0" w:type="auto"/>
          </w:tcPr>
          <w:p w14:paraId="2A63AF82" w14:textId="77777777" w:rsidR="00DE5721" w:rsidRPr="00506925" w:rsidRDefault="00000000">
            <w:pPr>
              <w:pStyle w:val="Compact"/>
              <w:jc w:val="right"/>
              <w:rPr>
                <w:rFonts w:ascii="Times New Roman" w:hAnsi="Times New Roman" w:cs="Times New Roman"/>
              </w:rPr>
            </w:pPr>
            <w:r w:rsidRPr="00506925">
              <w:rPr>
                <w:rFonts w:ascii="Times New Roman" w:hAnsi="Times New Roman" w:cs="Times New Roman"/>
              </w:rPr>
              <w:t>1</w:t>
            </w:r>
          </w:p>
        </w:tc>
        <w:tc>
          <w:tcPr>
            <w:tcW w:w="0" w:type="auto"/>
          </w:tcPr>
          <w:p w14:paraId="4D50DA5A" w14:textId="77777777" w:rsidR="00DE5721" w:rsidRPr="00506925" w:rsidRDefault="00000000">
            <w:pPr>
              <w:pStyle w:val="Compact"/>
              <w:jc w:val="right"/>
              <w:rPr>
                <w:rFonts w:ascii="Times New Roman" w:hAnsi="Times New Roman" w:cs="Times New Roman"/>
              </w:rPr>
            </w:pPr>
            <w:r w:rsidRPr="00506925">
              <w:rPr>
                <w:rFonts w:ascii="Times New Roman" w:hAnsi="Times New Roman" w:cs="Times New Roman"/>
              </w:rPr>
              <w:t>0</w:t>
            </w:r>
          </w:p>
        </w:tc>
        <w:tc>
          <w:tcPr>
            <w:tcW w:w="0" w:type="auto"/>
          </w:tcPr>
          <w:p w14:paraId="31D59D84" w14:textId="77777777" w:rsidR="00DE5721" w:rsidRPr="00506925" w:rsidRDefault="00000000">
            <w:pPr>
              <w:pStyle w:val="Compact"/>
              <w:jc w:val="right"/>
              <w:rPr>
                <w:rFonts w:ascii="Times New Roman" w:hAnsi="Times New Roman" w:cs="Times New Roman"/>
              </w:rPr>
            </w:pPr>
            <w:r w:rsidRPr="00506925">
              <w:rPr>
                <w:rFonts w:ascii="Times New Roman" w:hAnsi="Times New Roman" w:cs="Times New Roman"/>
              </w:rPr>
              <w:t>1</w:t>
            </w:r>
          </w:p>
        </w:tc>
        <w:tc>
          <w:tcPr>
            <w:tcW w:w="0" w:type="auto"/>
          </w:tcPr>
          <w:p w14:paraId="6B089D3A" w14:textId="77777777" w:rsidR="00DE5721" w:rsidRPr="00506925" w:rsidRDefault="00000000">
            <w:pPr>
              <w:pStyle w:val="Compact"/>
              <w:jc w:val="right"/>
              <w:rPr>
                <w:rFonts w:ascii="Times New Roman" w:hAnsi="Times New Roman" w:cs="Times New Roman"/>
              </w:rPr>
            </w:pPr>
            <w:r w:rsidRPr="00506925">
              <w:rPr>
                <w:rFonts w:ascii="Times New Roman" w:hAnsi="Times New Roman" w:cs="Times New Roman"/>
              </w:rPr>
              <w:t>1</w:t>
            </w:r>
          </w:p>
        </w:tc>
        <w:tc>
          <w:tcPr>
            <w:tcW w:w="0" w:type="auto"/>
          </w:tcPr>
          <w:p w14:paraId="4484B6D3" w14:textId="77777777" w:rsidR="00DE5721" w:rsidRPr="00506925" w:rsidRDefault="00000000">
            <w:pPr>
              <w:pStyle w:val="Compact"/>
              <w:jc w:val="right"/>
              <w:rPr>
                <w:rFonts w:ascii="Times New Roman" w:hAnsi="Times New Roman" w:cs="Times New Roman"/>
              </w:rPr>
            </w:pPr>
            <w:r w:rsidRPr="00506925">
              <w:rPr>
                <w:rFonts w:ascii="Times New Roman" w:hAnsi="Times New Roman" w:cs="Times New Roman"/>
              </w:rPr>
              <w:t>0</w:t>
            </w:r>
          </w:p>
        </w:tc>
        <w:tc>
          <w:tcPr>
            <w:tcW w:w="0" w:type="auto"/>
          </w:tcPr>
          <w:p w14:paraId="3266A720" w14:textId="77777777" w:rsidR="00DE5721" w:rsidRPr="00506925" w:rsidRDefault="00000000">
            <w:pPr>
              <w:pStyle w:val="Compact"/>
              <w:jc w:val="right"/>
              <w:rPr>
                <w:rFonts w:ascii="Times New Roman" w:hAnsi="Times New Roman" w:cs="Times New Roman"/>
              </w:rPr>
            </w:pPr>
            <w:r w:rsidRPr="00506925">
              <w:rPr>
                <w:rFonts w:ascii="Times New Roman" w:hAnsi="Times New Roman" w:cs="Times New Roman"/>
              </w:rPr>
              <w:t>1</w:t>
            </w:r>
          </w:p>
        </w:tc>
      </w:tr>
      <w:tr w:rsidR="00DE5721" w:rsidRPr="00506925" w14:paraId="1E5C5BA2" w14:textId="77777777" w:rsidTr="00506925">
        <w:tc>
          <w:tcPr>
            <w:tcW w:w="0" w:type="auto"/>
          </w:tcPr>
          <w:p w14:paraId="048D8F89" w14:textId="77777777" w:rsidR="00DE5721" w:rsidRPr="00506925" w:rsidRDefault="00000000">
            <w:pPr>
              <w:pStyle w:val="Compact"/>
              <w:jc w:val="right"/>
              <w:rPr>
                <w:rFonts w:ascii="Times New Roman" w:hAnsi="Times New Roman" w:cs="Times New Roman"/>
              </w:rPr>
            </w:pPr>
            <w:r w:rsidRPr="00506925">
              <w:rPr>
                <w:rFonts w:ascii="Times New Roman" w:hAnsi="Times New Roman" w:cs="Times New Roman"/>
              </w:rPr>
              <w:t>5</w:t>
            </w:r>
          </w:p>
        </w:tc>
        <w:tc>
          <w:tcPr>
            <w:tcW w:w="0" w:type="auto"/>
          </w:tcPr>
          <w:p w14:paraId="45C82913" w14:textId="77777777" w:rsidR="00DE5721" w:rsidRPr="00506925" w:rsidRDefault="00000000">
            <w:pPr>
              <w:pStyle w:val="Compact"/>
              <w:jc w:val="right"/>
              <w:rPr>
                <w:rFonts w:ascii="Times New Roman" w:hAnsi="Times New Roman" w:cs="Times New Roman"/>
              </w:rPr>
            </w:pPr>
            <w:r w:rsidRPr="00506925">
              <w:rPr>
                <w:rFonts w:ascii="Times New Roman" w:hAnsi="Times New Roman" w:cs="Times New Roman"/>
              </w:rPr>
              <w:t>0</w:t>
            </w:r>
          </w:p>
        </w:tc>
        <w:tc>
          <w:tcPr>
            <w:tcW w:w="0" w:type="auto"/>
          </w:tcPr>
          <w:p w14:paraId="2ADCA17C" w14:textId="77777777" w:rsidR="00DE5721" w:rsidRPr="00506925" w:rsidRDefault="00000000">
            <w:pPr>
              <w:pStyle w:val="Compact"/>
              <w:jc w:val="right"/>
              <w:rPr>
                <w:rFonts w:ascii="Times New Roman" w:hAnsi="Times New Roman" w:cs="Times New Roman"/>
              </w:rPr>
            </w:pPr>
            <w:r w:rsidRPr="00506925">
              <w:rPr>
                <w:rFonts w:ascii="Times New Roman" w:hAnsi="Times New Roman" w:cs="Times New Roman"/>
              </w:rPr>
              <w:t>1</w:t>
            </w:r>
          </w:p>
        </w:tc>
        <w:tc>
          <w:tcPr>
            <w:tcW w:w="0" w:type="auto"/>
          </w:tcPr>
          <w:p w14:paraId="6D2BD4E1" w14:textId="77777777" w:rsidR="00DE5721" w:rsidRPr="00506925" w:rsidRDefault="00000000">
            <w:pPr>
              <w:pStyle w:val="Compact"/>
              <w:jc w:val="right"/>
              <w:rPr>
                <w:rFonts w:ascii="Times New Roman" w:hAnsi="Times New Roman" w:cs="Times New Roman"/>
              </w:rPr>
            </w:pPr>
            <w:r w:rsidRPr="00506925">
              <w:rPr>
                <w:rFonts w:ascii="Times New Roman" w:hAnsi="Times New Roman" w:cs="Times New Roman"/>
              </w:rPr>
              <w:t>1</w:t>
            </w:r>
          </w:p>
        </w:tc>
        <w:tc>
          <w:tcPr>
            <w:tcW w:w="0" w:type="auto"/>
          </w:tcPr>
          <w:p w14:paraId="4592BCD7" w14:textId="77777777" w:rsidR="00DE5721" w:rsidRPr="00506925" w:rsidRDefault="00000000">
            <w:pPr>
              <w:pStyle w:val="Compact"/>
              <w:jc w:val="right"/>
              <w:rPr>
                <w:rFonts w:ascii="Times New Roman" w:hAnsi="Times New Roman" w:cs="Times New Roman"/>
              </w:rPr>
            </w:pPr>
            <w:r w:rsidRPr="00506925">
              <w:rPr>
                <w:rFonts w:ascii="Times New Roman" w:hAnsi="Times New Roman" w:cs="Times New Roman"/>
              </w:rPr>
              <w:t>1</w:t>
            </w:r>
          </w:p>
        </w:tc>
        <w:tc>
          <w:tcPr>
            <w:tcW w:w="0" w:type="auto"/>
          </w:tcPr>
          <w:p w14:paraId="29635CBF" w14:textId="77777777" w:rsidR="00DE5721" w:rsidRPr="00506925" w:rsidRDefault="00000000">
            <w:pPr>
              <w:pStyle w:val="Compact"/>
              <w:jc w:val="right"/>
              <w:rPr>
                <w:rFonts w:ascii="Times New Roman" w:hAnsi="Times New Roman" w:cs="Times New Roman"/>
              </w:rPr>
            </w:pPr>
            <w:r w:rsidRPr="00506925">
              <w:rPr>
                <w:rFonts w:ascii="Times New Roman" w:hAnsi="Times New Roman" w:cs="Times New Roman"/>
              </w:rPr>
              <w:t>1</w:t>
            </w:r>
          </w:p>
        </w:tc>
        <w:tc>
          <w:tcPr>
            <w:tcW w:w="0" w:type="auto"/>
          </w:tcPr>
          <w:p w14:paraId="63E9E0A7" w14:textId="77777777" w:rsidR="00DE5721" w:rsidRPr="00506925" w:rsidRDefault="00000000">
            <w:pPr>
              <w:pStyle w:val="Compact"/>
              <w:jc w:val="right"/>
              <w:rPr>
                <w:rFonts w:ascii="Times New Roman" w:hAnsi="Times New Roman" w:cs="Times New Roman"/>
              </w:rPr>
            </w:pPr>
            <w:r w:rsidRPr="00506925">
              <w:rPr>
                <w:rFonts w:ascii="Times New Roman" w:hAnsi="Times New Roman" w:cs="Times New Roman"/>
              </w:rPr>
              <w:t>0</w:t>
            </w:r>
          </w:p>
        </w:tc>
      </w:tr>
      <w:tr w:rsidR="00DE5721" w:rsidRPr="00506925" w14:paraId="7E584932" w14:textId="77777777" w:rsidTr="00506925">
        <w:tc>
          <w:tcPr>
            <w:tcW w:w="0" w:type="auto"/>
            <w:tcBorders>
              <w:bottom w:val="single" w:sz="4" w:space="0" w:color="auto"/>
            </w:tcBorders>
          </w:tcPr>
          <w:p w14:paraId="58341E15" w14:textId="77777777" w:rsidR="00DE5721" w:rsidRPr="00506925" w:rsidRDefault="00000000">
            <w:pPr>
              <w:pStyle w:val="Compact"/>
              <w:jc w:val="right"/>
              <w:rPr>
                <w:rFonts w:ascii="Times New Roman" w:hAnsi="Times New Roman" w:cs="Times New Roman"/>
              </w:rPr>
            </w:pPr>
            <w:r w:rsidRPr="00506925">
              <w:rPr>
                <w:rFonts w:ascii="Times New Roman" w:hAnsi="Times New Roman" w:cs="Times New Roman"/>
              </w:rPr>
              <w:t>6</w:t>
            </w:r>
          </w:p>
        </w:tc>
        <w:tc>
          <w:tcPr>
            <w:tcW w:w="0" w:type="auto"/>
            <w:tcBorders>
              <w:bottom w:val="single" w:sz="4" w:space="0" w:color="auto"/>
            </w:tcBorders>
          </w:tcPr>
          <w:p w14:paraId="6272E95D" w14:textId="77777777" w:rsidR="00DE5721" w:rsidRPr="00506925" w:rsidRDefault="00000000">
            <w:pPr>
              <w:pStyle w:val="Compact"/>
              <w:jc w:val="right"/>
              <w:rPr>
                <w:rFonts w:ascii="Times New Roman" w:hAnsi="Times New Roman" w:cs="Times New Roman"/>
              </w:rPr>
            </w:pPr>
            <w:r w:rsidRPr="00506925">
              <w:rPr>
                <w:rFonts w:ascii="Times New Roman" w:hAnsi="Times New Roman" w:cs="Times New Roman"/>
              </w:rPr>
              <w:t>0</w:t>
            </w:r>
          </w:p>
        </w:tc>
        <w:tc>
          <w:tcPr>
            <w:tcW w:w="0" w:type="auto"/>
            <w:tcBorders>
              <w:bottom w:val="single" w:sz="4" w:space="0" w:color="auto"/>
            </w:tcBorders>
          </w:tcPr>
          <w:p w14:paraId="6D6F778A" w14:textId="77777777" w:rsidR="00DE5721" w:rsidRPr="00506925" w:rsidRDefault="00000000">
            <w:pPr>
              <w:pStyle w:val="Compact"/>
              <w:jc w:val="right"/>
              <w:rPr>
                <w:rFonts w:ascii="Times New Roman" w:hAnsi="Times New Roman" w:cs="Times New Roman"/>
              </w:rPr>
            </w:pPr>
            <w:r w:rsidRPr="00506925">
              <w:rPr>
                <w:rFonts w:ascii="Times New Roman" w:hAnsi="Times New Roman" w:cs="Times New Roman"/>
              </w:rPr>
              <w:t>0</w:t>
            </w:r>
          </w:p>
        </w:tc>
        <w:tc>
          <w:tcPr>
            <w:tcW w:w="0" w:type="auto"/>
            <w:tcBorders>
              <w:bottom w:val="single" w:sz="4" w:space="0" w:color="auto"/>
            </w:tcBorders>
          </w:tcPr>
          <w:p w14:paraId="6849D268" w14:textId="77777777" w:rsidR="00DE5721" w:rsidRPr="00506925" w:rsidRDefault="00000000">
            <w:pPr>
              <w:pStyle w:val="Compact"/>
              <w:jc w:val="right"/>
              <w:rPr>
                <w:rFonts w:ascii="Times New Roman" w:hAnsi="Times New Roman" w:cs="Times New Roman"/>
              </w:rPr>
            </w:pPr>
            <w:r w:rsidRPr="00506925">
              <w:rPr>
                <w:rFonts w:ascii="Times New Roman" w:hAnsi="Times New Roman" w:cs="Times New Roman"/>
              </w:rPr>
              <w:t>0</w:t>
            </w:r>
          </w:p>
        </w:tc>
        <w:tc>
          <w:tcPr>
            <w:tcW w:w="0" w:type="auto"/>
            <w:tcBorders>
              <w:bottom w:val="single" w:sz="4" w:space="0" w:color="auto"/>
            </w:tcBorders>
          </w:tcPr>
          <w:p w14:paraId="7319C18F" w14:textId="77777777" w:rsidR="00DE5721" w:rsidRPr="00506925" w:rsidRDefault="00000000">
            <w:pPr>
              <w:pStyle w:val="Compact"/>
              <w:jc w:val="right"/>
              <w:rPr>
                <w:rFonts w:ascii="Times New Roman" w:hAnsi="Times New Roman" w:cs="Times New Roman"/>
              </w:rPr>
            </w:pPr>
            <w:r w:rsidRPr="00506925">
              <w:rPr>
                <w:rFonts w:ascii="Times New Roman" w:hAnsi="Times New Roman" w:cs="Times New Roman"/>
              </w:rPr>
              <w:t>0</w:t>
            </w:r>
          </w:p>
        </w:tc>
        <w:tc>
          <w:tcPr>
            <w:tcW w:w="0" w:type="auto"/>
            <w:tcBorders>
              <w:bottom w:val="single" w:sz="4" w:space="0" w:color="auto"/>
            </w:tcBorders>
          </w:tcPr>
          <w:p w14:paraId="3E238CBA" w14:textId="77777777" w:rsidR="00DE5721" w:rsidRPr="00506925" w:rsidRDefault="00000000">
            <w:pPr>
              <w:pStyle w:val="Compact"/>
              <w:jc w:val="right"/>
              <w:rPr>
                <w:rFonts w:ascii="Times New Roman" w:hAnsi="Times New Roman" w:cs="Times New Roman"/>
              </w:rPr>
            </w:pPr>
            <w:r w:rsidRPr="00506925">
              <w:rPr>
                <w:rFonts w:ascii="Times New Roman" w:hAnsi="Times New Roman" w:cs="Times New Roman"/>
              </w:rPr>
              <w:t>0</w:t>
            </w:r>
          </w:p>
        </w:tc>
        <w:tc>
          <w:tcPr>
            <w:tcW w:w="0" w:type="auto"/>
            <w:tcBorders>
              <w:bottom w:val="single" w:sz="4" w:space="0" w:color="auto"/>
            </w:tcBorders>
          </w:tcPr>
          <w:p w14:paraId="74DA861F" w14:textId="77777777" w:rsidR="00DE5721" w:rsidRPr="00506925" w:rsidRDefault="00000000">
            <w:pPr>
              <w:pStyle w:val="Compact"/>
              <w:jc w:val="right"/>
              <w:rPr>
                <w:rFonts w:ascii="Times New Roman" w:hAnsi="Times New Roman" w:cs="Times New Roman"/>
              </w:rPr>
            </w:pPr>
            <w:r w:rsidRPr="00506925">
              <w:rPr>
                <w:rFonts w:ascii="Times New Roman" w:hAnsi="Times New Roman" w:cs="Times New Roman"/>
              </w:rPr>
              <w:t>1</w:t>
            </w:r>
          </w:p>
        </w:tc>
      </w:tr>
    </w:tbl>
    <w:p w14:paraId="1BFCFFC6" w14:textId="77777777" w:rsidR="00DE5721" w:rsidRPr="00506925" w:rsidRDefault="00000000">
      <w:pPr>
        <w:pStyle w:val="Compact"/>
        <w:numPr>
          <w:ilvl w:val="0"/>
          <w:numId w:val="2"/>
        </w:numPr>
        <w:rPr>
          <w:rFonts w:ascii="Times New Roman" w:hAnsi="Times New Roman" w:cs="Times New Roman"/>
        </w:rPr>
      </w:pPr>
      <w:r w:rsidRPr="00506925">
        <w:rPr>
          <w:rFonts w:ascii="Times New Roman" w:hAnsi="Times New Roman" w:cs="Times New Roman"/>
        </w:rPr>
        <w:t xml:space="preserve">Using the counterfactual notation given above write a mathematical expression for each of the following effects and provide a one sentence interpretation of its meaning in the context of the smoking-hyperlipidemia mediation study. </w:t>
      </w:r>
      <w:proofErr w:type="gramStart"/>
      <w:r w:rsidRPr="00506925">
        <w:rPr>
          <w:rFonts w:ascii="Times New Roman" w:hAnsi="Times New Roman" w:cs="Times New Roman"/>
        </w:rPr>
        <w:t>For the purpose of</w:t>
      </w:r>
      <w:proofErr w:type="gramEnd"/>
      <w:r w:rsidRPr="00506925">
        <w:rPr>
          <w:rFonts w:ascii="Times New Roman" w:hAnsi="Times New Roman" w:cs="Times New Roman"/>
        </w:rPr>
        <w:t xml:space="preserve"> this assignment, please provide </w:t>
      </w:r>
      <w:r w:rsidRPr="00506925">
        <w:rPr>
          <w:rFonts w:ascii="Times New Roman" w:hAnsi="Times New Roman" w:cs="Times New Roman"/>
          <w:b/>
          <w:bCs/>
        </w:rPr>
        <w:t>all</w:t>
      </w:r>
      <w:r w:rsidRPr="00506925">
        <w:rPr>
          <w:rFonts w:ascii="Times New Roman" w:hAnsi="Times New Roman" w:cs="Times New Roman"/>
        </w:rPr>
        <w:t xml:space="preserve"> estimates in this assignment on the </w:t>
      </w:r>
      <w:r w:rsidRPr="00506925">
        <w:rPr>
          <w:rFonts w:ascii="Times New Roman" w:hAnsi="Times New Roman" w:cs="Times New Roman"/>
          <w:b/>
          <w:bCs/>
        </w:rPr>
        <w:t>difference</w:t>
      </w:r>
      <w:r w:rsidRPr="00506925">
        <w:rPr>
          <w:rFonts w:ascii="Times New Roman" w:hAnsi="Times New Roman" w:cs="Times New Roman"/>
        </w:rPr>
        <w:t xml:space="preserve"> scale. (6 points)</w:t>
      </w:r>
    </w:p>
    <w:p w14:paraId="53ED051A" w14:textId="77777777" w:rsidR="00DE5721" w:rsidRPr="00506925" w:rsidRDefault="00000000">
      <w:pPr>
        <w:numPr>
          <w:ilvl w:val="0"/>
          <w:numId w:val="3"/>
        </w:numPr>
        <w:rPr>
          <w:rFonts w:ascii="Times New Roman" w:hAnsi="Times New Roman" w:cs="Times New Roman"/>
        </w:rPr>
      </w:pPr>
      <w:r w:rsidRPr="00506925">
        <w:rPr>
          <w:rFonts w:ascii="Times New Roman" w:hAnsi="Times New Roman" w:cs="Times New Roman"/>
        </w:rPr>
        <w:t>Pure direct effect</w:t>
      </w:r>
    </w:p>
    <w:p w14:paraId="46E99CCC" w14:textId="77777777" w:rsidR="00DE5721" w:rsidRPr="00506925" w:rsidRDefault="00000000">
      <w:pPr>
        <w:numPr>
          <w:ilvl w:val="0"/>
          <w:numId w:val="3"/>
        </w:numPr>
        <w:rPr>
          <w:rFonts w:ascii="Times New Roman" w:hAnsi="Times New Roman" w:cs="Times New Roman"/>
        </w:rPr>
      </w:pPr>
      <w:r w:rsidRPr="00506925">
        <w:rPr>
          <w:rFonts w:ascii="Times New Roman" w:hAnsi="Times New Roman" w:cs="Times New Roman"/>
        </w:rPr>
        <w:t>Total indirect effect</w:t>
      </w:r>
    </w:p>
    <w:p w14:paraId="0B311C99" w14:textId="77777777" w:rsidR="00DE5721" w:rsidRPr="00506925" w:rsidRDefault="00000000">
      <w:pPr>
        <w:numPr>
          <w:ilvl w:val="0"/>
          <w:numId w:val="4"/>
        </w:numPr>
        <w:rPr>
          <w:rFonts w:ascii="Times New Roman" w:hAnsi="Times New Roman" w:cs="Times New Roman"/>
        </w:rPr>
      </w:pPr>
      <w:r w:rsidRPr="00506925">
        <w:rPr>
          <w:rFonts w:ascii="Times New Roman" w:hAnsi="Times New Roman" w:cs="Times New Roman"/>
        </w:rPr>
        <w:lastRenderedPageBreak/>
        <w:t>Write out the assumptions in notation needed to identify the pure direct effect and total indirect effect. Describe these assumptions in words. (4 points)</w:t>
      </w:r>
    </w:p>
    <w:p w14:paraId="7622CEEE" w14:textId="77777777" w:rsidR="00DE5721" w:rsidRPr="00506925" w:rsidRDefault="00000000">
      <w:pPr>
        <w:numPr>
          <w:ilvl w:val="0"/>
          <w:numId w:val="4"/>
        </w:numPr>
        <w:rPr>
          <w:rFonts w:ascii="Times New Roman" w:hAnsi="Times New Roman" w:cs="Times New Roman"/>
        </w:rPr>
      </w:pPr>
      <w:r w:rsidRPr="00506925">
        <w:rPr>
          <w:rFonts w:ascii="Times New Roman" w:hAnsi="Times New Roman" w:cs="Times New Roman"/>
        </w:rPr>
        <w:t>Suppose that in a population there were 100 individuals of each of types 1, 2, and 3 and that there were 200 individuals of each of types 4, 5, and 6. For this population, calculate the average (show all work): (6 points)</w:t>
      </w:r>
    </w:p>
    <w:p w14:paraId="306966E4" w14:textId="77777777" w:rsidR="00DE5721" w:rsidRPr="00506925" w:rsidRDefault="00000000">
      <w:pPr>
        <w:numPr>
          <w:ilvl w:val="0"/>
          <w:numId w:val="5"/>
        </w:numPr>
        <w:rPr>
          <w:rFonts w:ascii="Times New Roman" w:hAnsi="Times New Roman" w:cs="Times New Roman"/>
        </w:rPr>
      </w:pPr>
      <w:r w:rsidRPr="00506925">
        <w:rPr>
          <w:rFonts w:ascii="Times New Roman" w:hAnsi="Times New Roman" w:cs="Times New Roman"/>
        </w:rPr>
        <w:t>Pure direct effect</w:t>
      </w:r>
    </w:p>
    <w:p w14:paraId="569CF7FE" w14:textId="77777777" w:rsidR="00DE5721" w:rsidRPr="00506925" w:rsidRDefault="00000000">
      <w:pPr>
        <w:numPr>
          <w:ilvl w:val="0"/>
          <w:numId w:val="5"/>
        </w:numPr>
        <w:rPr>
          <w:rFonts w:ascii="Times New Roman" w:hAnsi="Times New Roman" w:cs="Times New Roman"/>
        </w:rPr>
      </w:pPr>
      <w:r w:rsidRPr="00506925">
        <w:rPr>
          <w:rFonts w:ascii="Times New Roman" w:hAnsi="Times New Roman" w:cs="Times New Roman"/>
        </w:rPr>
        <w:t>Total indirect effect</w:t>
      </w:r>
    </w:p>
    <w:p w14:paraId="5EE2A9D5" w14:textId="77777777" w:rsidR="00DE5721" w:rsidRPr="00506925" w:rsidRDefault="00000000">
      <w:pPr>
        <w:pStyle w:val="Heading2"/>
        <w:rPr>
          <w:rFonts w:ascii="Times New Roman" w:hAnsi="Times New Roman" w:cs="Times New Roman"/>
        </w:rPr>
      </w:pPr>
      <w:bookmarkStart w:id="2" w:name="mediator-as-a-well-defined-intervention"/>
      <w:bookmarkEnd w:id="1"/>
      <w:r w:rsidRPr="00506925">
        <w:rPr>
          <w:rFonts w:ascii="Times New Roman" w:hAnsi="Times New Roman" w:cs="Times New Roman"/>
        </w:rPr>
        <w:t>Mediator as a well-defined intervention</w:t>
      </w:r>
    </w:p>
    <w:p w14:paraId="389A330F" w14:textId="77777777" w:rsidR="00DE5721" w:rsidRPr="00506925" w:rsidRDefault="00000000">
      <w:pPr>
        <w:pStyle w:val="FirstParagraph"/>
        <w:rPr>
          <w:rFonts w:ascii="Times New Roman" w:hAnsi="Times New Roman" w:cs="Times New Roman"/>
        </w:rPr>
      </w:pPr>
      <w:r w:rsidRPr="00506925">
        <w:rPr>
          <w:rFonts w:ascii="Times New Roman" w:hAnsi="Times New Roman" w:cs="Times New Roman"/>
        </w:rPr>
        <w:t>Patients indicated for bariatric surgery often undergo an extensive preoperative program in the months leading up to surgery which includes psychological evaluation, nutritional evaluation, a weight loss plan, and other medical clearances, screenings, and counseling (e.g., smoking cessation). Not all patients who undergo this preoperative program will receive bariatric surgery. There may also be some patients who do not undergo the preoperative program and advance directly to bariatric surgery, and some patients who are indicated for bariatric surgery may never undergo the preoperative program or surgery. Bariatric surgery is an expensive, invasive, and permanent procedure; thus, alternatives to bariatric surgery for this population are of interest. We are interested in the effect of enrollment in the preoperative program on the 10-year risk of a major adverse cardiovascular event (MACE; composite of acute myocardial infarction, stroke, or death) that is not mediated through bariatric surgery.</w:t>
      </w:r>
    </w:p>
    <w:p w14:paraId="0EA5A8C2" w14:textId="77777777" w:rsidR="00DE5721" w:rsidRPr="00506925" w:rsidRDefault="00000000">
      <w:pPr>
        <w:pStyle w:val="Compact"/>
        <w:numPr>
          <w:ilvl w:val="0"/>
          <w:numId w:val="6"/>
        </w:numPr>
        <w:rPr>
          <w:rFonts w:ascii="Times New Roman" w:hAnsi="Times New Roman" w:cs="Times New Roman"/>
        </w:rPr>
      </w:pPr>
      <w:r w:rsidRPr="00506925">
        <w:rPr>
          <w:rFonts w:ascii="Times New Roman" w:hAnsi="Times New Roman" w:cs="Times New Roman"/>
        </w:rPr>
        <w:t>A trial was conducted that randomized patients indicated for bariatric surgery to enroll in a preoperative program or not at time zero. After 6 months, patients were conditionally randomized to undergo bariatric surgery or not (conditional on how enrollment in the preoperative program was assigned). The 10-year risk of MACE was estimated. Assume no loss to follow-up, complete adherence to assigned treatment, and the consistency assumption holds.</w:t>
      </w:r>
    </w:p>
    <w:p w14:paraId="0447D9F2" w14:textId="77777777" w:rsidR="00DE5721" w:rsidRPr="00506925" w:rsidRDefault="00000000">
      <w:pPr>
        <w:numPr>
          <w:ilvl w:val="0"/>
          <w:numId w:val="7"/>
        </w:numPr>
        <w:rPr>
          <w:rFonts w:ascii="Times New Roman" w:hAnsi="Times New Roman" w:cs="Times New Roman"/>
        </w:rPr>
      </w:pPr>
      <w:r w:rsidRPr="00506925">
        <w:rPr>
          <w:rFonts w:ascii="Times New Roman" w:hAnsi="Times New Roman" w:cs="Times New Roman"/>
        </w:rPr>
        <w:t>Draw the DAG that corresponds to the data generating process in this trial (define all symbols used in your graph). (3 points)</w:t>
      </w:r>
    </w:p>
    <w:p w14:paraId="5380C69F" w14:textId="77777777" w:rsidR="00DE5721" w:rsidRPr="00506925" w:rsidRDefault="00000000">
      <w:pPr>
        <w:numPr>
          <w:ilvl w:val="0"/>
          <w:numId w:val="7"/>
        </w:numPr>
        <w:rPr>
          <w:rFonts w:ascii="Times New Roman" w:hAnsi="Times New Roman" w:cs="Times New Roman"/>
        </w:rPr>
      </w:pPr>
      <w:r w:rsidRPr="00506925">
        <w:rPr>
          <w:rFonts w:ascii="Times New Roman" w:hAnsi="Times New Roman" w:cs="Times New Roman"/>
        </w:rPr>
        <w:t>Using counterfactual notation, express the controlled direct effect (define all counterfactuals used). (1 point)</w:t>
      </w:r>
    </w:p>
    <w:p w14:paraId="0E5093F6" w14:textId="77777777" w:rsidR="00DE5721" w:rsidRPr="00506925" w:rsidRDefault="00000000">
      <w:pPr>
        <w:numPr>
          <w:ilvl w:val="0"/>
          <w:numId w:val="7"/>
        </w:numPr>
        <w:rPr>
          <w:rFonts w:ascii="Times New Roman" w:hAnsi="Times New Roman" w:cs="Times New Roman"/>
        </w:rPr>
      </w:pPr>
      <w:r w:rsidRPr="00506925">
        <w:rPr>
          <w:rFonts w:ascii="Times New Roman" w:hAnsi="Times New Roman" w:cs="Times New Roman"/>
        </w:rPr>
        <w:t xml:space="preserve">What are the steps to identify the controlled direct effect </w:t>
      </w:r>
      <w:proofErr w:type="gramStart"/>
      <w:r w:rsidRPr="00506925">
        <w:rPr>
          <w:rFonts w:ascii="Times New Roman" w:hAnsi="Times New Roman" w:cs="Times New Roman"/>
        </w:rPr>
        <w:t>so as to</w:t>
      </w:r>
      <w:proofErr w:type="gramEnd"/>
      <w:r w:rsidRPr="00506925">
        <w:rPr>
          <w:rFonts w:ascii="Times New Roman" w:hAnsi="Times New Roman" w:cs="Times New Roman"/>
        </w:rPr>
        <w:t xml:space="preserve"> estimate it using trial data? State any assumptions invoked for each step. (3 points)</w:t>
      </w:r>
    </w:p>
    <w:p w14:paraId="444901CF" w14:textId="77777777" w:rsidR="00DE5721" w:rsidRPr="00506925" w:rsidRDefault="00000000">
      <w:pPr>
        <w:numPr>
          <w:ilvl w:val="0"/>
          <w:numId w:val="7"/>
        </w:numPr>
        <w:rPr>
          <w:rFonts w:ascii="Times New Roman" w:hAnsi="Times New Roman" w:cs="Times New Roman"/>
        </w:rPr>
      </w:pPr>
      <w:r w:rsidRPr="00506925">
        <w:rPr>
          <w:rFonts w:ascii="Times New Roman" w:hAnsi="Times New Roman" w:cs="Times New Roman"/>
        </w:rPr>
        <w:t>The controlled direct effect (when the value of the mediator was set to 0), was -0.28. Interpret this estimate using counterfactual language. (2 points)</w:t>
      </w:r>
    </w:p>
    <w:p w14:paraId="3FD739F1" w14:textId="77777777" w:rsidR="00DE5721" w:rsidRPr="00506925" w:rsidRDefault="00000000">
      <w:pPr>
        <w:pStyle w:val="Compact"/>
        <w:numPr>
          <w:ilvl w:val="0"/>
          <w:numId w:val="8"/>
        </w:numPr>
        <w:rPr>
          <w:rFonts w:ascii="Times New Roman" w:hAnsi="Times New Roman" w:cs="Times New Roman"/>
        </w:rPr>
      </w:pPr>
      <w:r w:rsidRPr="00506925">
        <w:rPr>
          <w:rFonts w:ascii="Times New Roman" w:hAnsi="Times New Roman" w:cs="Times New Roman"/>
        </w:rPr>
        <w:t xml:space="preserve">Another trial was conducted that randomized patients indicated for bariatric surgery to enroll in a preoperative program or not at time zero. Some patients underwent bariatric surgery while others elected not to undergo surgery. Patients who lost health insurance coverage during the study were less likely to undergo surgery, and lack of health insurance affects one’s risk of MACE. Also, enrollment in the preoperative program increases the risk of losing insurance (e.g., preoperative program leads to less time </w:t>
      </w:r>
      <w:r w:rsidRPr="00506925">
        <w:rPr>
          <w:rFonts w:ascii="Times New Roman" w:hAnsi="Times New Roman" w:cs="Times New Roman"/>
        </w:rPr>
        <w:lastRenderedPageBreak/>
        <w:t>working, loss of job, loss of insurance). Assume there is an unmeasured common cause of losing insurance and experiencing MACE. The 10-year risk of MACE was estimated. Assume no loss to follow-up, complete adherence to assigned treatment, and the consistency assumption holds.</w:t>
      </w:r>
    </w:p>
    <w:p w14:paraId="3ED6A0ED" w14:textId="77777777" w:rsidR="00DE5721" w:rsidRPr="00506925" w:rsidRDefault="00000000">
      <w:pPr>
        <w:numPr>
          <w:ilvl w:val="0"/>
          <w:numId w:val="9"/>
        </w:numPr>
        <w:rPr>
          <w:rFonts w:ascii="Times New Roman" w:hAnsi="Times New Roman" w:cs="Times New Roman"/>
        </w:rPr>
      </w:pPr>
      <w:r w:rsidRPr="00506925">
        <w:rPr>
          <w:rFonts w:ascii="Times New Roman" w:hAnsi="Times New Roman" w:cs="Times New Roman"/>
        </w:rPr>
        <w:t>Draw a DAG that corresponds to the data generating process in this trial (define all symbols used in your graph). (3 points)</w:t>
      </w:r>
    </w:p>
    <w:p w14:paraId="4AE87DC9" w14:textId="77777777" w:rsidR="00DE5721" w:rsidRPr="00506925" w:rsidRDefault="00000000">
      <w:pPr>
        <w:numPr>
          <w:ilvl w:val="0"/>
          <w:numId w:val="9"/>
        </w:numPr>
        <w:rPr>
          <w:rFonts w:ascii="Times New Roman" w:hAnsi="Times New Roman" w:cs="Times New Roman"/>
        </w:rPr>
      </w:pPr>
      <w:r w:rsidRPr="00506925">
        <w:rPr>
          <w:rFonts w:ascii="Times New Roman" w:hAnsi="Times New Roman" w:cs="Times New Roman"/>
        </w:rPr>
        <w:t xml:space="preserve">Based on the DAG, what are the steps to identify the controlled direct effect </w:t>
      </w:r>
      <w:proofErr w:type="gramStart"/>
      <w:r w:rsidRPr="00506925">
        <w:rPr>
          <w:rFonts w:ascii="Times New Roman" w:hAnsi="Times New Roman" w:cs="Times New Roman"/>
        </w:rPr>
        <w:t>so as to</w:t>
      </w:r>
      <w:proofErr w:type="gramEnd"/>
      <w:r w:rsidRPr="00506925">
        <w:rPr>
          <w:rFonts w:ascii="Times New Roman" w:hAnsi="Times New Roman" w:cs="Times New Roman"/>
        </w:rPr>
        <w:t xml:space="preserve"> estimate it using trial data? State any assumptions invoked for each step. (3 points)</w:t>
      </w:r>
    </w:p>
    <w:p w14:paraId="542E721E" w14:textId="77777777" w:rsidR="00DE5721" w:rsidRPr="00506925" w:rsidRDefault="00000000">
      <w:pPr>
        <w:numPr>
          <w:ilvl w:val="0"/>
          <w:numId w:val="9"/>
        </w:numPr>
        <w:rPr>
          <w:rFonts w:ascii="Times New Roman" w:hAnsi="Times New Roman" w:cs="Times New Roman"/>
        </w:rPr>
      </w:pPr>
      <w:r w:rsidRPr="00506925">
        <w:rPr>
          <w:rFonts w:ascii="Times New Roman" w:hAnsi="Times New Roman" w:cs="Times New Roman"/>
        </w:rPr>
        <w:t>What method(s) could you use to validly estimate the controlled direct effect? Can you use outcome regression alone? (1 point)</w:t>
      </w:r>
    </w:p>
    <w:p w14:paraId="14DCCA88" w14:textId="77777777" w:rsidR="00DE5721" w:rsidRPr="00506925" w:rsidRDefault="00000000">
      <w:pPr>
        <w:numPr>
          <w:ilvl w:val="0"/>
          <w:numId w:val="9"/>
        </w:numPr>
        <w:rPr>
          <w:rFonts w:ascii="Times New Roman" w:hAnsi="Times New Roman" w:cs="Times New Roman"/>
        </w:rPr>
      </w:pPr>
      <w:r w:rsidRPr="00506925">
        <w:rPr>
          <w:rFonts w:ascii="Times New Roman" w:hAnsi="Times New Roman" w:cs="Times New Roman"/>
        </w:rPr>
        <w:t>The controlled direct effect (when the value of the mediator was set to 0), was -0.12. Interpret this estimate using counterfactual language. (2 points)</w:t>
      </w:r>
    </w:p>
    <w:p w14:paraId="755290E1" w14:textId="77777777" w:rsidR="00DE5721" w:rsidRPr="00506925" w:rsidRDefault="00000000">
      <w:pPr>
        <w:pStyle w:val="Heading1"/>
        <w:rPr>
          <w:rFonts w:ascii="Times New Roman" w:hAnsi="Times New Roman" w:cs="Times New Roman"/>
        </w:rPr>
      </w:pPr>
      <w:bookmarkStart w:id="3" w:name="X2a9197cc93af11140db2be8e49c215d5874c89a"/>
      <w:bookmarkEnd w:id="0"/>
      <w:bookmarkEnd w:id="2"/>
      <w:r w:rsidRPr="00506925">
        <w:rPr>
          <w:rFonts w:ascii="Times New Roman" w:hAnsi="Times New Roman" w:cs="Times New Roman"/>
        </w:rPr>
        <w:t>Using DAGs for causal estimand identification (6 points)</w:t>
      </w:r>
    </w:p>
    <w:p w14:paraId="7B8D00E5" w14:textId="77777777" w:rsidR="00DE5721" w:rsidRPr="00506925" w:rsidRDefault="00000000">
      <w:pPr>
        <w:pStyle w:val="Compact"/>
        <w:numPr>
          <w:ilvl w:val="0"/>
          <w:numId w:val="10"/>
        </w:numPr>
        <w:rPr>
          <w:rFonts w:ascii="Times New Roman" w:hAnsi="Times New Roman" w:cs="Times New Roman"/>
        </w:rPr>
      </w:pPr>
      <w:r w:rsidRPr="00506925">
        <w:rPr>
          <w:rFonts w:ascii="Times New Roman" w:hAnsi="Times New Roman" w:cs="Times New Roman"/>
        </w:rPr>
        <w:t xml:space="preserve">Below are possible DAGs of treatment (A), mediator (M), and outcome (Y) from hypothetical studies. Assume the mediator can be posited as a well-defined intervention in all studies. For each DAG, state which of the following effects can be identified (i) the controlled direct effect, (ii) the pure direct effect, and (iii) the total indirect effect. If an effect cannot be identified </w:t>
      </w:r>
      <w:proofErr w:type="gramStart"/>
      <w:r w:rsidRPr="00506925">
        <w:rPr>
          <w:rFonts w:ascii="Times New Roman" w:hAnsi="Times New Roman" w:cs="Times New Roman"/>
        </w:rPr>
        <w:t>state</w:t>
      </w:r>
      <w:proofErr w:type="gramEnd"/>
      <w:r w:rsidRPr="00506925">
        <w:rPr>
          <w:rFonts w:ascii="Times New Roman" w:hAnsi="Times New Roman" w:cs="Times New Roman"/>
        </w:rPr>
        <w:t xml:space="preserve"> the assumption(s) that is violated. Note that </w:t>
      </w:r>
      <m:oMath>
        <m:r>
          <w:rPr>
            <w:rFonts w:ascii="Cambria Math" w:hAnsi="Cambria Math" w:cs="Times New Roman"/>
          </w:rPr>
          <m:t>L</m:t>
        </m:r>
      </m:oMath>
      <w:r w:rsidRPr="00506925">
        <w:rPr>
          <w:rFonts w:ascii="Times New Roman" w:hAnsi="Times New Roman" w:cs="Times New Roman"/>
        </w:rPr>
        <w:t xml:space="preserve"> is used to denote measured variables and </w:t>
      </w:r>
      <m:oMath>
        <m:r>
          <w:rPr>
            <w:rFonts w:ascii="Cambria Math" w:hAnsi="Cambria Math" w:cs="Times New Roman"/>
          </w:rPr>
          <m:t>U</m:t>
        </m:r>
      </m:oMath>
      <w:r w:rsidRPr="00506925">
        <w:rPr>
          <w:rFonts w:ascii="Times New Roman" w:hAnsi="Times New Roman" w:cs="Times New Roman"/>
        </w:rPr>
        <w:t xml:space="preserve"> unmeasured variables (6 points)</w:t>
      </w:r>
    </w:p>
    <w:p w14:paraId="693F97F1" w14:textId="35B7DAE5" w:rsidR="00506925" w:rsidRPr="00506925" w:rsidRDefault="00000000" w:rsidP="00506925">
      <w:pPr>
        <w:pStyle w:val="FirstParagraph"/>
        <w:rPr>
          <w:rFonts w:ascii="Times New Roman" w:hAnsi="Times New Roman" w:cs="Times New Roman"/>
        </w:rPr>
      </w:pPr>
      <w:r w:rsidRPr="00506925">
        <w:rPr>
          <w:rFonts w:ascii="Times New Roman" w:hAnsi="Times New Roman" w:cs="Times New Roman"/>
        </w:rPr>
        <w:t xml:space="preserve">Note: When assessing assumptions, the counterfactual should be different for each effect. For example, for controlled direct effects, the counterfactual should consider </w:t>
      </w:r>
      <m:oMath>
        <m:r>
          <w:rPr>
            <w:rFonts w:ascii="Cambria Math" w:hAnsi="Cambria Math" w:cs="Times New Roman"/>
          </w:rPr>
          <m:t>M</m:t>
        </m:r>
      </m:oMath>
      <w:r w:rsidRPr="00506925">
        <w:rPr>
          <w:rFonts w:ascii="Times New Roman" w:hAnsi="Times New Roman" w:cs="Times New Roman"/>
        </w:rPr>
        <w:t xml:space="preserve"> as directly intervenable (i.e., lower case </w:t>
      </w:r>
      <m:oMath>
        <m:r>
          <w:rPr>
            <w:rFonts w:ascii="Cambria Math" w:hAnsi="Cambria Math" w:cs="Times New Roman"/>
          </w:rPr>
          <m:t>m</m:t>
        </m:r>
      </m:oMath>
      <w:r w:rsidRPr="00506925">
        <w:rPr>
          <w:rFonts w:ascii="Times New Roman" w:hAnsi="Times New Roman" w:cs="Times New Roman"/>
        </w:rPr>
        <w:t xml:space="preserve">). The counterfactuals for the pure direct effect and total indirect effect will have their own counterfactuals (i.e., involving </w:t>
      </w:r>
      <m:oMath>
        <m:sSup>
          <m:sSupPr>
            <m:ctrlPr>
              <w:rPr>
                <w:rFonts w:ascii="Cambria Math" w:hAnsi="Cambria Math" w:cs="Times New Roman"/>
              </w:rPr>
            </m:ctrlPr>
          </m:sSupPr>
          <m:e>
            <m:r>
              <w:rPr>
                <w:rFonts w:ascii="Cambria Math" w:hAnsi="Cambria Math" w:cs="Times New Roman"/>
              </w:rPr>
              <m:t>M</m:t>
            </m:r>
          </m:e>
          <m:sup>
            <m:r>
              <w:rPr>
                <w:rFonts w:ascii="Cambria Math" w:hAnsi="Cambria Math" w:cs="Times New Roman"/>
              </w:rPr>
              <m:t>a</m:t>
            </m:r>
          </m:sup>
        </m:sSup>
      </m:oMath>
      <w:r w:rsidRPr="00506925">
        <w:rPr>
          <w:rFonts w:ascii="Times New Roman" w:hAnsi="Times New Roman" w:cs="Times New Roman"/>
        </w:rPr>
        <w:t>).</w:t>
      </w:r>
    </w:p>
    <w:p w14:paraId="0416DD08" w14:textId="1E911F0B" w:rsidR="00506925" w:rsidRPr="00506925" w:rsidRDefault="00506925" w:rsidP="00506925">
      <w:pPr>
        <w:pStyle w:val="BodyText"/>
      </w:pPr>
      <w:r w:rsidRPr="00506925">
        <w:lastRenderedPageBreak/>
        <w:drawing>
          <wp:inline distT="0" distB="0" distL="0" distR="0" wp14:anchorId="4060BAD2" wp14:editId="799DCC69">
            <wp:extent cx="5943600" cy="5422265"/>
            <wp:effectExtent l="0" t="0" r="0" b="0"/>
            <wp:docPr id="1574460296" name="Picture 1" descr="A diagram of a mathematical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460296" name="Picture 1" descr="A diagram of a mathematical equation&#10;&#10;Description automatically generated with medium confidence"/>
                    <pic:cNvPicPr/>
                  </pic:nvPicPr>
                  <pic:blipFill>
                    <a:blip r:embed="rId7"/>
                    <a:stretch>
                      <a:fillRect/>
                    </a:stretch>
                  </pic:blipFill>
                  <pic:spPr>
                    <a:xfrm>
                      <a:off x="0" y="0"/>
                      <a:ext cx="5943600" cy="5422265"/>
                    </a:xfrm>
                    <a:prstGeom prst="rect">
                      <a:avLst/>
                    </a:prstGeom>
                  </pic:spPr>
                </pic:pic>
              </a:graphicData>
            </a:graphic>
          </wp:inline>
        </w:drawing>
      </w:r>
    </w:p>
    <w:p w14:paraId="1A63B453" w14:textId="77777777" w:rsidR="00DE5721" w:rsidRPr="00506925" w:rsidRDefault="00000000">
      <w:pPr>
        <w:pStyle w:val="Heading1"/>
        <w:rPr>
          <w:rFonts w:ascii="Times New Roman" w:hAnsi="Times New Roman" w:cs="Times New Roman"/>
        </w:rPr>
      </w:pPr>
      <w:bookmarkStart w:id="4" w:name="mediation-analysis-in-practice-6-points"/>
      <w:bookmarkEnd w:id="3"/>
      <w:r w:rsidRPr="00506925">
        <w:rPr>
          <w:rFonts w:ascii="Times New Roman" w:hAnsi="Times New Roman" w:cs="Times New Roman"/>
        </w:rPr>
        <w:t>Mediation analysis in practice (6 points)</w:t>
      </w:r>
    </w:p>
    <w:p w14:paraId="7E098214" w14:textId="77777777" w:rsidR="00DE5721" w:rsidRPr="00506925" w:rsidRDefault="00000000">
      <w:pPr>
        <w:pStyle w:val="FirstParagraph"/>
        <w:rPr>
          <w:rFonts w:ascii="Times New Roman" w:hAnsi="Times New Roman" w:cs="Times New Roman"/>
        </w:rPr>
      </w:pPr>
      <w:r w:rsidRPr="00506925">
        <w:rPr>
          <w:rFonts w:ascii="Times New Roman" w:hAnsi="Times New Roman" w:cs="Times New Roman"/>
        </w:rPr>
        <w:t>Review the article by Afshar et al. Consider only the main analysis (i.e., ignore the sub-analysis involving only flame injuries).</w:t>
      </w:r>
    </w:p>
    <w:p w14:paraId="4DD046BB" w14:textId="77777777" w:rsidR="00DE5721" w:rsidRPr="00506925" w:rsidRDefault="00000000">
      <w:pPr>
        <w:pStyle w:val="BodyText"/>
        <w:rPr>
          <w:rFonts w:ascii="Times New Roman" w:hAnsi="Times New Roman" w:cs="Times New Roman"/>
        </w:rPr>
      </w:pPr>
      <w:r w:rsidRPr="00506925">
        <w:rPr>
          <w:rFonts w:ascii="Times New Roman" w:hAnsi="Times New Roman" w:cs="Times New Roman"/>
        </w:rPr>
        <w:t>Afshar M, Netzer G, Mosier MJ, Cooper RS, Adams W, Burnham EL, Kovacs EJ, Durazo-Arvizu R, Kliethermes S. The Contributing Risk of Tobacco Use for ARDS Development in Burn-Injured Adults With Inhalation Injury. Respir Care. 2017 Nov;62(11):1456-1465. doi: 10.4187/respcare.05560. Epub 2017 Sep 12. PMID: 28900039; PMCID: PMC6373849.</w:t>
      </w:r>
    </w:p>
    <w:p w14:paraId="4A364B60" w14:textId="77777777" w:rsidR="00DE5721" w:rsidRPr="00506925" w:rsidRDefault="00000000">
      <w:pPr>
        <w:numPr>
          <w:ilvl w:val="0"/>
          <w:numId w:val="11"/>
        </w:numPr>
        <w:rPr>
          <w:rFonts w:ascii="Times New Roman" w:hAnsi="Times New Roman" w:cs="Times New Roman"/>
        </w:rPr>
      </w:pPr>
      <w:r w:rsidRPr="00506925">
        <w:rPr>
          <w:rFonts w:ascii="Times New Roman" w:hAnsi="Times New Roman" w:cs="Times New Roman"/>
        </w:rPr>
        <w:t>Briefly summarize the methods for mediation analysis applied in this study (2-3 sentences). (2 points)</w:t>
      </w:r>
    </w:p>
    <w:p w14:paraId="1FF67ABE" w14:textId="77777777" w:rsidR="00DE5721" w:rsidRPr="00506925" w:rsidRDefault="00000000">
      <w:pPr>
        <w:numPr>
          <w:ilvl w:val="0"/>
          <w:numId w:val="11"/>
        </w:numPr>
        <w:rPr>
          <w:rFonts w:ascii="Times New Roman" w:hAnsi="Times New Roman" w:cs="Times New Roman"/>
        </w:rPr>
      </w:pPr>
      <w:r w:rsidRPr="00506925">
        <w:rPr>
          <w:rFonts w:ascii="Times New Roman" w:hAnsi="Times New Roman" w:cs="Times New Roman"/>
        </w:rPr>
        <w:t xml:space="preserve">State the causal mediation estimand(s) of interest in the </w:t>
      </w:r>
      <w:proofErr w:type="gramStart"/>
      <w:r w:rsidRPr="00506925">
        <w:rPr>
          <w:rFonts w:ascii="Times New Roman" w:hAnsi="Times New Roman" w:cs="Times New Roman"/>
        </w:rPr>
        <w:t>study, and</w:t>
      </w:r>
      <w:proofErr w:type="gramEnd"/>
      <w:r w:rsidRPr="00506925">
        <w:rPr>
          <w:rFonts w:ascii="Times New Roman" w:hAnsi="Times New Roman" w:cs="Times New Roman"/>
        </w:rPr>
        <w:t xml:space="preserve"> use counterfactual variables to express these mathematically (define all counterfactuals used). (2 points)</w:t>
      </w:r>
    </w:p>
    <w:p w14:paraId="4DCF8ED5" w14:textId="77777777" w:rsidR="00DE5721" w:rsidRPr="00506925" w:rsidRDefault="00000000">
      <w:pPr>
        <w:numPr>
          <w:ilvl w:val="0"/>
          <w:numId w:val="11"/>
        </w:numPr>
        <w:rPr>
          <w:rFonts w:ascii="Times New Roman" w:hAnsi="Times New Roman" w:cs="Times New Roman"/>
        </w:rPr>
      </w:pPr>
      <w:r w:rsidRPr="00506925">
        <w:rPr>
          <w:rFonts w:ascii="Times New Roman" w:hAnsi="Times New Roman" w:cs="Times New Roman"/>
        </w:rPr>
        <w:lastRenderedPageBreak/>
        <w:t>What assumptions are required to estimate these estimands? How do the authors address each assumption? (2 points)</w:t>
      </w:r>
      <w:bookmarkEnd w:id="4"/>
    </w:p>
    <w:sectPr w:rsidR="00DE5721" w:rsidRPr="005069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0E684" w14:textId="77777777" w:rsidR="000414FB" w:rsidRDefault="000414FB">
      <w:pPr>
        <w:spacing w:after="0"/>
      </w:pPr>
      <w:r>
        <w:separator/>
      </w:r>
    </w:p>
  </w:endnote>
  <w:endnote w:type="continuationSeparator" w:id="0">
    <w:p w14:paraId="57E19C1D" w14:textId="77777777" w:rsidR="000414FB" w:rsidRDefault="00041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2673D" w14:textId="77777777" w:rsidR="000414FB" w:rsidRDefault="000414FB">
      <w:r>
        <w:separator/>
      </w:r>
    </w:p>
  </w:footnote>
  <w:footnote w:type="continuationSeparator" w:id="0">
    <w:p w14:paraId="4645F69E" w14:textId="77777777" w:rsidR="000414FB" w:rsidRDefault="000414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F4C6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DE25AA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2E0A10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FF41B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F04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5C1D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1E1D8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041F0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932F8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8434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2CD417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23D4C1F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0A99412"/>
    <w:multiLevelType w:val="multilevel"/>
    <w:tmpl w:val="56CC2AA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3" w15:restartNumberingAfterBreak="0">
    <w:nsid w:val="00A99414"/>
    <w:multiLevelType w:val="multilevel"/>
    <w:tmpl w:val="663A2A0A"/>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14" w15:restartNumberingAfterBreak="0">
    <w:nsid w:val="00A99415"/>
    <w:multiLevelType w:val="multilevel"/>
    <w:tmpl w:val="626E99D6"/>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15" w15:restartNumberingAfterBreak="0">
    <w:nsid w:val="00A99531"/>
    <w:multiLevelType w:val="multilevel"/>
    <w:tmpl w:val="08029A96"/>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 w16cid:durableId="730351163">
    <w:abstractNumId w:val="10"/>
  </w:num>
  <w:num w:numId="2" w16cid:durableId="10282148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608097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6487545">
    <w:abstractNumId w:val="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144719185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4493260">
    <w:abstractNumId w:val="1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16cid:durableId="157431455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8572277">
    <w:abstractNumId w:val="1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9" w16cid:durableId="11182744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79026668">
    <w:abstractNumId w:val="1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 w16cid:durableId="9930254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63585402">
    <w:abstractNumId w:val="0"/>
  </w:num>
  <w:num w:numId="13" w16cid:durableId="338315079">
    <w:abstractNumId w:val="1"/>
  </w:num>
  <w:num w:numId="14" w16cid:durableId="751120628">
    <w:abstractNumId w:val="2"/>
  </w:num>
  <w:num w:numId="15" w16cid:durableId="828591607">
    <w:abstractNumId w:val="3"/>
  </w:num>
  <w:num w:numId="16" w16cid:durableId="78718850">
    <w:abstractNumId w:val="8"/>
  </w:num>
  <w:num w:numId="17" w16cid:durableId="39332840">
    <w:abstractNumId w:val="4"/>
  </w:num>
  <w:num w:numId="18" w16cid:durableId="1752192022">
    <w:abstractNumId w:val="5"/>
  </w:num>
  <w:num w:numId="19" w16cid:durableId="158619230">
    <w:abstractNumId w:val="6"/>
  </w:num>
  <w:num w:numId="20" w16cid:durableId="1540893806">
    <w:abstractNumId w:val="7"/>
  </w:num>
  <w:num w:numId="21" w16cid:durableId="276180528">
    <w:abstractNumId w:val="9"/>
  </w:num>
  <w:num w:numId="22" w16cid:durableId="1402288816">
    <w:abstractNumId w:val="0"/>
  </w:num>
  <w:num w:numId="23" w16cid:durableId="1046370468">
    <w:abstractNumId w:val="1"/>
  </w:num>
  <w:num w:numId="24" w16cid:durableId="804153148">
    <w:abstractNumId w:val="2"/>
  </w:num>
  <w:num w:numId="25" w16cid:durableId="935139021">
    <w:abstractNumId w:val="3"/>
  </w:num>
  <w:num w:numId="26" w16cid:durableId="1436100470">
    <w:abstractNumId w:val="8"/>
  </w:num>
  <w:num w:numId="27" w16cid:durableId="938222457">
    <w:abstractNumId w:val="4"/>
  </w:num>
  <w:num w:numId="28" w16cid:durableId="1759253129">
    <w:abstractNumId w:val="5"/>
  </w:num>
  <w:num w:numId="29" w16cid:durableId="577518536">
    <w:abstractNumId w:val="6"/>
  </w:num>
  <w:num w:numId="30" w16cid:durableId="2097240402">
    <w:abstractNumId w:val="7"/>
  </w:num>
  <w:num w:numId="31" w16cid:durableId="668607066">
    <w:abstractNumId w:val="9"/>
  </w:num>
  <w:num w:numId="32" w16cid:durableId="371618198">
    <w:abstractNumId w:val="0"/>
  </w:num>
  <w:num w:numId="33" w16cid:durableId="1630894488">
    <w:abstractNumId w:val="1"/>
  </w:num>
  <w:num w:numId="34" w16cid:durableId="312180290">
    <w:abstractNumId w:val="2"/>
  </w:num>
  <w:num w:numId="35" w16cid:durableId="1745106924">
    <w:abstractNumId w:val="3"/>
  </w:num>
  <w:num w:numId="36" w16cid:durableId="1184440934">
    <w:abstractNumId w:val="8"/>
  </w:num>
  <w:num w:numId="37" w16cid:durableId="943078407">
    <w:abstractNumId w:val="4"/>
  </w:num>
  <w:num w:numId="38" w16cid:durableId="1430736041">
    <w:abstractNumId w:val="5"/>
  </w:num>
  <w:num w:numId="39" w16cid:durableId="2145000218">
    <w:abstractNumId w:val="6"/>
  </w:num>
  <w:num w:numId="40" w16cid:durableId="1125663715">
    <w:abstractNumId w:val="7"/>
  </w:num>
  <w:num w:numId="41" w16cid:durableId="16209167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721"/>
    <w:rsid w:val="000414FB"/>
    <w:rsid w:val="00506925"/>
    <w:rsid w:val="009519C0"/>
    <w:rsid w:val="00C35834"/>
    <w:rsid w:val="00DE572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E7C4E8"/>
  <w15:docId w15:val="{D656A4F3-429B-A149-A724-6F3FEFCF4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FootnoteText"/>
    <w:autoRedefine/>
    <w:qFormat/>
    <w:rsid w:val="009519C0"/>
    <w:rPr>
      <w:rFonts w:ascii="Times New Roman" w:hAnsi="Times New Roman" w:cs="Times New Roman"/>
      <w:color w:val="000000" w:themeColor="text1"/>
    </w:rPr>
  </w:style>
  <w:style w:type="character" w:customStyle="1" w:styleId="BodyTextChar">
    <w:name w:val="Body Text Char"/>
    <w:basedOn w:val="DefaultParagraphFont"/>
    <w:link w:val="BodyText"/>
    <w:rsid w:val="00951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1114</Words>
  <Characters>6356</Characters>
  <Application>Microsoft Office Word</Application>
  <DocSecurity>0</DocSecurity>
  <Lines>52</Lines>
  <Paragraphs>14</Paragraphs>
  <ScaleCrop>false</ScaleCrop>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PHS 2000B Problem Set 4</dc:title>
  <dc:creator>Mediation</dc:creator>
  <cp:keywords/>
  <cp:lastModifiedBy>Grady, Connor</cp:lastModifiedBy>
  <cp:revision>2</cp:revision>
  <dcterms:created xsi:type="dcterms:W3CDTF">2025-02-24T21:37:00Z</dcterms:created>
  <dcterms:modified xsi:type="dcterms:W3CDTF">2025-02-24T21:37:00Z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Monday, March 3, 2025</vt:lpwstr>
  </property>
  <property fmtid="{D5CDD505-2E9C-101B-9397-08002B2CF9AE}" pid="3" name="header-includes">
    <vt:lpwstr/>
  </property>
  <property fmtid="{D5CDD505-2E9C-101B-9397-08002B2CF9AE}" pid="4" name="output">
    <vt:lpwstr/>
  </property>
</Properties>
</file>