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rFonts w:ascii="Times New Roman" w:cs="Times New Roman" w:eastAsia="Times New Roman" w:hAnsi="Times New Roman"/>
          <w:b/>
          <w:bCs/>
          <w:sz w:val="48"/>
          <w:szCs w:val="48"/>
        </w:rPr>
        <w:t xml:space="preserve">Data Understanding and Measurement Basics</w:t>
      </w:r>
    </w:p>
    <w:p>
      <w:pPr>
        <w:spacing w:after="1600"/>
      </w:pPr>
    </w:p>
    <w:p>
      <w:pPr>
        <w:spacing w:after="160"/>
        <w:jc w:val="center"/>
      </w:pPr>
      <w:r>
        <w:rPr>
          <w:rFonts w:ascii="Times New Roman" w:cs="Times New Roman" w:eastAsia="Times New Roman" w:hAnsi="Times New Roman"/>
          <w:sz w:val="26"/>
          <w:szCs w:val="26"/>
        </w:rPr>
        <w:t xml:space="preserve">Participant Name : Atharva Nischal</w:t>
      </w:r>
    </w:p>
    <w:p>
      <w:pPr>
        <w:spacing w:after="160"/>
        <w:jc w:val="center"/>
      </w:pPr>
      <w:r>
        <w:rPr>
          <w:rFonts w:ascii="Times New Roman" w:cs="Times New Roman" w:eastAsia="Times New Roman" w:hAnsi="Times New Roman"/>
          <w:sz w:val="26"/>
          <w:szCs w:val="26"/>
        </w:rPr>
        <w:t xml:space="preserve">Roll Number : 240961214</w:t>
      </w:r>
    </w:p>
    <w:p>
      <w:pPr>
        <w:spacing w:after="160"/>
        <w:jc w:val="center"/>
      </w:pPr>
      <w:r>
        <w:rPr>
          <w:rFonts w:ascii="Times New Roman" w:cs="Times New Roman" w:eastAsia="Times New Roman" w:hAnsi="Times New Roman"/>
          <w:sz w:val="26"/>
          <w:szCs w:val="26"/>
        </w:rPr>
        <w:t xml:space="preserve">Domain : Software / Machine Learning</w:t>
      </w:r>
    </w:p>
    <w:p>
      <w:pPr>
        <w:spacing w:after="160"/>
        <w:jc w:val="center"/>
      </w:pPr>
      <w:r>
        <w:rPr>
          <w:rFonts w:ascii="Times New Roman" w:cs="Times New Roman" w:eastAsia="Times New Roman" w:hAnsi="Times New Roman"/>
          <w:sz w:val="26"/>
          <w:szCs w:val="26"/>
        </w:rPr>
        <w:t xml:space="preserve">Task Number : Task 7 — Data Understanding and Measurement Basics</w:t>
      </w:r>
    </w:p>
    <w:p>
      <w:pPr>
        <w:spacing w:after="160"/>
        <w:jc w:val="center"/>
      </w:pPr>
      <w:r>
        <w:rPr>
          <w:rFonts w:ascii="Times New Roman" w:cs="Times New Roman" w:eastAsia="Times New Roman" w:hAnsi="Times New Roman"/>
          <w:sz w:val="26"/>
          <w:szCs w:val="26"/>
        </w:rPr>
        <w:t xml:space="preserve">Repository Link : https://github.com/jarvixx28/Synergy_TP</w:t>
      </w:r>
    </w:p>
    <w:p>
      <w:pPr>
        <w:spacing w:after="160"/>
        <w:jc w:val="center"/>
      </w:pPr>
      <w:r>
        <w:rPr>
          <w:rFonts w:ascii="Times New Roman" w:cs="Times New Roman" w:eastAsia="Times New Roman" w:hAnsi="Times New Roman"/>
          <w:sz w:val="26"/>
          <w:szCs w:val="26"/>
        </w:rPr>
        <w:t xml:space="preserve">Submission Date : 03/07/2026</w:t>
      </w:r>
    </w:p>
    <w:p>
      <w:pPr>
        <w:sectPr>
          <w:pgSz w:w="11906" w:h="16838" w:orient="portrait"/>
          <w:pgMar w:top="1440" w:right="1440" w:bottom="1440" w:left="1440" w:header="708" w:footer="708" w:gutter="0"/>
          <w:pgNumType/>
          <w:docGrid w:linePitch="360"/>
        </w:sectPr>
      </w:pPr>
    </w:p>
    <w:p>
      <w:pPr>
        <w:pStyle w:val="Heading1"/>
        <w:pageBreakBefore/>
        <w:spacing w:after="160" w:before="0"/>
      </w:pPr>
      <w:r>
        <w:rPr>
          <w:rFonts w:ascii="Times New Roman" w:cs="Times New Roman" w:eastAsia="Times New Roman" w:hAnsi="Times New Roman"/>
          <w:b/>
          <w:bCs/>
          <w:color w:val="000000"/>
          <w:sz w:val="32"/>
          <w:szCs w:val="32"/>
        </w:rPr>
        <w:t xml:space="preserve">1. Objective</w:t>
      </w:r>
    </w:p>
    <w:p>
      <w:pPr>
        <w:spacing w:after="120" w:line="276"/>
        <w:jc w:val="both"/>
      </w:pPr>
      <w:r>
        <w:rPr>
          <w:rFonts w:ascii="Times New Roman" w:cs="Times New Roman" w:eastAsia="Times New Roman" w:hAnsi="Times New Roman"/>
          <w:sz w:val="24"/>
          <w:szCs w:val="24"/>
        </w:rPr>
        <w:t xml:space="preserve">The objective of this task is to develop a clear understanding of the fundamental concepts of data analysis before learning advanced tools such as pandas, data visualization, feature engineering, and machine learning. It focuses on understanding datasets, observations, variables, measurement units, summary statistics, and the importance of domain context in interpreting data correctly. Building this theoretical foundation ensures that future data analysis is accurate, meaningful, and based on a proper understanding of the collected information.</w:t>
      </w:r>
    </w:p>
    <w:p>
      <w:pPr>
        <w:pStyle w:val="Heading1"/>
        <w:spacing w:after="160" w:before="280"/>
      </w:pPr>
      <w:r>
        <w:rPr>
          <w:rFonts w:ascii="Times New Roman" w:cs="Times New Roman" w:eastAsia="Times New Roman" w:hAnsi="Times New Roman"/>
          <w:b/>
          <w:bCs/>
          <w:color w:val="000000"/>
          <w:sz w:val="32"/>
          <w:szCs w:val="32"/>
        </w:rPr>
        <w:t xml:space="preserve">2. Introduction</w:t>
      </w:r>
    </w:p>
    <w:p>
      <w:pPr>
        <w:spacing w:after="120" w:line="276"/>
        <w:jc w:val="both"/>
      </w:pPr>
      <w:r>
        <w:rPr>
          <w:rFonts w:ascii="Times New Roman" w:cs="Times New Roman" w:eastAsia="Times New Roman" w:hAnsi="Times New Roman"/>
          <w:sz w:val="24"/>
          <w:szCs w:val="24"/>
        </w:rPr>
        <w:t xml:space="preserve">Data is the foundation of every scientific experiment, engineering application, and machine learning model. However, a dataset is much more than a collection of numbers arranged in rows and columns. Every value represents a specific property measured under particular conditions and within a particular domain.</w:t>
      </w:r>
    </w:p>
    <w:p>
      <w:pPr>
        <w:spacing w:after="120" w:line="276"/>
        <w:jc w:val="both"/>
      </w:pPr>
      <w:r>
        <w:rPr>
          <w:rFonts w:ascii="Times New Roman" w:cs="Times New Roman" w:eastAsia="Times New Roman" w:hAnsi="Times New Roman"/>
          <w:sz w:val="24"/>
          <w:szCs w:val="24"/>
        </w:rPr>
        <w:t xml:space="preserve">Before performing any analysis, it is important to understand what each value represents, how it was measured, which units were used, and whether the data is complete and reliable. Without this understanding, even technically correct analysis can produce incorrect conclusions.</w:t>
      </w:r>
    </w:p>
    <w:p>
      <w:pPr>
        <w:spacing w:after="120" w:line="276"/>
        <w:jc w:val="both"/>
      </w:pPr>
      <w:r>
        <w:rPr>
          <w:rFonts w:ascii="Times New Roman" w:cs="Times New Roman" w:eastAsia="Times New Roman" w:hAnsi="Times New Roman"/>
          <w:sz w:val="24"/>
          <w:szCs w:val="24"/>
        </w:rPr>
        <w:t xml:space="preserve">This report explains the basic concepts required before beginning data analysis, including observations, variables, different types of data, measurement units, summary statistics, and the importance of understanding domain context.</w:t>
      </w:r>
    </w:p>
    <w:p>
      <w:pPr>
        <w:pStyle w:val="Heading1"/>
        <w:spacing w:after="160" w:before="280"/>
      </w:pPr>
      <w:r>
        <w:rPr>
          <w:rFonts w:ascii="Times New Roman" w:cs="Times New Roman" w:eastAsia="Times New Roman" w:hAnsi="Times New Roman"/>
          <w:b/>
          <w:bCs/>
          <w:color w:val="000000"/>
          <w:sz w:val="32"/>
          <w:szCs w:val="32"/>
        </w:rPr>
        <w:t xml:space="preserve">3. Observations and Variables</w:t>
      </w:r>
    </w:p>
    <w:p>
      <w:pPr>
        <w:pStyle w:val="Heading2"/>
        <w:spacing w:after="120" w:before="200"/>
      </w:pPr>
      <w:r>
        <w:rPr>
          <w:rFonts w:ascii="Times New Roman" w:cs="Times New Roman" w:eastAsia="Times New Roman" w:hAnsi="Times New Roman"/>
          <w:b/>
          <w:bCs/>
          <w:color w:val="000000"/>
          <w:sz w:val="28"/>
          <w:szCs w:val="28"/>
        </w:rPr>
        <w:t xml:space="preserve">3.1 Difference Between an Observation and a Variable</w:t>
      </w:r>
    </w:p>
    <w:p>
      <w:pPr>
        <w:spacing w:after="120" w:line="276"/>
        <w:jc w:val="both"/>
      </w:pPr>
      <w:r>
        <w:rPr>
          <w:rFonts w:ascii="Times New Roman" w:cs="Times New Roman" w:eastAsia="Times New Roman" w:hAnsi="Times New Roman"/>
          <w:b w:val="false"/>
          <w:bCs w:val="false"/>
          <w:i w:val="false"/>
          <w:iCs w:val="false"/>
          <w:sz w:val="24"/>
          <w:szCs w:val="24"/>
        </w:rPr>
        <w:t xml:space="preserve">A dataset is made up of </w:t>
      </w:r>
      <w:r>
        <w:rPr>
          <w:rFonts w:ascii="Times New Roman" w:cs="Times New Roman" w:eastAsia="Times New Roman" w:hAnsi="Times New Roman"/>
          <w:b/>
          <w:bCs/>
          <w:i w:val="false"/>
          <w:iCs w:val="false"/>
          <w:sz w:val="24"/>
          <w:szCs w:val="24"/>
        </w:rPr>
        <w:t xml:space="preserve">observations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variables</w:t>
      </w:r>
      <w:r>
        <w:rPr>
          <w:rFonts w:ascii="Times New Roman" w:cs="Times New Roman" w:eastAsia="Times New Roman" w:hAnsi="Times New Roman"/>
          <w:b w:val="false"/>
          <w:bCs w:val="false"/>
          <w:i w:val="false"/>
          <w:iCs w:val="false"/>
          <w:sz w:val="24"/>
          <w:szCs w:val="24"/>
        </w:rPr>
        <w:t xml:space="preserve">, which together describe the information collected during an experiment or study.</w:t>
      </w:r>
    </w:p>
    <w:p>
      <w:pPr>
        <w:spacing w:after="120" w:line="276"/>
        <w:jc w:val="both"/>
      </w:pPr>
      <w:r>
        <w:rPr>
          <w:rFonts w:ascii="Times New Roman" w:cs="Times New Roman" w:eastAsia="Times New Roman" w:hAnsi="Times New Roman"/>
          <w:b w:val="false"/>
          <w:bCs w:val="false"/>
          <w:i w:val="false"/>
          <w:iCs w:val="false"/>
          <w:sz w:val="24"/>
          <w:szCs w:val="24"/>
        </w:rPr>
        <w:t xml:space="preserve">An </w:t>
      </w:r>
      <w:r>
        <w:rPr>
          <w:rFonts w:ascii="Times New Roman" w:cs="Times New Roman" w:eastAsia="Times New Roman" w:hAnsi="Times New Roman"/>
          <w:b/>
          <w:bCs/>
          <w:i w:val="false"/>
          <w:iCs w:val="false"/>
          <w:sz w:val="24"/>
          <w:szCs w:val="24"/>
        </w:rPr>
        <w:t xml:space="preserve">observation</w:t>
      </w:r>
      <w:r>
        <w:rPr>
          <w:rFonts w:ascii="Times New Roman" w:cs="Times New Roman" w:eastAsia="Times New Roman" w:hAnsi="Times New Roman"/>
          <w:b w:val="false"/>
          <w:bCs w:val="false"/>
          <w:i w:val="false"/>
          <w:iCs w:val="false"/>
          <w:sz w:val="24"/>
          <w:szCs w:val="24"/>
        </w:rPr>
        <w:t xml:space="preserve"> refers to a single record in the dataset and is usually represented by one row of a table. Each observation contains all the information collected about one specific entity. Depending on the application, an observation could represent a patient in a hospital, a manufactured component, a sensor reading, or a student in a classroom.</w:t>
      </w:r>
    </w:p>
    <w:p>
      <w:pPr>
        <w:spacing w:after="120" w:line="276"/>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variable</w:t>
      </w:r>
      <w:r>
        <w:rPr>
          <w:rFonts w:ascii="Times New Roman" w:cs="Times New Roman" w:eastAsia="Times New Roman" w:hAnsi="Times New Roman"/>
          <w:b w:val="false"/>
          <w:bCs w:val="false"/>
          <w:i w:val="false"/>
          <w:iCs w:val="false"/>
          <w:sz w:val="24"/>
          <w:szCs w:val="24"/>
        </w:rPr>
        <w:t xml:space="preserve"> is a characteristic or attribute that is measured for every observation and is usually represented by a column in the dataset. Variables describe different properties of each observation, such as age, temperature, voltage, material type, or pH value.</w:t>
      </w:r>
    </w:p>
    <w:p>
      <w:pPr>
        <w:spacing w:after="120" w:line="276"/>
        <w:jc w:val="both"/>
      </w:pPr>
      <w:r>
        <w:rPr>
          <w:rFonts w:ascii="Times New Roman" w:cs="Times New Roman" w:eastAsia="Times New Roman" w:hAnsi="Times New Roman"/>
          <w:sz w:val="24"/>
          <w:szCs w:val="24"/>
        </w:rPr>
        <w:t xml:space="preserve">For example, consider a dataset containing information about electronic sensors, as shown in Table 1.</w:t>
      </w:r>
    </w:p>
    <w:p>
      <w:pPr>
        <w:spacing w:after="80" w:before="120"/>
      </w:pPr>
      <w:r>
        <w:rPr>
          <w:rFonts w:ascii="Times New Roman" w:cs="Times New Roman" w:eastAsia="Times New Roman" w:hAnsi="Times New Roman"/>
          <w:i/>
          <w:iCs/>
          <w:sz w:val="20"/>
          <w:szCs w:val="20"/>
        </w:rPr>
        <w:t xml:space="preserve">Table 1: Sample Sensor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cantSplit/>
          <w:tblHeader/>
        </w:trPr>
        <w:tc>
          <w:tcPr>
            <w:tcW w:type="dxa" w:w="2256"/>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Sensor ID</w:t>
            </w:r>
          </w:p>
        </w:tc>
        <w:tc>
          <w:tcPr>
            <w:tcW w:type="dxa" w:w="2257"/>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Sensor Type</w:t>
            </w:r>
          </w:p>
        </w:tc>
        <w:tc>
          <w:tcPr>
            <w:tcW w:type="dxa" w:w="2256"/>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Voltage (V)</w:t>
            </w:r>
          </w:p>
        </w:tc>
        <w:tc>
          <w:tcPr>
            <w:tcW w:type="dxa" w:w="2257"/>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Temperature (°C)</w:t>
            </w:r>
          </w:p>
        </w:tc>
      </w:tr>
      <w:tr>
        <w:trPr>
          <w:cantSplit/>
        </w:trPr>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S001</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Analog</w:t>
            </w:r>
          </w:p>
        </w:tc>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5.0</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30</w:t>
            </w:r>
          </w:p>
        </w:tc>
      </w:tr>
      <w:tr>
        <w:trPr>
          <w:cantSplit/>
        </w:trPr>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S002</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Digital</w:t>
            </w:r>
          </w:p>
        </w:tc>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3.3</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28</w:t>
            </w:r>
          </w:p>
        </w:tc>
      </w:tr>
      <w:tr>
        <w:trPr>
          <w:cantSplit/>
        </w:trPr>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S003</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Analog</w:t>
            </w:r>
          </w:p>
        </w:tc>
        <w:tc>
          <w:tcPr>
            <w:tcW w:type="dxa" w:w="2256"/>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5.0</w:t>
            </w:r>
          </w:p>
        </w:tc>
        <w:tc>
          <w:tcPr>
            <w:tcW w:type="dxa" w:w="2257"/>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32</w:t>
            </w:r>
          </w:p>
        </w:tc>
      </w:tr>
    </w:tbl>
    <w:p>
      <w:pPr>
        <w:spacing w:after="160"/>
      </w:pPr>
    </w:p>
    <w:p>
      <w:pPr>
        <w:spacing w:after="120" w:line="276"/>
        <w:jc w:val="both"/>
      </w:pPr>
      <w:r>
        <w:rPr>
          <w:rFonts w:ascii="Times New Roman" w:cs="Times New Roman" w:eastAsia="Times New Roman" w:hAnsi="Times New Roman"/>
          <w:b w:val="false"/>
          <w:bCs w:val="false"/>
          <w:i w:val="false"/>
          <w:iCs w:val="false"/>
          <w:sz w:val="24"/>
          <w:szCs w:val="24"/>
        </w:rPr>
        <w:t xml:space="preserve">In this example, each </w:t>
      </w:r>
      <w:r>
        <w:rPr>
          <w:rFonts w:ascii="Times New Roman" w:cs="Times New Roman" w:eastAsia="Times New Roman" w:hAnsi="Times New Roman"/>
          <w:b/>
          <w:bCs/>
          <w:i w:val="false"/>
          <w:iCs w:val="false"/>
          <w:sz w:val="24"/>
          <w:szCs w:val="24"/>
        </w:rPr>
        <w:t xml:space="preserve">row</w:t>
      </w:r>
      <w:r>
        <w:rPr>
          <w:rFonts w:ascii="Times New Roman" w:cs="Times New Roman" w:eastAsia="Times New Roman" w:hAnsi="Times New Roman"/>
          <w:b w:val="false"/>
          <w:bCs w:val="false"/>
          <w:i w:val="false"/>
          <w:iCs w:val="false"/>
          <w:sz w:val="24"/>
          <w:szCs w:val="24"/>
        </w:rPr>
        <w:t xml:space="preserve"> (S001, S002, S003) is an </w:t>
      </w:r>
      <w:r>
        <w:rPr>
          <w:rFonts w:ascii="Times New Roman" w:cs="Times New Roman" w:eastAsia="Times New Roman" w:hAnsi="Times New Roman"/>
          <w:b/>
          <w:bCs/>
          <w:i w:val="false"/>
          <w:iCs w:val="false"/>
          <w:sz w:val="24"/>
          <w:szCs w:val="24"/>
        </w:rPr>
        <w:t xml:space="preserve">observation</w:t>
      </w:r>
      <w:r>
        <w:rPr>
          <w:rFonts w:ascii="Times New Roman" w:cs="Times New Roman" w:eastAsia="Times New Roman" w:hAnsi="Times New Roman"/>
          <w:b w:val="false"/>
          <w:bCs w:val="false"/>
          <w:i w:val="false"/>
          <w:iCs w:val="false"/>
          <w:sz w:val="24"/>
          <w:szCs w:val="24"/>
        </w:rPr>
        <w:t xml:space="preserve"> because it contains all the details of one sensor, while each </w:t>
      </w:r>
      <w:r>
        <w:rPr>
          <w:rFonts w:ascii="Times New Roman" w:cs="Times New Roman" w:eastAsia="Times New Roman" w:hAnsi="Times New Roman"/>
          <w:b/>
          <w:bCs/>
          <w:i w:val="false"/>
          <w:iCs w:val="false"/>
          <w:sz w:val="24"/>
          <w:szCs w:val="24"/>
        </w:rPr>
        <w:t xml:space="preserve">column</w:t>
      </w:r>
      <w:r>
        <w:rPr>
          <w:rFonts w:ascii="Times New Roman" w:cs="Times New Roman" w:eastAsia="Times New Roman" w:hAnsi="Times New Roman"/>
          <w:b w:val="false"/>
          <w:bCs w:val="false"/>
          <w:i w:val="false"/>
          <w:iCs w:val="false"/>
          <w:sz w:val="24"/>
          <w:szCs w:val="24"/>
        </w:rPr>
        <w:t xml:space="preserve"> (Sensor ID, Sensor Type, Voltage, Temperature) is a </w:t>
      </w:r>
      <w:r>
        <w:rPr>
          <w:rFonts w:ascii="Times New Roman" w:cs="Times New Roman" w:eastAsia="Times New Roman" w:hAnsi="Times New Roman"/>
          <w:b/>
          <w:bCs/>
          <w:i w:val="false"/>
          <w:iCs w:val="false"/>
          <w:sz w:val="24"/>
          <w:szCs w:val="24"/>
        </w:rPr>
        <w:t xml:space="preserve">variable</w:t>
      </w:r>
      <w:r>
        <w:rPr>
          <w:rFonts w:ascii="Times New Roman" w:cs="Times New Roman" w:eastAsia="Times New Roman" w:hAnsi="Times New Roman"/>
          <w:b w:val="false"/>
          <w:bCs w:val="false"/>
          <w:i w:val="false"/>
          <w:iCs w:val="false"/>
          <w:sz w:val="24"/>
          <w:szCs w:val="24"/>
        </w:rPr>
        <w:t xml:space="preserve"> because it describes one characteristic that is recorded for every sensor.</w:t>
      </w:r>
    </w:p>
    <w:p>
      <w:pPr>
        <w:spacing w:after="120" w:line="276"/>
        <w:jc w:val="both"/>
      </w:pPr>
      <w:r>
        <w:rPr>
          <w:rFonts w:ascii="Times New Roman" w:cs="Times New Roman" w:eastAsia="Times New Roman" w:hAnsi="Times New Roman"/>
          <w:sz w:val="24"/>
          <w:szCs w:val="24"/>
        </w:rPr>
        <w:t xml:space="preserve">Understanding the difference between observations and variables is important because almost every data analysis task is performed either across observations (comparing different records) or across variables (studying a particular characteristic). Correctly identifying these two components forms the basis for organizing, analysing, and interpreting any dataset.</w:t>
      </w:r>
    </w:p>
    <w:p>
      <w:pPr>
        <w:pStyle w:val="Heading1"/>
        <w:spacing w:after="160" w:before="280"/>
      </w:pPr>
      <w:r>
        <w:rPr>
          <w:rFonts w:ascii="Times New Roman" w:cs="Times New Roman" w:eastAsia="Times New Roman" w:hAnsi="Times New Roman"/>
          <w:b/>
          <w:bCs/>
          <w:color w:val="000000"/>
          <w:sz w:val="32"/>
          <w:szCs w:val="32"/>
        </w:rPr>
        <w:t xml:space="preserve">4. Categorical and Numerical Data</w:t>
      </w:r>
    </w:p>
    <w:p>
      <w:pPr>
        <w:pStyle w:val="Heading2"/>
        <w:spacing w:after="120" w:before="200"/>
      </w:pPr>
      <w:r>
        <w:rPr>
          <w:rFonts w:ascii="Times New Roman" w:cs="Times New Roman" w:eastAsia="Times New Roman" w:hAnsi="Times New Roman"/>
          <w:b/>
          <w:bCs/>
          <w:color w:val="000000"/>
          <w:sz w:val="28"/>
          <w:szCs w:val="28"/>
        </w:rPr>
        <w:t xml:space="preserve">4.1 Difference Between Categorical and Numerical Data</w:t>
      </w:r>
    </w:p>
    <w:p>
      <w:pPr>
        <w:spacing w:after="120" w:line="276"/>
        <w:jc w:val="both"/>
      </w:pPr>
      <w:r>
        <w:rPr>
          <w:rFonts w:ascii="Times New Roman" w:cs="Times New Roman" w:eastAsia="Times New Roman" w:hAnsi="Times New Roman"/>
          <w:sz w:val="24"/>
          <w:szCs w:val="24"/>
        </w:rPr>
        <w:t xml:space="preserve">Data can generally be classified into categorical and numerical types based on the information it represents.</w:t>
      </w:r>
    </w:p>
    <w:p>
      <w:pPr>
        <w:spacing w:after="120" w:line="276"/>
        <w:jc w:val="both"/>
      </w:pPr>
      <w:r>
        <w:rPr>
          <w:rFonts w:ascii="Times New Roman" w:cs="Times New Roman" w:eastAsia="Times New Roman" w:hAnsi="Times New Roman"/>
          <w:b/>
          <w:bCs/>
          <w:i w:val="false"/>
          <w:iCs w:val="false"/>
          <w:sz w:val="24"/>
          <w:szCs w:val="24"/>
        </w:rPr>
        <w:t xml:space="preserve">Categorical data</w:t>
      </w:r>
      <w:r>
        <w:rPr>
          <w:rFonts w:ascii="Times New Roman" w:cs="Times New Roman" w:eastAsia="Times New Roman" w:hAnsi="Times New Roman"/>
          <w:b w:val="false"/>
          <w:bCs w:val="false"/>
          <w:i w:val="false"/>
          <w:iCs w:val="false"/>
          <w:sz w:val="24"/>
          <w:szCs w:val="24"/>
        </w:rPr>
        <w:t xml:space="preserve"> describes qualities or groups rather than measurable quantities. It is used to classify observations into different categories or labels. Since these values represent names or classifications, mathematical operations such as addition or averaging cannot be performed on them.</w:t>
      </w:r>
    </w:p>
    <w:p>
      <w:pPr>
        <w:spacing w:after="120" w:line="276"/>
        <w:jc w:val="both"/>
      </w:pPr>
      <w:r>
        <w:rPr>
          <w:rFonts w:ascii="Times New Roman" w:cs="Times New Roman" w:eastAsia="Times New Roman" w:hAnsi="Times New Roman"/>
          <w:b/>
          <w:bCs/>
          <w:i w:val="false"/>
          <w:iCs w:val="false"/>
          <w:sz w:val="24"/>
          <w:szCs w:val="24"/>
        </w:rPr>
        <w:t xml:space="preserve">Numerical data</w:t>
      </w:r>
      <w:r>
        <w:rPr>
          <w:rFonts w:ascii="Times New Roman" w:cs="Times New Roman" w:eastAsia="Times New Roman" w:hAnsi="Times New Roman"/>
          <w:b w:val="false"/>
          <w:bCs w:val="false"/>
          <w:i w:val="false"/>
          <w:iCs w:val="false"/>
          <w:sz w:val="24"/>
          <w:szCs w:val="24"/>
        </w:rPr>
        <w:t xml:space="preserve">, on the other hand, represents measurable quantities or counts. These values are expressed using numbers and can be used for mathematical calculations such as finding the mean, median, minimum, maximum, and range.</w:t>
      </w:r>
    </w:p>
    <w:p>
      <w:pPr>
        <w:spacing w:after="120" w:line="276"/>
        <w:jc w:val="both"/>
      </w:pPr>
      <w:r>
        <w:rPr>
          <w:rFonts w:ascii="Times New Roman" w:cs="Times New Roman" w:eastAsia="Times New Roman" w:hAnsi="Times New Roman"/>
          <w:sz w:val="24"/>
          <w:szCs w:val="24"/>
        </w:rPr>
        <w:t xml:space="preserve">For example, in a student dataset, the department (Computer Science, Mechanical, Electronics) is categorical because it identifies a group, whereas the marks obtained are numerical because they represent measurable values that can be analysed mathematically.</w:t>
      </w:r>
    </w:p>
    <w:p>
      <w:pPr>
        <w:spacing w:after="120" w:line="276"/>
        <w:jc w:val="both"/>
      </w:pPr>
      <w:r>
        <w:rPr>
          <w:rFonts w:ascii="Times New Roman" w:cs="Times New Roman" w:eastAsia="Times New Roman" w:hAnsi="Times New Roman"/>
          <w:sz w:val="24"/>
          <w:szCs w:val="24"/>
        </w:rPr>
        <w:t xml:space="preserve">Understanding the distinction between these two data types is essential because the analysis techniques applied to each type are different. Treating categorical data as numerical or vice versa can lead to incorrect interpretations and misleading conclusions.</w:t>
      </w:r>
    </w:p>
    <w:p>
      <w:pPr>
        <w:pStyle w:val="Heading2"/>
        <w:spacing w:after="120" w:before="200"/>
      </w:pPr>
      <w:r>
        <w:rPr>
          <w:rFonts w:ascii="Times New Roman" w:cs="Times New Roman" w:eastAsia="Times New Roman" w:hAnsi="Times New Roman"/>
          <w:b/>
          <w:bCs/>
          <w:color w:val="000000"/>
          <w:sz w:val="28"/>
          <w:szCs w:val="28"/>
        </w:rPr>
        <w:t xml:space="preserve">4.2 Domain Examples</w:t>
      </w:r>
    </w:p>
    <w:p>
      <w:pPr>
        <w:spacing w:after="120" w:line="276"/>
        <w:jc w:val="both"/>
      </w:pPr>
      <w:r>
        <w:rPr>
          <w:rFonts w:ascii="Times New Roman" w:cs="Times New Roman" w:eastAsia="Times New Roman" w:hAnsi="Times New Roman"/>
          <w:sz w:val="24"/>
          <w:szCs w:val="24"/>
        </w:rPr>
        <w:t xml:space="preserve">Table 2 presents examples of categorical and numerical data from three different engineering and scientific domains.</w:t>
      </w:r>
    </w:p>
    <w:p>
      <w:pPr>
        <w:spacing w:after="80" w:before="120"/>
      </w:pPr>
      <w:r>
        <w:rPr>
          <w:rFonts w:ascii="Times New Roman" w:cs="Times New Roman" w:eastAsia="Times New Roman" w:hAnsi="Times New Roman"/>
          <w:i/>
          <w:iCs/>
          <w:sz w:val="20"/>
          <w:szCs w:val="20"/>
        </w:rPr>
        <w:t xml:space="preserve">Table 2: Domain-wise Examples of Categorical and Numerical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Domain</w:t>
            </w:r>
          </w:p>
        </w:tc>
        <w:tc>
          <w:tcPr>
            <w:tcW w:type="dxa" w:w="3513"/>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Categorical Example</w:t>
            </w:r>
          </w:p>
        </w:tc>
        <w:tc>
          <w:tcPr>
            <w:tcW w:type="dxa" w:w="3513"/>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Numerical Example</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Biochemistry</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Sample Condition (Control / Heated)</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pH Value</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Electronics</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Sensor Type (Analog / Digital)</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Voltage (V)</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Mechanical</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Material Type (Steel / Aluminium)</w:t>
            </w:r>
          </w:p>
        </w:tc>
        <w:tc>
          <w:tcPr>
            <w:tcW w:type="dxa" w:w="3513"/>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Force (N)</w:t>
            </w:r>
          </w:p>
        </w:tc>
      </w:tr>
    </w:tbl>
    <w:p>
      <w:pPr>
        <w:spacing w:after="160"/>
      </w:pPr>
    </w:p>
    <w:p>
      <w:pPr>
        <w:spacing w:after="120" w:line="276"/>
        <w:jc w:val="both"/>
      </w:pPr>
      <w:r>
        <w:rPr>
          <w:rFonts w:ascii="Times New Roman" w:cs="Times New Roman" w:eastAsia="Times New Roman" w:hAnsi="Times New Roman"/>
          <w:sz w:val="24"/>
          <w:szCs w:val="24"/>
        </w:rPr>
        <w:t xml:space="preserve">In Biochemistry, the sample condition identifies the experimental group and therefore represents categorical data, while the pH value is measured using a numerical scale. In Electronics, the sensor type simply classifies the sensor into different categories, whereas voltage is a measurable electrical quantity expressed in volts. In Mechanical Engineering, the material type identifies the category of material used, while force is a measurable physical quantity expressed in newtons.</w:t>
      </w:r>
    </w:p>
    <w:p>
      <w:pPr>
        <w:spacing w:after="120" w:line="276"/>
        <w:jc w:val="both"/>
      </w:pPr>
      <w:r>
        <w:rPr>
          <w:rFonts w:ascii="Times New Roman" w:cs="Times New Roman" w:eastAsia="Times New Roman" w:hAnsi="Times New Roman"/>
          <w:sz w:val="24"/>
          <w:szCs w:val="24"/>
        </w:rPr>
        <w:t xml:space="preserve">These examples illustrate that categorical variables provide descriptive information, whereas numerical variables provide measurable information that can be analysed statistically.</w:t>
      </w:r>
    </w:p>
    <w:p>
      <w:pPr>
        <w:pStyle w:val="Heading1"/>
        <w:spacing w:after="160" w:before="280"/>
      </w:pPr>
      <w:r>
        <w:rPr>
          <w:rFonts w:ascii="Times New Roman" w:cs="Times New Roman" w:eastAsia="Times New Roman" w:hAnsi="Times New Roman"/>
          <w:b/>
          <w:bCs/>
          <w:color w:val="000000"/>
          <w:sz w:val="32"/>
          <w:szCs w:val="32"/>
        </w:rPr>
        <w:t xml:space="preserve">5. Raw Data and Processed Data</w:t>
      </w:r>
    </w:p>
    <w:p>
      <w:pPr>
        <w:pStyle w:val="Heading2"/>
        <w:spacing w:after="120" w:before="200"/>
      </w:pPr>
      <w:r>
        <w:rPr>
          <w:rFonts w:ascii="Times New Roman" w:cs="Times New Roman" w:eastAsia="Times New Roman" w:hAnsi="Times New Roman"/>
          <w:b/>
          <w:bCs/>
          <w:color w:val="000000"/>
          <w:sz w:val="28"/>
          <w:szCs w:val="28"/>
        </w:rPr>
        <w:t xml:space="preserve">5.1 Difference Between Raw Data and Processed Data</w:t>
      </w:r>
    </w:p>
    <w:p>
      <w:pPr>
        <w:spacing w:after="120" w:line="276"/>
        <w:jc w:val="both"/>
      </w:pPr>
      <w:r>
        <w:rPr>
          <w:rFonts w:ascii="Times New Roman" w:cs="Times New Roman" w:eastAsia="Times New Roman" w:hAnsi="Times New Roman"/>
          <w:b w:val="false"/>
          <w:bCs w:val="false"/>
          <w:i w:val="false"/>
          <w:iCs w:val="false"/>
          <w:sz w:val="24"/>
          <w:szCs w:val="24"/>
        </w:rPr>
        <w:t xml:space="preserve">Data collected directly from an experiment, sensor, survey, or measuring instrument is known as </w:t>
      </w:r>
      <w:r>
        <w:rPr>
          <w:rFonts w:ascii="Times New Roman" w:cs="Times New Roman" w:eastAsia="Times New Roman" w:hAnsi="Times New Roman"/>
          <w:b/>
          <w:bCs/>
          <w:i w:val="false"/>
          <w:iCs w:val="false"/>
          <w:sz w:val="24"/>
          <w:szCs w:val="24"/>
        </w:rPr>
        <w:t xml:space="preserve">raw data</w:t>
      </w:r>
      <w:r>
        <w:rPr>
          <w:rFonts w:ascii="Times New Roman" w:cs="Times New Roman" w:eastAsia="Times New Roman" w:hAnsi="Times New Roman"/>
          <w:b w:val="false"/>
          <w:bCs w:val="false"/>
          <w:i w:val="false"/>
          <w:iCs w:val="false"/>
          <w:sz w:val="24"/>
          <w:szCs w:val="24"/>
        </w:rPr>
        <w:t xml:space="preserve">. It is the original form of the data before any modifications or analysis have been performed. Raw data may contain missing values, duplicate records, inconsistent formatting, incorrect measurements, or values recorded in different units.</w:t>
      </w:r>
    </w:p>
    <w:p>
      <w:pPr>
        <w:spacing w:after="120" w:line="276"/>
        <w:jc w:val="both"/>
      </w:pPr>
      <w:r>
        <w:rPr>
          <w:rFonts w:ascii="Times New Roman" w:cs="Times New Roman" w:eastAsia="Times New Roman" w:hAnsi="Times New Roman"/>
          <w:b/>
          <w:bCs/>
          <w:i w:val="false"/>
          <w:iCs w:val="false"/>
          <w:sz w:val="24"/>
          <w:szCs w:val="24"/>
        </w:rPr>
        <w:t xml:space="preserve">Processed data</w:t>
      </w:r>
      <w:r>
        <w:rPr>
          <w:rFonts w:ascii="Times New Roman" w:cs="Times New Roman" w:eastAsia="Times New Roman" w:hAnsi="Times New Roman"/>
          <w:b w:val="false"/>
          <w:bCs w:val="false"/>
          <w:i w:val="false"/>
          <w:iCs w:val="false"/>
          <w:sz w:val="24"/>
          <w:szCs w:val="24"/>
        </w:rPr>
        <w:t xml:space="preserve"> is obtained after the raw data has been cleaned, organized, and transformed into a consistent format suitable for analysis. Processing may involve removing duplicate entries, correcting invalid values, handling missing data, converting units, and standardizing the representation of different variables.</w:t>
      </w:r>
    </w:p>
    <w:p>
      <w:pPr>
        <w:spacing w:after="120" w:line="276"/>
        <w:jc w:val="both"/>
      </w:pPr>
      <w:r>
        <w:rPr>
          <w:rFonts w:ascii="Times New Roman" w:cs="Times New Roman" w:eastAsia="Times New Roman" w:hAnsi="Times New Roman"/>
          <w:sz w:val="24"/>
          <w:szCs w:val="24"/>
        </w:rPr>
        <w:t xml:space="preserve">For example, consider a dataset containing student attendance records. The raw dataset may contain values such as "90%", "90", "ninety", or even invalid entries like "105%". Before analysing attendance statistics, these values must be converted into a common numeric format and invalid records must be corrected or handled appropriately. The resulting dataset becomes processed data because it is now consistent and ready for analysis.</w:t>
      </w:r>
    </w:p>
    <w:p>
      <w:pPr>
        <w:spacing w:after="120" w:line="276"/>
        <w:jc w:val="both"/>
      </w:pPr>
      <w:r>
        <w:rPr>
          <w:rFonts w:ascii="Times New Roman" w:cs="Times New Roman" w:eastAsia="Times New Roman" w:hAnsi="Times New Roman"/>
          <w:sz w:val="24"/>
          <w:szCs w:val="24"/>
        </w:rPr>
        <w:t xml:space="preserve">During Task 4 of this task phase, a messy student dataset was converted into a cleaned dataset by removing duplicate records, standardizing categorical values, converting measurement units, handling missing values, and validating the final output. This is a practical example of transforming raw data into processed data.</w:t>
      </w:r>
    </w:p>
    <w:p>
      <w:pPr>
        <w:spacing w:after="120" w:line="276"/>
        <w:jc w:val="both"/>
      </w:pPr>
      <w:r>
        <w:rPr>
          <w:rFonts w:ascii="Times New Roman" w:cs="Times New Roman" w:eastAsia="Times New Roman" w:hAnsi="Times New Roman"/>
          <w:sz w:val="24"/>
          <w:szCs w:val="24"/>
        </w:rPr>
        <w:t xml:space="preserve">Raw data preserves the original observations exactly as they were collected, whereas processed data improves consistency and reliability, making it suitable for statistical analysis, visualization, and machine learning applications.</w:t>
      </w:r>
    </w:p>
    <w:p>
      <w:pPr>
        <w:pStyle w:val="Heading1"/>
        <w:spacing w:after="160" w:before="280"/>
      </w:pPr>
      <w:r>
        <w:rPr>
          <w:rFonts w:ascii="Times New Roman" w:cs="Times New Roman" w:eastAsia="Times New Roman" w:hAnsi="Times New Roman"/>
          <w:b/>
          <w:bCs/>
          <w:color w:val="000000"/>
          <w:sz w:val="32"/>
          <w:szCs w:val="32"/>
        </w:rPr>
        <w:t xml:space="preserve">6. Measurement Units and Their Importance</w:t>
      </w:r>
    </w:p>
    <w:p>
      <w:pPr>
        <w:pStyle w:val="Heading2"/>
        <w:spacing w:after="120" w:before="200"/>
      </w:pPr>
      <w:r>
        <w:rPr>
          <w:rFonts w:ascii="Times New Roman" w:cs="Times New Roman" w:eastAsia="Times New Roman" w:hAnsi="Times New Roman"/>
          <w:b/>
          <w:bCs/>
          <w:color w:val="000000"/>
          <w:sz w:val="28"/>
          <w:szCs w:val="28"/>
        </w:rPr>
        <w:t xml:space="preserve">6.1 What is a Measurement Unit?</w:t>
      </w:r>
    </w:p>
    <w:p>
      <w:pPr>
        <w:spacing w:after="120" w:line="276"/>
        <w:jc w:val="both"/>
      </w:pPr>
      <w:r>
        <w:rPr>
          <w:rFonts w:ascii="Times New Roman" w:cs="Times New Roman" w:eastAsia="Times New Roman" w:hAnsi="Times New Roman"/>
          <w:sz w:val="24"/>
          <w:szCs w:val="24"/>
        </w:rPr>
        <w:t xml:space="preserve">A measurement unit is a standardized quantity used to express the value of a variable. It provides meaning to numerical data by specifying what physical quantity is being measured and the scale used for that measurement. Without a measurement unit, a numerical value has little or no practical significance because the same number can represent entirely different physical quantities.</w:t>
      </w:r>
    </w:p>
    <w:p>
      <w:pPr>
        <w:spacing w:after="120" w:line="276"/>
        <w:jc w:val="both"/>
      </w:pPr>
      <w:r>
        <w:rPr>
          <w:rFonts w:ascii="Times New Roman" w:cs="Times New Roman" w:eastAsia="Times New Roman" w:hAnsi="Times New Roman"/>
          <w:sz w:val="24"/>
          <w:szCs w:val="24"/>
        </w:rPr>
        <w:t xml:space="preserve">For example, the value 5 could represent 5 volts (V), 5 amperes (A), 5 kilograms (kg), or 5 centimetres (cm). Although the numerical value is the same, each measurement represents a different physical property. Therefore, the unit is essential for interpreting data correctly.</w:t>
      </w:r>
    </w:p>
    <w:p>
      <w:pPr>
        <w:spacing w:after="120" w:line="276"/>
        <w:jc w:val="both"/>
      </w:pPr>
      <w:r>
        <w:rPr>
          <w:rFonts w:ascii="Times New Roman" w:cs="Times New Roman" w:eastAsia="Times New Roman" w:hAnsi="Times New Roman"/>
          <w:sz w:val="24"/>
          <w:szCs w:val="24"/>
        </w:rPr>
        <w:t xml:space="preserve">Measurement units also allow observations collected by different instruments, laboratories, or engineering teams to be compared accurately. Standardized units improve consistency, reduce ambiguity, and ensure that analytical results are meaningful.</w:t>
      </w:r>
    </w:p>
    <w:p>
      <w:pPr>
        <w:pStyle w:val="Heading2"/>
        <w:spacing w:after="120" w:before="200"/>
      </w:pPr>
      <w:r>
        <w:rPr>
          <w:rFonts w:ascii="Times New Roman" w:cs="Times New Roman" w:eastAsia="Times New Roman" w:hAnsi="Times New Roman"/>
          <w:b/>
          <w:bCs/>
          <w:color w:val="000000"/>
          <w:sz w:val="28"/>
          <w:szCs w:val="28"/>
        </w:rPr>
        <w:t xml:space="preserve">6.2 Why is it Dangerous to Compare Values from Different Units?</w:t>
      </w:r>
    </w:p>
    <w:p>
      <w:pPr>
        <w:spacing w:after="120" w:line="276"/>
        <w:jc w:val="both"/>
      </w:pPr>
      <w:r>
        <w:rPr>
          <w:rFonts w:ascii="Times New Roman" w:cs="Times New Roman" w:eastAsia="Times New Roman" w:hAnsi="Times New Roman"/>
          <w:sz w:val="24"/>
          <w:szCs w:val="24"/>
        </w:rPr>
        <w:t xml:space="preserve">Comparing measurements recorded in different units without converting them into a common unit can lead to incorrect analysis and misleading conclusions. Numerical values alone do not indicate whether two measurements represent the same physical quantity.</w:t>
      </w:r>
    </w:p>
    <w:p>
      <w:pPr>
        <w:spacing w:after="120" w:line="276"/>
        <w:jc w:val="both"/>
      </w:pPr>
      <w:r>
        <w:rPr>
          <w:rFonts w:ascii="Times New Roman" w:cs="Times New Roman" w:eastAsia="Times New Roman" w:hAnsi="Times New Roman"/>
          <w:sz w:val="24"/>
          <w:szCs w:val="24"/>
        </w:rPr>
        <w:t xml:space="preserve">For example, a battery voltage of 5 V cannot be directly compared with a current of 5 mA because voltage and current describe different electrical properties. Similarly, comparing 120 N (force) with 120 mm (length) is scientifically meaningless because the measurements represent different variables.</w:t>
      </w:r>
    </w:p>
    <w:p>
      <w:pPr>
        <w:spacing w:after="120" w:line="276"/>
        <w:jc w:val="both"/>
      </w:pPr>
      <w:r>
        <w:rPr>
          <w:rFonts w:ascii="Times New Roman" w:cs="Times New Roman" w:eastAsia="Times New Roman" w:hAnsi="Times New Roman"/>
          <w:sz w:val="24"/>
          <w:szCs w:val="24"/>
        </w:rPr>
        <w:t xml:space="preserve">Even when the same quantity is measured, different units must first be converted into a common standard. For example, 1.5 m and 150 cm represent the same length, but direct numerical comparison without conversion would incorrectly suggest that one value is much larger than the other.</w:t>
      </w:r>
    </w:p>
    <w:p>
      <w:pPr>
        <w:spacing w:after="120" w:line="276"/>
        <w:jc w:val="both"/>
      </w:pPr>
      <w:r>
        <w:rPr>
          <w:rFonts w:ascii="Times New Roman" w:cs="Times New Roman" w:eastAsia="Times New Roman" w:hAnsi="Times New Roman"/>
          <w:sz w:val="24"/>
          <w:szCs w:val="24"/>
        </w:rPr>
        <w:t xml:space="preserve">Therefore, verifying measurement units is an essential step before performing any statistical analysis or engineering calculations.</w:t>
      </w:r>
    </w:p>
    <w:p>
      <w:pPr>
        <w:pStyle w:val="Heading1"/>
        <w:spacing w:after="160" w:before="280"/>
      </w:pPr>
      <w:r>
        <w:rPr>
          <w:rFonts w:ascii="Times New Roman" w:cs="Times New Roman" w:eastAsia="Times New Roman" w:hAnsi="Times New Roman"/>
          <w:b/>
          <w:bCs/>
          <w:color w:val="000000"/>
          <w:sz w:val="32"/>
          <w:szCs w:val="32"/>
        </w:rPr>
        <w:t xml:space="preserve">7. Basic Summary Statistics</w:t>
      </w:r>
    </w:p>
    <w:p>
      <w:pPr>
        <w:pStyle w:val="Heading2"/>
        <w:spacing w:after="120" w:before="200"/>
      </w:pPr>
      <w:r>
        <w:rPr>
          <w:rFonts w:ascii="Times New Roman" w:cs="Times New Roman" w:eastAsia="Times New Roman" w:hAnsi="Times New Roman"/>
          <w:b/>
          <w:bCs/>
          <w:color w:val="000000"/>
          <w:sz w:val="28"/>
          <w:szCs w:val="28"/>
        </w:rPr>
        <w:t xml:space="preserve">7.1 Mean, Median, Minimum, Maximum and Range</w:t>
      </w:r>
    </w:p>
    <w:p>
      <w:pPr>
        <w:spacing w:after="120" w:line="276"/>
        <w:jc w:val="both"/>
      </w:pPr>
      <w:r>
        <w:rPr>
          <w:rFonts w:ascii="Times New Roman" w:cs="Times New Roman" w:eastAsia="Times New Roman" w:hAnsi="Times New Roman"/>
          <w:sz w:val="24"/>
          <w:szCs w:val="24"/>
        </w:rPr>
        <w:t xml:space="preserve">Summary statistics provide a quick overview of the important characteristics of a numerical dataset. They help describe the central tendency and spread of the data without examining every individual observation.</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Mean</w:t>
      </w:r>
      <w:r>
        <w:rPr>
          <w:rFonts w:ascii="Times New Roman" w:cs="Times New Roman" w:eastAsia="Times New Roman" w:hAnsi="Times New Roman"/>
          <w:b w:val="false"/>
          <w:bCs w:val="false"/>
          <w:i w:val="false"/>
          <w:iCs w:val="false"/>
          <w:sz w:val="24"/>
          <w:szCs w:val="24"/>
        </w:rPr>
        <w:t xml:space="preserve"> is the arithmetic average of all observations and represents the overall central value of the dataset.</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Median</w:t>
      </w:r>
      <w:r>
        <w:rPr>
          <w:rFonts w:ascii="Times New Roman" w:cs="Times New Roman" w:eastAsia="Times New Roman" w:hAnsi="Times New Roman"/>
          <w:b w:val="false"/>
          <w:bCs w:val="false"/>
          <w:i w:val="false"/>
          <w:iCs w:val="false"/>
          <w:sz w:val="24"/>
          <w:szCs w:val="24"/>
        </w:rPr>
        <w:t xml:space="preserve"> is the middle value after arranging all observations in ascending order. If the dataset contains an even number of observations, the median is calculated as the average of the two middle values.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Minimum</w:t>
      </w:r>
      <w:r>
        <w:rPr>
          <w:rFonts w:ascii="Times New Roman" w:cs="Times New Roman" w:eastAsia="Times New Roman" w:hAnsi="Times New Roman"/>
          <w:b w:val="false"/>
          <w:bCs w:val="false"/>
          <w:i w:val="false"/>
          <w:iCs w:val="false"/>
          <w:sz w:val="24"/>
          <w:szCs w:val="24"/>
        </w:rPr>
        <w:t xml:space="preserve"> is the smallest value present in the dataset.</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Maximum</w:t>
      </w:r>
      <w:r>
        <w:rPr>
          <w:rFonts w:ascii="Times New Roman" w:cs="Times New Roman" w:eastAsia="Times New Roman" w:hAnsi="Times New Roman"/>
          <w:b w:val="false"/>
          <w:bCs w:val="false"/>
          <w:i w:val="false"/>
          <w:iCs w:val="false"/>
          <w:sz w:val="24"/>
          <w:szCs w:val="24"/>
        </w:rPr>
        <w:t xml:space="preserve"> is the largest value present in the dataset.</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Range</w:t>
      </w:r>
      <w:r>
        <w:rPr>
          <w:rFonts w:ascii="Times New Roman" w:cs="Times New Roman" w:eastAsia="Times New Roman" w:hAnsi="Times New Roman"/>
          <w:b w:val="false"/>
          <w:bCs w:val="false"/>
          <w:i w:val="false"/>
          <w:iCs w:val="false"/>
          <w:sz w:val="24"/>
          <w:szCs w:val="24"/>
        </w:rPr>
        <w:t xml:space="preserve"> is the difference between the maximum and minimum values and indicates how widely the observations are distributed.</w:t>
      </w:r>
    </w:p>
    <w:p>
      <w:pPr>
        <w:spacing w:after="120" w:before="120" w:line="276"/>
        <w:jc w:val="both"/>
      </w:pPr>
      <w:r>
        <w:rPr>
          <w:rFonts w:ascii="Times New Roman" w:cs="Times New Roman" w:eastAsia="Times New Roman" w:hAnsi="Times New Roman"/>
          <w:sz w:val="24"/>
          <w:szCs w:val="24"/>
        </w:rPr>
        <w:t xml:space="preserve">These statistics provide an initial understanding of the dataset before more detailed analysis is performed.</w:t>
      </w:r>
    </w:p>
    <w:p>
      <w:pPr>
        <w:pStyle w:val="Heading2"/>
        <w:spacing w:after="120" w:before="200"/>
      </w:pPr>
      <w:r>
        <w:rPr>
          <w:rFonts w:ascii="Times New Roman" w:cs="Times New Roman" w:eastAsia="Times New Roman" w:hAnsi="Times New Roman"/>
          <w:b/>
          <w:bCs/>
          <w:color w:val="000000"/>
          <w:sz w:val="28"/>
          <w:szCs w:val="28"/>
        </w:rPr>
        <w:t xml:space="preserve">7.2 When Can the Mean Be Misleading?</w:t>
      </w:r>
    </w:p>
    <w:p>
      <w:pPr>
        <w:spacing w:after="120" w:line="276"/>
        <w:jc w:val="both"/>
      </w:pPr>
      <w:r>
        <w:rPr>
          <w:rFonts w:ascii="Times New Roman" w:cs="Times New Roman" w:eastAsia="Times New Roman" w:hAnsi="Times New Roman"/>
          <w:sz w:val="24"/>
          <w:szCs w:val="24"/>
        </w:rPr>
        <w:t xml:space="preserve">Although the mean is one of the most commonly used statistical measures, it can produce misleading results when the dataset contains outliers, which are values that differ significantly from the majority of observations.</w:t>
      </w:r>
    </w:p>
    <w:p>
      <w:pPr>
        <w:spacing w:after="120" w:line="276"/>
        <w:jc w:val="both"/>
      </w:pPr>
      <w:r>
        <w:rPr>
          <w:rFonts w:ascii="Times New Roman" w:cs="Times New Roman" w:eastAsia="Times New Roman" w:hAnsi="Times New Roman"/>
          <w:sz w:val="24"/>
          <w:szCs w:val="24"/>
        </w:rPr>
        <w:t xml:space="preserve">For example, consider the following marks: 72, 74, 75, 73, 100. The average (mean) is 78.8, suggesting that the typical score is close to 79. However, most students actually scored between 72 and 75, while only one student scored 100. In this situation, the mean is influenced by the unusually high value and does not accurately represent the performance of the majority of students.</w:t>
      </w:r>
    </w:p>
    <w:p>
      <w:pPr>
        <w:spacing w:after="120" w:line="276"/>
        <w:jc w:val="both"/>
      </w:pPr>
      <w:r>
        <w:rPr>
          <w:rFonts w:ascii="Times New Roman" w:cs="Times New Roman" w:eastAsia="Times New Roman" w:hAnsi="Times New Roman"/>
          <w:sz w:val="24"/>
          <w:szCs w:val="24"/>
        </w:rPr>
        <w:t xml:space="preserve">The median, which is 74, provides a better representation of the centre of the dataset because it is not significantly affected by extreme values. Therefore, the median is often preferred over the mean when the data contains outliers or is unevenly distributed.</w:t>
      </w:r>
    </w:p>
    <w:p>
      <w:pPr>
        <w:pStyle w:val="Heading1"/>
        <w:spacing w:after="160" w:before="280"/>
      </w:pPr>
      <w:r>
        <w:rPr>
          <w:rFonts w:ascii="Times New Roman" w:cs="Times New Roman" w:eastAsia="Times New Roman" w:hAnsi="Times New Roman"/>
          <w:b/>
          <w:bCs/>
          <w:color w:val="000000"/>
          <w:sz w:val="32"/>
          <w:szCs w:val="32"/>
        </w:rPr>
        <w:t xml:space="preserve">8. Pre-Analysis Checks</w:t>
      </w:r>
    </w:p>
    <w:p>
      <w:pPr>
        <w:pStyle w:val="Heading2"/>
        <w:spacing w:after="120" w:before="200"/>
      </w:pPr>
      <w:r>
        <w:rPr>
          <w:rFonts w:ascii="Times New Roman" w:cs="Times New Roman" w:eastAsia="Times New Roman" w:hAnsi="Times New Roman"/>
          <w:b/>
          <w:bCs/>
          <w:color w:val="000000"/>
          <w:sz w:val="28"/>
          <w:szCs w:val="28"/>
        </w:rPr>
        <w:t xml:space="preserve">8.1 What Should Be Inspected Before Doing Any Analysis on a Dataset?</w:t>
      </w:r>
    </w:p>
    <w:p>
      <w:pPr>
        <w:spacing w:after="120" w:line="276"/>
        <w:jc w:val="both"/>
      </w:pPr>
      <w:r>
        <w:rPr>
          <w:rFonts w:ascii="Times New Roman" w:cs="Times New Roman" w:eastAsia="Times New Roman" w:hAnsi="Times New Roman"/>
          <w:sz w:val="24"/>
          <w:szCs w:val="24"/>
        </w:rPr>
        <w:t xml:space="preserve">Before performing any statistical analysis, visualization, or machine learning, it is important to verify that the dataset is accurate, complete, and consistent. Poor-quality data can lead to incorrect conclusions even if the analysis itself is performed correctly. The following aspects should always be inspected: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Missing values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Duplicate records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Incorrect or inconsistent data types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Invalid or unrealistic measurements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Measurement units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Outliers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Formatting inconsistencies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Incorrect categorical labels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Overall completeness of the dataset</w:t>
      </w:r>
    </w:p>
    <w:p>
      <w:pPr>
        <w:spacing w:after="120" w:before="120" w:line="276"/>
        <w:jc w:val="both"/>
      </w:pPr>
      <w:r>
        <w:rPr>
          <w:rFonts w:ascii="Times New Roman" w:cs="Times New Roman" w:eastAsia="Times New Roman" w:hAnsi="Times New Roman"/>
          <w:sz w:val="24"/>
          <w:szCs w:val="24"/>
        </w:rPr>
        <w:t xml:space="preserve">Performing these checks ensures that the dataset accurately represents the observations being studied and improves the reliability of all subsequent analyses.</w:t>
      </w:r>
    </w:p>
    <w:p>
      <w:pPr>
        <w:pStyle w:val="Heading2"/>
        <w:spacing w:after="120" w:before="200"/>
      </w:pPr>
      <w:r>
        <w:rPr>
          <w:rFonts w:ascii="Times New Roman" w:cs="Times New Roman" w:eastAsia="Times New Roman" w:hAnsi="Times New Roman"/>
          <w:b/>
          <w:bCs/>
          <w:color w:val="000000"/>
          <w:sz w:val="28"/>
          <w:szCs w:val="28"/>
        </w:rPr>
        <w:t xml:space="preserve">8.2 Questions to Ask Before Analysing Domain Data Received from Another Team</w:t>
      </w:r>
    </w:p>
    <w:p>
      <w:pPr>
        <w:spacing w:after="120" w:line="276"/>
        <w:jc w:val="both"/>
      </w:pPr>
      <w:r>
        <w:rPr>
          <w:rFonts w:ascii="Times New Roman" w:cs="Times New Roman" w:eastAsia="Times New Roman" w:hAnsi="Times New Roman"/>
          <w:sz w:val="24"/>
          <w:szCs w:val="24"/>
        </w:rPr>
        <w:t xml:space="preserve">When working with data collected by another research group or engineering team, it is important to understand how the dataset was generated before beginning analysis. Some important questions include: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What does each variable represent?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Which measurement units were used?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Under what experimental or operating conditions was the data collected?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Which instruments or sensors were used to collect the data?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Has the data already been cleaned or preprocessed?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How were missing or invalid values handled?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Are there any known limitations or assumptions associated with the dataset?</w:t>
      </w:r>
    </w:p>
    <w:p>
      <w:pPr>
        <w:spacing w:after="120" w:before="120" w:line="276"/>
        <w:jc w:val="both"/>
      </w:pPr>
      <w:r>
        <w:rPr>
          <w:rFonts w:ascii="Times New Roman" w:cs="Times New Roman" w:eastAsia="Times New Roman" w:hAnsi="Times New Roman"/>
          <w:sz w:val="24"/>
          <w:szCs w:val="24"/>
        </w:rPr>
        <w:t xml:space="preserve">Answering these questions helps prevent incorrect assumptions and ensures that the data is interpreted within its correct scientific and engineering context.</w:t>
      </w:r>
    </w:p>
    <w:p>
      <w:pPr>
        <w:pStyle w:val="Heading1"/>
        <w:spacing w:after="160" w:before="280"/>
      </w:pPr>
      <w:r>
        <w:rPr>
          <w:rFonts w:ascii="Times New Roman" w:cs="Times New Roman" w:eastAsia="Times New Roman" w:hAnsi="Times New Roman"/>
          <w:b/>
          <w:bCs/>
          <w:color w:val="000000"/>
          <w:sz w:val="32"/>
          <w:szCs w:val="32"/>
        </w:rPr>
        <w:t xml:space="preserve">9. Domain Thinking Note</w:t>
      </w:r>
    </w:p>
    <w:p>
      <w:pPr>
        <w:spacing w:after="120" w:line="276"/>
        <w:jc w:val="both"/>
      </w:pPr>
      <w:r>
        <w:rPr>
          <w:rFonts w:ascii="Times New Roman" w:cs="Times New Roman" w:eastAsia="Times New Roman" w:hAnsi="Times New Roman"/>
          <w:sz w:val="24"/>
          <w:szCs w:val="24"/>
        </w:rPr>
        <w:t xml:space="preserve">A dataset should never be viewed as merely a collection of rows and columns. Every value becomes meaningful only when it is interpreted together with its associated variable, measurement unit, experimental conditions, and application domain.</w:t>
      </w:r>
    </w:p>
    <w:p>
      <w:pPr>
        <w:spacing w:after="120" w:line="276"/>
        <w:jc w:val="both"/>
      </w:pPr>
      <w:r>
        <w:rPr>
          <w:rFonts w:ascii="Times New Roman" w:cs="Times New Roman" w:eastAsia="Times New Roman" w:hAnsi="Times New Roman"/>
          <w:sz w:val="24"/>
          <w:szCs w:val="24"/>
        </w:rPr>
        <w:t xml:space="preserve">For example, the value 7 has no meaning by itself. However, pH = 7 indicates a neutral solution in Biochemistry, 7 V represents an electrical potential difference in Electronics, and 7 N represents a force applied to an object in Mechanical Engineering.</w:t>
      </w:r>
    </w:p>
    <w:p>
      <w:pPr>
        <w:spacing w:after="120" w:line="276"/>
        <w:jc w:val="both"/>
      </w:pPr>
      <w:r>
        <w:rPr>
          <w:rFonts w:ascii="Times New Roman" w:cs="Times New Roman" w:eastAsia="Times New Roman" w:hAnsi="Times New Roman"/>
          <w:sz w:val="24"/>
          <w:szCs w:val="24"/>
        </w:rPr>
        <w:t xml:space="preserve">Although the numerical value is identical in all three cases, its meaning changes completely depending on the variable being measured and the domain in which it is used. This demonstrates that correct interpretation of data requires more than simply reading numerical values; understanding the context, measurement units, and purpose of the dataset is essential before performing any analysis or drawing conclusions.</w:t>
      </w:r>
    </w:p>
    <w:p>
      <w:pPr>
        <w:pStyle w:val="Heading1"/>
        <w:spacing w:after="160" w:before="280"/>
      </w:pPr>
      <w:r>
        <w:rPr>
          <w:rFonts w:ascii="Times New Roman" w:cs="Times New Roman" w:eastAsia="Times New Roman" w:hAnsi="Times New Roman"/>
          <w:b/>
          <w:bCs/>
          <w:color w:val="000000"/>
          <w:sz w:val="32"/>
          <w:szCs w:val="32"/>
        </w:rPr>
        <w:t xml:space="preserve">10. Conclusion</w:t>
      </w:r>
    </w:p>
    <w:p>
      <w:pPr>
        <w:spacing w:after="120" w:line="276"/>
        <w:jc w:val="both"/>
      </w:pPr>
      <w:r>
        <w:rPr>
          <w:rFonts w:ascii="Times New Roman" w:cs="Times New Roman" w:eastAsia="Times New Roman" w:hAnsi="Times New Roman"/>
          <w:sz w:val="24"/>
          <w:szCs w:val="24"/>
        </w:rPr>
        <w:t xml:space="preserve">Understanding the structure and characteristics of a dataset is the first step in every data analysis and machine learning workflow. Concepts such as observations, variables, categorical and numerical data, raw and processed data, measurement units, and summary statistics provide the foundation for analysing information correctly.</w:t>
      </w:r>
    </w:p>
    <w:p>
      <w:pPr>
        <w:spacing w:after="120" w:line="276"/>
        <w:jc w:val="both"/>
      </w:pPr>
      <w:r>
        <w:rPr>
          <w:rFonts w:ascii="Times New Roman" w:cs="Times New Roman" w:eastAsia="Times New Roman" w:hAnsi="Times New Roman"/>
          <w:sz w:val="24"/>
          <w:szCs w:val="24"/>
        </w:rPr>
        <w:t xml:space="preserve">The task also highlights the importance of validating datasets before analysis by checking for missing values, incorrect units, inconsistent formatting, and other quality issues. Additionally, understanding the context in which data is collected ensures that numerical values are interpreted correctly and meaningful conclusions are drawn.</w:t>
      </w:r>
    </w:p>
    <w:p>
      <w:pPr>
        <w:spacing w:after="120" w:line="276"/>
        <w:jc w:val="both"/>
      </w:pPr>
      <w:r>
        <w:rPr>
          <w:rFonts w:ascii="Times New Roman" w:cs="Times New Roman" w:eastAsia="Times New Roman" w:hAnsi="Times New Roman"/>
          <w:sz w:val="24"/>
          <w:szCs w:val="24"/>
        </w:rPr>
        <w:t xml:space="preserve">Overall, this task establishes the theoretical knowledge required before using programming libraries such as pandas or developing machine learning models. A strong understanding of data fundamentals enables analysts and engineers to work with datasets more accurately, efficiently, and responsibly.</w:t>
      </w:r>
    </w:p>
    <w:p>
      <w:pPr>
        <w:pStyle w:val="Heading1"/>
        <w:spacing w:after="160" w:before="280"/>
      </w:pPr>
      <w:r>
        <w:rPr>
          <w:rFonts w:ascii="Times New Roman" w:cs="Times New Roman" w:eastAsia="Times New Roman" w:hAnsi="Times New Roman"/>
          <w:b/>
          <w:bCs/>
          <w:color w:val="000000"/>
          <w:sz w:val="32"/>
          <w:szCs w:val="32"/>
        </w:rPr>
        <w:t xml:space="preserve">References</w:t>
      </w:r>
    </w:p>
    <w:p>
      <w:pPr>
        <w:spacing w:after="120" w:line="276"/>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Khan Academy, </w:t>
      </w:r>
      <w:r>
        <w:rPr>
          <w:rFonts w:ascii="Times New Roman" w:cs="Times New Roman" w:eastAsia="Times New Roman" w:hAnsi="Times New Roman"/>
          <w:i/>
          <w:iCs/>
          <w:sz w:val="24"/>
          <w:szCs w:val="24"/>
        </w:rPr>
        <w:t xml:space="preserve">Statistics and Probability</w:t>
      </w:r>
      <w:r>
        <w:rPr>
          <w:rFonts w:ascii="Times New Roman" w:cs="Times New Roman" w:eastAsia="Times New Roman" w:hAnsi="Times New Roman"/>
          <w:sz w:val="24"/>
          <w:szCs w:val="24"/>
        </w:rPr>
        <w:t xml:space="preserve">. Available: https://www.khanacademy.org/math/statistics-probability</w:t>
      </w:r>
    </w:p>
    <w:p>
      <w:pPr>
        <w:spacing w:after="120" w:line="276"/>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 Diez, M. Cetinkaya-Rundel, and C. Barr, </w:t>
      </w:r>
      <w:r>
        <w:rPr>
          <w:rFonts w:ascii="Times New Roman" w:cs="Times New Roman" w:eastAsia="Times New Roman" w:hAnsi="Times New Roman"/>
          <w:i/>
          <w:iCs/>
          <w:sz w:val="24"/>
          <w:szCs w:val="24"/>
        </w:rPr>
        <w:t xml:space="preserve">OpenIntro Statistics</w:t>
      </w:r>
      <w:r>
        <w:rPr>
          <w:rFonts w:ascii="Times New Roman" w:cs="Times New Roman" w:eastAsia="Times New Roman" w:hAnsi="Times New Roman"/>
          <w:sz w:val="24"/>
          <w:szCs w:val="24"/>
        </w:rPr>
        <w:t xml:space="preserve">. Available: https://www.openintro.org/book/os/</w:t>
      </w:r>
    </w:p>
    <w:p>
      <w:pPr>
        <w:spacing w:after="120" w:line="276"/>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National Institute of Standards and Technology, </w:t>
      </w:r>
      <w:r>
        <w:rPr>
          <w:rFonts w:ascii="Times New Roman" w:cs="Times New Roman" w:eastAsia="Times New Roman" w:hAnsi="Times New Roman"/>
          <w:i/>
          <w:iCs/>
          <w:sz w:val="24"/>
          <w:szCs w:val="24"/>
        </w:rPr>
        <w:t xml:space="preserve">Exploratory Data Analysis</w:t>
      </w:r>
      <w:r>
        <w:rPr>
          <w:rFonts w:ascii="Times New Roman" w:cs="Times New Roman" w:eastAsia="Times New Roman" w:hAnsi="Times New Roman"/>
          <w:sz w:val="24"/>
          <w:szCs w:val="24"/>
        </w:rPr>
        <w:t xml:space="preserve">, NIST/SEMATECH e-Handbook of Statistical Methods. Available: https://www.itl.nist.gov/div898/handbook/eda/eda.htm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2026-07-02T23:44:48.001Z</dcterms:created>
  <dcterms:modified xsi:type="dcterms:W3CDTF">2026-07-02T23:44:48.001Z</dcterms:modified>
</cp:coreProperties>
</file>

<file path=docProps/custom.xml><?xml version="1.0" encoding="utf-8"?>
<Properties xmlns="http://schemas.openxmlformats.org/officeDocument/2006/custom-properties" xmlns:vt="http://schemas.openxmlformats.org/officeDocument/2006/docPropsVTypes"/>
</file>