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5"/>
        <w:pBdr/>
        <w:spacing/>
        <w:ind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</w:r>
      <w:r>
        <w:rPr>
          <w:rFonts w:ascii="Times New Roman"/>
          <w:b w:val="0"/>
          <w:sz w:val="20"/>
        </w:rPr>
      </w:r>
      <w:r>
        <w:rPr>
          <w:rFonts w:ascii="Times New Roman"/>
          <w:b w:val="0"/>
          <w:sz w:val="20"/>
        </w:rPr>
      </w:r>
    </w:p>
    <w:p>
      <w:pPr>
        <w:pStyle w:val="905"/>
        <w:pBdr/>
        <w:spacing w:before="3"/>
        <w:ind/>
        <w:rPr>
          <w:rFonts w:ascii="Times New Roman"/>
          <w:b w:val="0"/>
          <w:sz w:val="19"/>
        </w:rPr>
      </w:pPr>
      <w:r>
        <w:rPr>
          <w:rFonts w:ascii="Times New Roman"/>
          <w:b w:val="0"/>
          <w:sz w:val="19"/>
        </w:rPr>
      </w:r>
      <w:r>
        <w:rPr>
          <w:rFonts w:ascii="Times New Roman"/>
          <w:b w:val="0"/>
          <w:sz w:val="19"/>
        </w:rPr>
      </w:r>
      <w:r>
        <w:rPr>
          <w:rFonts w:ascii="Times New Roman"/>
          <w:b w:val="0"/>
          <w:sz w:val="19"/>
        </w:rPr>
      </w:r>
    </w:p>
    <w:p>
      <w:pPr>
        <w:widowControl w:val="true"/>
        <w:numPr>
          <w:ilvl w:val="0"/>
          <w:numId w:val="1"/>
        </w:numPr>
        <w:pBdr/>
        <w:spacing/>
        <w:ind/>
        <w:rPr>
          <w:rFonts w:eastAsia="Times New Roman"/>
        </w:rPr>
      </w:pPr>
      <w:r>
        <w:rPr>
          <w:b/>
          <w:spacing w:val="-1"/>
        </w:rPr>
        <w:t xml:space="preserve">Annexe</w:t>
      </w:r>
      <w:r>
        <w:rPr>
          <w:b/>
          <w:spacing w:val="-12"/>
        </w:rPr>
        <w:t xml:space="preserve"> </w:t>
      </w:r>
      <w:r>
        <w:rPr>
          <w:b/>
          <w:spacing w:val="-1"/>
        </w:rPr>
        <w:t xml:space="preserve">1</w:t>
      </w:r>
      <w:r>
        <w:rPr>
          <w:b/>
          <w:spacing w:val="-10"/>
        </w:rPr>
        <w:t xml:space="preserve"> </w:t>
      </w:r>
      <w:r>
        <w:rPr>
          <w:b/>
          <w:spacing w:val="-1"/>
        </w:rPr>
        <w:t xml:space="preserve">:</w:t>
      </w:r>
      <w:r>
        <w:rPr>
          <w:b/>
          <w:spacing w:val="-6"/>
        </w:rPr>
        <w:t xml:space="preserve"> </w:t>
      </w:r>
      <w:r>
        <w:rPr>
          <w:bCs/>
          <w:spacing w:val="-1"/>
        </w:rPr>
        <w:t xml:space="preserve">Liste</w:t>
      </w:r>
      <w:r>
        <w:rPr>
          <w:bCs/>
          <w:spacing w:val="-8"/>
        </w:rPr>
        <w:t xml:space="preserve"> </w:t>
      </w:r>
      <w:r>
        <w:rPr>
          <w:bCs/>
          <w:spacing w:val="-1"/>
        </w:rPr>
        <w:t xml:space="preserve">des</w:t>
      </w:r>
      <w:r>
        <w:rPr>
          <w:bCs/>
          <w:spacing w:val="-11"/>
        </w:rPr>
        <w:t xml:space="preserve"> </w:t>
      </w:r>
      <w:r>
        <w:rPr>
          <w:bCs/>
        </w:rPr>
        <w:t xml:space="preserve">points</w:t>
      </w:r>
      <w:r>
        <w:rPr>
          <w:bCs/>
          <w:spacing w:val="-8"/>
        </w:rPr>
        <w:t xml:space="preserve"> </w:t>
      </w:r>
      <w:r>
        <w:rPr>
          <w:bCs/>
        </w:rPr>
        <w:t xml:space="preserve">de</w:t>
      </w:r>
      <w:r>
        <w:rPr>
          <w:bCs/>
          <w:spacing w:val="-13"/>
        </w:rPr>
        <w:t xml:space="preserve"> </w:t>
      </w:r>
      <w:r>
        <w:rPr>
          <w:bCs/>
        </w:rPr>
        <w:t xml:space="preserve">collecte</w:t>
      </w:r>
      <w:r>
        <w:rPr>
          <w:b/>
        </w:rPr>
        <w:t xml:space="preserve">*</w:t>
      </w:r>
      <w:r>
        <w:rPr>
          <w:rFonts w:eastAsia="Times New Roman"/>
        </w:rPr>
      </w:r>
      <w:r>
        <w:rPr>
          <w:rFonts w:eastAsia="Times New Roman"/>
        </w:rPr>
      </w:r>
    </w:p>
    <w:p>
      <w:pPr>
        <w:pBdr/>
        <w:spacing/>
        <w:ind w:left="116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/>
        <w:spacing w:after="1" w:before="11"/>
        <w:ind/>
        <w:rPr>
          <w:b/>
          <w:sz w:val="18"/>
        </w:rPr>
      </w:pPr>
      <w:r>
        <w:rPr>
          <w:b/>
          <w:sz w:val="18"/>
        </w:rPr>
      </w:r>
      <w:r>
        <w:rPr>
          <w:b/>
          <w:sz w:val="18"/>
        </w:rPr>
      </w:r>
      <w:r>
        <w:rPr>
          <w:b/>
          <w:sz w:val="18"/>
        </w:rPr>
      </w:r>
    </w:p>
    <w:tbl>
      <w:tblPr>
        <w:tblStyle w:val="904"/>
        <w:tblInd w:w="232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888"/>
        <w:gridCol w:w="2932"/>
        <w:gridCol w:w="1670"/>
        <w:gridCol w:w="1530"/>
        <w:gridCol w:w="1202"/>
        <w:gridCol w:w="1214"/>
        <w:gridCol w:w="1335"/>
        <w:gridCol w:w="1333"/>
      </w:tblGrid>
      <w:tr>
        <w:trPr>
          <w:trHeight w:val="921"/>
        </w:trPr>
        <w:tc>
          <w:tcPr>
            <w:tcBorders/>
            <w:tcW w:w="1888" w:type="dxa"/>
            <w:vMerge w:val="restart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b/>
                <w:sz w:val="18"/>
              </w:rPr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  <w:p>
            <w:pPr>
              <w:pStyle w:val="907"/>
              <w:pBdr/>
              <w:spacing/>
              <w:ind/>
              <w:rPr>
                <w:b/>
                <w:sz w:val="18"/>
              </w:rPr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  <w:p>
            <w:pPr>
              <w:pStyle w:val="907"/>
              <w:pBdr/>
              <w:spacing/>
              <w:ind/>
              <w:rPr>
                <w:b/>
                <w:sz w:val="18"/>
              </w:rPr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  <w:p>
            <w:pPr>
              <w:pStyle w:val="907"/>
              <w:pBdr/>
              <w:spacing w:before="4"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07"/>
              <w:pBdr/>
              <w:spacing/>
              <w:ind w:left="105"/>
              <w:rPr>
                <w:sz w:val="18"/>
              </w:rPr>
            </w:pPr>
            <w:r>
              <w:rPr>
                <w:color w:val="363636"/>
                <w:sz w:val="18"/>
              </w:rPr>
              <w:t xml:space="preserve">Nom</w:t>
            </w:r>
            <w:r>
              <w:rPr>
                <w:color w:val="363636"/>
                <w:spacing w:val="-6"/>
                <w:sz w:val="18"/>
              </w:rPr>
              <w:t xml:space="preserve"> </w:t>
            </w:r>
            <w:r>
              <w:rPr>
                <w:color w:val="363636"/>
                <w:sz w:val="18"/>
              </w:rPr>
              <w:t xml:space="preserve">du</w:t>
            </w:r>
            <w:r>
              <w:rPr>
                <w:color w:val="363636"/>
                <w:spacing w:val="-3"/>
                <w:sz w:val="18"/>
              </w:rPr>
              <w:t xml:space="preserve"> </w:t>
            </w:r>
            <w:r>
              <w:rPr>
                <w:color w:val="363636"/>
                <w:sz w:val="18"/>
              </w:rPr>
              <w:t xml:space="preserve">site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2932" w:type="dxa"/>
            <w:vMerge w:val="restart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b/>
                <w:sz w:val="18"/>
              </w:rPr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  <w:p>
            <w:pPr>
              <w:pStyle w:val="907"/>
              <w:pBdr/>
              <w:spacing/>
              <w:ind/>
              <w:rPr>
                <w:b/>
                <w:sz w:val="18"/>
              </w:rPr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  <w:p>
            <w:pPr>
              <w:pStyle w:val="907"/>
              <w:pBdr/>
              <w:spacing w:before="6"/>
              <w:ind/>
              <w:rPr>
                <w:b/>
                <w:sz w:val="21"/>
              </w:rPr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</w:r>
            <w:r>
              <w:rPr>
                <w:b/>
                <w:sz w:val="21"/>
              </w:rPr>
            </w:r>
          </w:p>
          <w:p>
            <w:pPr>
              <w:pStyle w:val="907"/>
              <w:pBdr/>
              <w:spacing/>
              <w:ind w:left="106"/>
              <w:rPr>
                <w:sz w:val="18"/>
              </w:rPr>
            </w:pPr>
            <w:r>
              <w:rPr>
                <w:color w:val="363636"/>
                <w:sz w:val="18"/>
              </w:rPr>
              <w:t xml:space="preserve">Adresse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>
            <w:pPr>
              <w:pStyle w:val="907"/>
              <w:pBdr/>
              <w:spacing w:before="11"/>
              <w:ind w:left="106"/>
              <w:rPr>
                <w:sz w:val="18"/>
              </w:rPr>
            </w:pPr>
            <w:r>
              <w:rPr>
                <w:color w:val="363636"/>
                <w:sz w:val="18"/>
              </w:rPr>
              <w:t xml:space="preserve">(Rue,</w:t>
            </w:r>
            <w:r>
              <w:rPr>
                <w:color w:val="363636"/>
                <w:spacing w:val="15"/>
                <w:sz w:val="18"/>
              </w:rPr>
              <w:t xml:space="preserve"> </w:t>
            </w:r>
            <w:r>
              <w:rPr>
                <w:color w:val="363636"/>
                <w:sz w:val="18"/>
              </w:rPr>
              <w:t xml:space="preserve">code</w:t>
            </w:r>
            <w:r>
              <w:rPr>
                <w:color w:val="363636"/>
                <w:spacing w:val="7"/>
                <w:sz w:val="18"/>
              </w:rPr>
              <w:t xml:space="preserve"> </w:t>
            </w:r>
            <w:r>
              <w:rPr>
                <w:color w:val="363636"/>
                <w:sz w:val="18"/>
              </w:rPr>
              <w:t xml:space="preserve">postal, ville</w:t>
            </w:r>
            <w:r>
              <w:rPr>
                <w:color w:val="363636"/>
                <w:sz w:val="18"/>
              </w:rPr>
              <w:t xml:space="preserve">)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1670" w:type="dxa"/>
            <w:vMerge w:val="restart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b/>
                <w:sz w:val="18"/>
              </w:rPr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  <w:p>
            <w:pPr>
              <w:pStyle w:val="907"/>
              <w:pBdr/>
              <w:spacing/>
              <w:ind/>
              <w:rPr>
                <w:b/>
                <w:sz w:val="18"/>
              </w:rPr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  <w:p>
            <w:pPr>
              <w:pStyle w:val="907"/>
              <w:pBdr/>
              <w:spacing/>
              <w:ind/>
              <w:rPr>
                <w:b/>
                <w:sz w:val="18"/>
              </w:rPr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  <w:p>
            <w:pPr>
              <w:pStyle w:val="907"/>
              <w:pBdr/>
              <w:spacing w:before="158"/>
              <w:ind w:left="104"/>
              <w:rPr>
                <w:sz w:val="18"/>
              </w:rPr>
            </w:pPr>
            <w:r>
              <w:rPr>
                <w:color w:val="363636"/>
                <w:sz w:val="18"/>
              </w:rPr>
              <w:t xml:space="preserve">Coordonnées</w:t>
            </w:r>
            <w:r>
              <w:rPr>
                <w:color w:val="363636"/>
                <w:spacing w:val="-10"/>
                <w:sz w:val="18"/>
              </w:rPr>
              <w:t xml:space="preserve"> </w:t>
            </w:r>
            <w:r>
              <w:rPr>
                <w:color w:val="363636"/>
                <w:sz w:val="18"/>
              </w:rPr>
              <w:t xml:space="preserve">GPS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3"/>
            <w:tcBorders/>
            <w:tcW w:w="3946" w:type="dxa"/>
            <w:textDirection w:val="lrTb"/>
            <w:noWrap w:val="false"/>
          </w:tcPr>
          <w:p>
            <w:pPr>
              <w:pStyle w:val="907"/>
              <w:pBdr/>
              <w:spacing w:before="6"/>
              <w:ind/>
              <w:rPr>
                <w:b/>
                <w:sz w:val="19"/>
              </w:rPr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</w:r>
            <w:r>
              <w:rPr>
                <w:b/>
                <w:sz w:val="19"/>
              </w:rPr>
            </w:r>
          </w:p>
          <w:p>
            <w:pPr>
              <w:pStyle w:val="907"/>
              <w:pBdr/>
              <w:spacing w:before="1"/>
              <w:ind w:right="1596" w:left="1703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Contact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/>
            <w:tcW w:w="2668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b/>
                <w:sz w:val="18"/>
              </w:rPr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  <w:p>
            <w:pPr>
              <w:pStyle w:val="907"/>
              <w:pBdr/>
              <w:spacing w:before="132"/>
              <w:ind w:left="824"/>
              <w:rPr>
                <w:b/>
                <w:bCs/>
                <w:color w:val="363636"/>
                <w:sz w:val="18"/>
              </w:rPr>
            </w:pPr>
            <w:r>
              <w:rPr>
                <w:color w:val="363636"/>
                <w:sz w:val="18"/>
              </w:rPr>
              <w:t xml:space="preserve">Point</w:t>
            </w:r>
            <w:r>
              <w:rPr>
                <w:color w:val="363636"/>
                <w:spacing w:val="-4"/>
                <w:sz w:val="18"/>
              </w:rPr>
              <w:t xml:space="preserve"> </w:t>
            </w:r>
            <w:r>
              <w:rPr>
                <w:color w:val="363636"/>
                <w:sz w:val="18"/>
              </w:rPr>
              <w:t xml:space="preserve">d’apport</w:t>
            </w:r>
            <w:r>
              <w:rPr>
                <w:b/>
                <w:bCs/>
                <w:color w:val="363636"/>
                <w:sz w:val="18"/>
              </w:rPr>
              <w:t xml:space="preserve">**</w:t>
            </w:r>
            <w:r>
              <w:rPr>
                <w:b/>
                <w:bCs/>
                <w:color w:val="363636"/>
                <w:sz w:val="18"/>
              </w:rPr>
            </w:r>
            <w:r>
              <w:rPr>
                <w:b/>
                <w:bCs/>
                <w:color w:val="363636"/>
                <w:sz w:val="18"/>
              </w:rPr>
            </w:r>
          </w:p>
          <w:p>
            <w:pPr>
              <w:pStyle w:val="907"/>
              <w:pBdr/>
              <w:spacing w:before="132"/>
              <w:ind w:left="824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916"/>
        </w:trPr>
        <w:tc>
          <w:tcPr>
            <w:tcBorders>
              <w:top w:val="none" w:color="000000" w:sz="4" w:space="0"/>
            </w:tcBorders>
            <w:tcW w:w="1888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932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167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1530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b/>
                <w:sz w:val="18"/>
              </w:rPr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  <w:p>
            <w:pPr>
              <w:pStyle w:val="907"/>
              <w:pBdr/>
              <w:spacing w:before="132"/>
              <w:ind w:right="551" w:left="556"/>
              <w:jc w:val="center"/>
              <w:rPr>
                <w:sz w:val="18"/>
              </w:rPr>
            </w:pPr>
            <w:r>
              <w:rPr>
                <w:color w:val="363636"/>
                <w:sz w:val="18"/>
              </w:rPr>
              <w:t xml:space="preserve">Nom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1202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b/>
                <w:sz w:val="18"/>
              </w:rPr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  <w:p>
            <w:pPr>
              <w:pStyle w:val="907"/>
              <w:pBdr/>
              <w:spacing w:before="132"/>
              <w:ind w:right="461" w:left="460"/>
              <w:jc w:val="center"/>
              <w:rPr>
                <w:sz w:val="18"/>
              </w:rPr>
            </w:pPr>
            <w:r>
              <w:rPr>
                <w:color w:val="363636"/>
                <w:sz w:val="18"/>
              </w:rPr>
              <w:t xml:space="preserve">Tel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1214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b/>
                <w:sz w:val="18"/>
              </w:rPr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  <w:p>
            <w:pPr>
              <w:pStyle w:val="907"/>
              <w:pBdr/>
              <w:spacing w:before="132"/>
              <w:ind w:left="372"/>
              <w:rPr>
                <w:sz w:val="18"/>
              </w:rPr>
            </w:pPr>
            <w:r>
              <w:rPr>
                <w:color w:val="363636"/>
                <w:sz w:val="18"/>
              </w:rPr>
              <w:t xml:space="preserve">E</w:t>
            </w:r>
            <w:r>
              <w:rPr>
                <w:color w:val="363636"/>
                <w:spacing w:val="-2"/>
                <w:sz w:val="18"/>
              </w:rPr>
              <w:t xml:space="preserve"> </w:t>
            </w:r>
            <w:r>
              <w:rPr>
                <w:color w:val="363636"/>
                <w:sz w:val="18"/>
              </w:rPr>
              <w:t xml:space="preserve">mail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1335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b/>
                <w:sz w:val="18"/>
              </w:rPr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  <w:p>
            <w:pPr>
              <w:pStyle w:val="907"/>
              <w:pBdr/>
              <w:spacing w:before="132"/>
              <w:ind w:left="331"/>
              <w:rPr>
                <w:sz w:val="18"/>
              </w:rPr>
            </w:pPr>
            <w:r>
              <w:rPr>
                <w:color w:val="363636"/>
                <w:sz w:val="18"/>
              </w:rPr>
              <w:t xml:space="preserve">Oui/Non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1333" w:type="dxa"/>
            <w:textDirection w:val="lrTb"/>
            <w:noWrap w:val="false"/>
          </w:tcPr>
          <w:p>
            <w:pPr>
              <w:pStyle w:val="907"/>
              <w:pBdr/>
              <w:spacing w:before="8" w:line="249" w:lineRule="auto"/>
              <w:ind w:right="159" w:left="156"/>
              <w:jc w:val="center"/>
              <w:rPr>
                <w:sz w:val="18"/>
              </w:rPr>
            </w:pPr>
            <w:r>
              <w:rPr>
                <w:color w:val="363636"/>
                <w:spacing w:val="-1"/>
                <w:sz w:val="18"/>
              </w:rPr>
              <w:t xml:space="preserve">Equipements</w:t>
            </w:r>
            <w:r>
              <w:rPr>
                <w:color w:val="363636"/>
                <w:spacing w:val="-40"/>
                <w:sz w:val="18"/>
              </w:rPr>
              <w:t xml:space="preserve"> </w:t>
            </w:r>
            <w:r>
              <w:rPr>
                <w:color w:val="363636"/>
                <w:sz w:val="18"/>
              </w:rPr>
              <w:t xml:space="preserve">hors norme</w:t>
            </w:r>
            <w:r>
              <w:rPr>
                <w:color w:val="363636"/>
                <w:spacing w:val="1"/>
                <w:sz w:val="18"/>
              </w:rPr>
              <w:t xml:space="preserve"> </w:t>
            </w:r>
            <w:r>
              <w:rPr>
                <w:color w:val="363636"/>
                <w:sz w:val="18"/>
              </w:rPr>
              <w:t xml:space="preserve">acceptés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>
            <w:pPr>
              <w:pStyle w:val="907"/>
              <w:pBdr/>
              <w:spacing w:before="3" w:line="199" w:lineRule="exact"/>
              <w:ind w:right="159" w:left="155"/>
              <w:jc w:val="center"/>
              <w:rPr>
                <w:sz w:val="18"/>
              </w:rPr>
            </w:pPr>
            <w:r>
              <w:rPr>
                <w:color w:val="363636"/>
                <w:sz w:val="18"/>
              </w:rPr>
              <w:t xml:space="preserve">(Oui/Non)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917"/>
        </w:trPr>
        <w:tc>
          <w:tcPr>
            <w:tcBorders/>
            <w:tcW w:w="1888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Ressourcerie LA CLIQUE qui recycle</w:t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2932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/>
            </w:pPr>
            <w:r>
              <w:rPr>
                <w:rFonts w:ascii="Times New Roman"/>
                <w:sz w:val="18"/>
              </w:rPr>
              <w:t xml:space="preserve">683 ancienne route de Nîmes </w:t>
            </w:r>
            <w:r>
              <w:rPr>
                <w:rFonts w:ascii="Times New Roman"/>
                <w:sz w:val="18"/>
              </w:rPr>
              <w:t xml:space="preserve"> – D936</w:t>
            </w:r>
            <w:r/>
            <w:r>
              <w:rPr>
                <w:rFonts w:ascii="Times New Roman"/>
                <w:sz w:val="18"/>
              </w:rPr>
            </w:r>
            <w:r/>
          </w:p>
          <w:p>
            <w:pPr>
              <w:pStyle w:val="907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30360 Vézénobres</w:t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670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  <w:t xml:space="preserve">44.060706,4.128736</w:t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530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Louise</w:t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202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‬0622421792</w:t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214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ecodelaclique@protonmail.com</w:t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335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Oui</w:t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333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Oui</w:t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915"/>
        </w:trPr>
        <w:tc>
          <w:tcPr>
            <w:tcBorders/>
            <w:tcW w:w="1888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2932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670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530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202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214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335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333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916"/>
        </w:trPr>
        <w:tc>
          <w:tcPr>
            <w:tcBorders/>
            <w:tcW w:w="1888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2932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670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530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202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214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335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333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803"/>
        </w:trPr>
        <w:tc>
          <w:tcPr>
            <w:tcBorders/>
            <w:tcW w:w="1888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2932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670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530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202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214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335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333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</w:tbl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widowControl w:val="true"/>
        <w:pBdr/>
        <w:spacing/>
        <w:ind/>
        <w:rPr>
          <w:rFonts w:eastAsia="Times New Roman"/>
        </w:rPr>
      </w:pPr>
      <w:r>
        <w:rPr>
          <w:b/>
          <w:sz w:val="20"/>
        </w:rPr>
        <w:t xml:space="preserve">*</w:t>
      </w:r>
      <w:r>
        <w:rPr>
          <w:rFonts w:eastAsia="Times New Roman"/>
        </w:rPr>
        <w:t xml:space="preserve">Point de collecte : </w:t>
      </w:r>
      <w:r>
        <w:rPr>
          <w:rFonts w:eastAsia="Times New Roman"/>
        </w:rPr>
        <w:t xml:space="preserve">adresse de réception/dépose par les usagers de leurs DEEE, ASL et/ou ABJth pour votre structure. Si votre structure est multisites compléter une ligne par site.</w:t>
      </w:r>
      <w:r>
        <w:rPr>
          <w:rFonts w:eastAsia="Times New Roman"/>
        </w:rPr>
      </w:r>
      <w:r>
        <w:rPr>
          <w:rFonts w:eastAsia="Times New Roman"/>
        </w:rPr>
      </w:r>
    </w:p>
    <w:p>
      <w:pPr>
        <w:widowControl w:val="true"/>
        <w:pBdr/>
        <w:spacing/>
        <w:ind/>
        <w:rPr>
          <w:rFonts w:eastAsia="Times New Roman"/>
        </w:rPr>
      </w:pPr>
      <w:r>
        <w:rPr>
          <w:rFonts w:eastAsia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14685" cy="248151"/>
                <wp:effectExtent l="0" t="0" r="0" b="0"/>
                <wp:docPr id="1" name="Graphique 1" descr="Commentaire important contou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2490143" name="Graphique 552490143" descr="Commentaire important contour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>
                          <a:extLs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220567" cy="25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.90pt;height:19.5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eastAsia="Times New Roman"/>
        </w:rPr>
        <w:t xml:space="preserve">L</w:t>
      </w:r>
      <w:r>
        <w:rPr>
          <w:rFonts w:eastAsia="Times New Roman"/>
        </w:rPr>
        <w:t xml:space="preserve">es déchèteries </w:t>
      </w:r>
      <w:r>
        <w:rPr>
          <w:rFonts w:eastAsia="Times New Roman"/>
        </w:rPr>
        <w:t xml:space="preserve">des collectivités locales </w:t>
      </w:r>
      <w:r>
        <w:rPr>
          <w:rFonts w:eastAsia="Times New Roman"/>
        </w:rPr>
        <w:t xml:space="preserve">ne font pas parties des points de collecte</w:t>
      </w:r>
      <w:r>
        <w:rPr>
          <w:rFonts w:eastAsia="Times New Roman"/>
        </w:rPr>
        <w:t xml:space="preserve"> de ce contrat</w:t>
      </w:r>
      <w:r>
        <w:rPr>
          <w:rFonts w:eastAsia="Times New Roman"/>
        </w:rPr>
        <w:t xml:space="preserve">.</w:t>
      </w:r>
      <w:r>
        <w:rPr>
          <w:rFonts w:eastAsia="Times New Roman"/>
        </w:rPr>
      </w:r>
      <w:r>
        <w:rPr>
          <w:rFonts w:eastAsia="Times New Roman"/>
        </w:rPr>
      </w:r>
    </w:p>
    <w:p>
      <w:pPr>
        <w:widowControl w:val="true"/>
        <w:pBdr/>
        <w:spacing/>
        <w:ind/>
        <w:rPr>
          <w:rFonts w:eastAsia="Times New Roman"/>
        </w:rPr>
      </w:pPr>
      <w:r>
        <w:rPr>
          <w:rFonts w:eastAsia="Times New Roman"/>
        </w:rPr>
      </w:r>
      <w:r>
        <w:rPr>
          <w:rFonts w:eastAsia="Times New Roman"/>
        </w:rPr>
      </w:r>
      <w:r>
        <w:rPr>
          <w:rFonts w:eastAsia="Times New Roman"/>
        </w:rPr>
      </w:r>
    </w:p>
    <w:p>
      <w:pPr>
        <w:widowControl w:val="true"/>
        <w:pBdr/>
        <w:spacing/>
        <w:ind/>
        <w:rPr>
          <w:rFonts w:eastAsia="Times New Roman"/>
        </w:rPr>
      </w:pPr>
      <w:r>
        <w:rPr>
          <w:rFonts w:eastAsia="Times New Roman"/>
          <w:b/>
          <w:bCs/>
        </w:rPr>
        <w:t xml:space="preserve">**</w:t>
      </w:r>
      <w:r>
        <w:rPr>
          <w:rFonts w:eastAsia="Times New Roman"/>
        </w:rPr>
        <w:t xml:space="preserve">Point d’apport : </w:t>
      </w:r>
      <w:r>
        <w:rPr>
          <w:rFonts w:eastAsia="Times New Roman"/>
        </w:rPr>
        <w:t xml:space="preserve">vous autorisez les </w:t>
      </w:r>
      <w:r>
        <w:rPr>
          <w:rFonts w:eastAsia="Times New Roman"/>
        </w:rPr>
        <w:t xml:space="preserve">détenteurs professionnels </w:t>
      </w:r>
      <w:r>
        <w:rPr>
          <w:rFonts w:eastAsia="Times New Roman"/>
        </w:rPr>
        <w:t xml:space="preserve">à venir déposer leur</w:t>
      </w:r>
      <w:r>
        <w:rPr>
          <w:rFonts w:eastAsia="Times New Roman"/>
        </w:rPr>
        <w:t xml:space="preserve">s</w:t>
      </w:r>
      <w:r>
        <w:rPr>
          <w:rFonts w:eastAsia="Times New Roman"/>
        </w:rPr>
        <w:t xml:space="preserve"> DEEE/ASL/ABJth </w:t>
      </w:r>
      <w:r>
        <w:rPr>
          <w:rFonts w:eastAsia="Times New Roman"/>
        </w:rPr>
        <w:t xml:space="preserve">(suivant les filières que vous avez indiquées dans le contrat) sur les sites mentionnés</w:t>
      </w:r>
      <w:r>
        <w:rPr>
          <w:rFonts w:eastAsia="Times New Roman"/>
        </w:rPr>
        <w:t xml:space="preserve">.</w:t>
      </w:r>
      <w:r>
        <w:rPr>
          <w:rFonts w:eastAsia="Times New Roman"/>
        </w:rPr>
      </w:r>
      <w:r>
        <w:rPr>
          <w:rFonts w:eastAsia="Times New Roman"/>
        </w:rPr>
      </w:r>
    </w:p>
    <w:p>
      <w:pPr>
        <w:widowControl w:val="true"/>
        <w:pBdr/>
        <w:spacing/>
        <w:ind/>
        <w:rPr>
          <w:rFonts w:eastAsia="Times New Roman"/>
        </w:rPr>
      </w:pPr>
      <w:r>
        <w:rPr>
          <w:rFonts w:eastAsia="Times New Roman"/>
        </w:rPr>
      </w:r>
      <w:r>
        <w:rPr>
          <w:rFonts w:eastAsia="Times New Roman"/>
        </w:rPr>
      </w:r>
      <w:r>
        <w:rPr>
          <w:rFonts w:eastAsia="Times New Roman"/>
        </w:rPr>
      </w:r>
    </w:p>
    <w:p>
      <w:pPr>
        <w:pStyle w:val="906"/>
        <w:pBdr/>
        <w:spacing/>
        <w:ind w:left="1080"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  <w:br w:type="page" w:clear="all"/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before="3"/>
        <w:ind/>
        <w:rPr>
          <w:b/>
          <w:sz w:val="26"/>
        </w:rPr>
      </w:pPr>
      <w:r>
        <w:rPr>
          <w:b/>
          <w:sz w:val="26"/>
        </w:rPr>
      </w:r>
      <w:r>
        <w:rPr>
          <w:b/>
          <w:sz w:val="26"/>
        </w:rPr>
      </w:r>
      <w:r>
        <w:rPr>
          <w:b/>
          <w:sz w:val="26"/>
        </w:rPr>
      </w:r>
    </w:p>
    <w:p>
      <w:pPr>
        <w:pStyle w:val="905"/>
        <w:pBdr/>
        <w:spacing w:before="51"/>
        <w:ind w:left="116"/>
        <w:rPr/>
      </w:pPr>
      <w:r>
        <w:rPr>
          <w:sz w:val="22"/>
          <w:szCs w:val="22"/>
        </w:rPr>
        <w:t xml:space="preserve">Annexe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 xml:space="preserve">2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 xml:space="preserve">:</w:t>
      </w:r>
      <w:r>
        <w:rPr>
          <w:spacing w:val="7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 xml:space="preserve">Liste</w:t>
      </w:r>
      <w:r>
        <w:rPr>
          <w:b w:val="0"/>
          <w:bCs w:val="0"/>
          <w:spacing w:val="8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 xml:space="preserve">des</w:t>
      </w:r>
      <w:r>
        <w:rPr>
          <w:b w:val="0"/>
          <w:bCs w:val="0"/>
          <w:spacing w:val="7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 xml:space="preserve">points</w:t>
      </w:r>
      <w:r>
        <w:rPr>
          <w:b w:val="0"/>
          <w:bCs w:val="0"/>
          <w:spacing w:val="8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 xml:space="preserve">d’enlèvement</w:t>
      </w:r>
      <w:r>
        <w:t xml:space="preserve">*</w:t>
      </w:r>
      <w:r>
        <w:t xml:space="preserve">**</w:t>
      </w:r>
      <w:r/>
    </w:p>
    <w:p>
      <w:pPr>
        <w:pBdr/>
        <w:spacing w:before="10"/>
        <w:ind/>
        <w:rPr>
          <w:b/>
          <w:sz w:val="18"/>
        </w:rPr>
      </w:pPr>
      <w:r>
        <w:rPr>
          <w:b/>
          <w:sz w:val="18"/>
        </w:rPr>
      </w:r>
      <w:r>
        <w:rPr>
          <w:b/>
          <w:sz w:val="18"/>
        </w:rPr>
      </w:r>
      <w:r>
        <w:rPr>
          <w:b/>
          <w:sz w:val="18"/>
        </w:rPr>
      </w:r>
    </w:p>
    <w:tbl>
      <w:tblPr>
        <w:tblStyle w:val="904"/>
        <w:tblInd w:w="232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622"/>
        <w:gridCol w:w="1866"/>
        <w:gridCol w:w="1598"/>
        <w:gridCol w:w="2398"/>
        <w:gridCol w:w="1064"/>
        <w:gridCol w:w="1068"/>
        <w:gridCol w:w="1464"/>
        <w:gridCol w:w="1333"/>
      </w:tblGrid>
      <w:tr>
        <w:trPr>
          <w:trHeight w:val="919"/>
        </w:trPr>
        <w:tc>
          <w:tcPr>
            <w:tcBorders/>
            <w:tcW w:w="1622" w:type="dxa"/>
            <w:vMerge w:val="restart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b/>
                <w:sz w:val="18"/>
              </w:rPr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  <w:p>
            <w:pPr>
              <w:pStyle w:val="907"/>
              <w:pBdr/>
              <w:spacing/>
              <w:ind/>
              <w:rPr>
                <w:b/>
                <w:sz w:val="18"/>
              </w:rPr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  <w:p>
            <w:pPr>
              <w:pStyle w:val="907"/>
              <w:pBdr/>
              <w:spacing w:before="6"/>
              <w:ind/>
              <w:rPr>
                <w:b/>
                <w:sz w:val="13"/>
              </w:rPr>
            </w:pPr>
            <w:r>
              <w:rPr>
                <w:b/>
                <w:sz w:val="13"/>
              </w:rPr>
            </w:r>
            <w:r>
              <w:rPr>
                <w:b/>
                <w:sz w:val="13"/>
              </w:rPr>
            </w:r>
            <w:r>
              <w:rPr>
                <w:b/>
                <w:sz w:val="13"/>
              </w:rPr>
            </w:r>
          </w:p>
          <w:p>
            <w:pPr>
              <w:pStyle w:val="907"/>
              <w:pBdr/>
              <w:spacing/>
              <w:ind w:left="105"/>
              <w:rPr>
                <w:sz w:val="18"/>
              </w:rPr>
            </w:pPr>
            <w:r>
              <w:rPr>
                <w:color w:val="363636"/>
                <w:sz w:val="18"/>
              </w:rPr>
              <w:t xml:space="preserve">Nom</w:t>
            </w:r>
            <w:r>
              <w:rPr>
                <w:color w:val="363636"/>
                <w:spacing w:val="-6"/>
                <w:sz w:val="18"/>
              </w:rPr>
              <w:t xml:space="preserve"> </w:t>
            </w:r>
            <w:r>
              <w:rPr>
                <w:color w:val="363636"/>
                <w:sz w:val="18"/>
              </w:rPr>
              <w:t xml:space="preserve">du</w:t>
            </w:r>
            <w:r>
              <w:rPr>
                <w:color w:val="363636"/>
                <w:spacing w:val="-3"/>
                <w:sz w:val="18"/>
              </w:rPr>
              <w:t xml:space="preserve"> </w:t>
            </w:r>
            <w:r>
              <w:rPr>
                <w:color w:val="363636"/>
                <w:sz w:val="18"/>
              </w:rPr>
              <w:t xml:space="preserve">site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1866" w:type="dxa"/>
            <w:vMerge w:val="restart"/>
            <w:textDirection w:val="lrTb"/>
            <w:noWrap w:val="false"/>
          </w:tcPr>
          <w:p>
            <w:pPr>
              <w:pStyle w:val="907"/>
              <w:pBdr/>
              <w:spacing w:before="2"/>
              <w:ind/>
              <w:rPr>
                <w:b/>
                <w:sz w:val="21"/>
              </w:rPr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</w:r>
            <w:r>
              <w:rPr>
                <w:b/>
                <w:sz w:val="21"/>
              </w:rPr>
            </w:r>
          </w:p>
          <w:p>
            <w:pPr>
              <w:pStyle w:val="907"/>
              <w:pBdr/>
              <w:spacing w:before="1" w:line="249" w:lineRule="auto"/>
              <w:ind w:right="760" w:left="105"/>
              <w:rPr>
                <w:sz w:val="18"/>
              </w:rPr>
            </w:pPr>
            <w:r>
              <w:rPr>
                <w:color w:val="363636"/>
                <w:sz w:val="18"/>
              </w:rPr>
              <w:t xml:space="preserve">Adresse</w:t>
            </w:r>
            <w:r>
              <w:rPr>
                <w:color w:val="363636"/>
                <w:spacing w:val="1"/>
                <w:sz w:val="18"/>
              </w:rPr>
              <w:t xml:space="preserve"> </w:t>
            </w:r>
            <w:r>
              <w:rPr>
                <w:color w:val="363636"/>
                <w:sz w:val="18"/>
              </w:rPr>
              <w:t xml:space="preserve">(Rue, code</w:t>
            </w:r>
            <w:r>
              <w:rPr>
                <w:color w:val="363636"/>
                <w:spacing w:val="1"/>
                <w:sz w:val="18"/>
              </w:rPr>
              <w:t xml:space="preserve"> </w:t>
            </w:r>
            <w:r>
              <w:rPr>
                <w:color w:val="363636"/>
                <w:sz w:val="18"/>
              </w:rPr>
              <w:t xml:space="preserve">postal, ville</w:t>
            </w:r>
            <w:r>
              <w:rPr>
                <w:color w:val="363636"/>
                <w:sz w:val="18"/>
              </w:rPr>
              <w:t xml:space="preserve">)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1598" w:type="dxa"/>
            <w:vMerge w:val="restart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b/>
                <w:sz w:val="18"/>
              </w:rPr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  <w:p>
            <w:pPr>
              <w:pStyle w:val="907"/>
              <w:pBdr/>
              <w:spacing w:before="1"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07"/>
              <w:pBdr/>
              <w:spacing/>
              <w:ind w:left="102"/>
              <w:rPr>
                <w:sz w:val="18"/>
              </w:rPr>
            </w:pPr>
            <w:r>
              <w:rPr>
                <w:color w:val="363636"/>
                <w:sz w:val="18"/>
              </w:rPr>
              <w:t xml:space="preserve">Coordonnées</w:t>
            </w:r>
            <w:r>
              <w:rPr>
                <w:color w:val="363636"/>
                <w:spacing w:val="-10"/>
                <w:sz w:val="18"/>
              </w:rPr>
              <w:t xml:space="preserve"> </w:t>
            </w:r>
            <w:r>
              <w:rPr>
                <w:color w:val="363636"/>
                <w:sz w:val="18"/>
              </w:rPr>
              <w:t xml:space="preserve">GPS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3"/>
            <w:tcBorders/>
            <w:tcW w:w="4530" w:type="dxa"/>
            <w:textDirection w:val="lrTb"/>
            <w:noWrap w:val="false"/>
          </w:tcPr>
          <w:p>
            <w:pPr>
              <w:pStyle w:val="907"/>
              <w:pBdr/>
              <w:spacing w:before="5"/>
              <w:ind/>
              <w:rPr>
                <w:b/>
                <w:sz w:val="19"/>
              </w:rPr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</w:r>
            <w:r>
              <w:rPr>
                <w:b/>
                <w:sz w:val="19"/>
              </w:rPr>
            </w:r>
          </w:p>
          <w:p>
            <w:pPr>
              <w:pStyle w:val="907"/>
              <w:pBdr/>
              <w:spacing/>
              <w:ind w:right="1885" w:left="1998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Contact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1464" w:type="dxa"/>
            <w:vMerge w:val="restart"/>
            <w:textDirection w:val="lrTb"/>
            <w:noWrap w:val="false"/>
          </w:tcPr>
          <w:p>
            <w:pPr>
              <w:pStyle w:val="907"/>
              <w:pBdr/>
              <w:spacing w:before="3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907"/>
              <w:pBdr/>
              <w:spacing w:before="1" w:line="230" w:lineRule="auto"/>
              <w:ind w:right="60" w:left="171"/>
              <w:jc w:val="center"/>
              <w:rPr>
                <w:sz w:val="18"/>
              </w:rPr>
            </w:pPr>
            <w:r>
              <w:rPr>
                <w:color w:val="363636"/>
                <w:sz w:val="18"/>
              </w:rPr>
              <w:t xml:space="preserve">Caractéristiques</w:t>
            </w:r>
            <w:r>
              <w:rPr>
                <w:color w:val="363636"/>
                <w:spacing w:val="1"/>
                <w:sz w:val="18"/>
              </w:rPr>
              <w:t xml:space="preserve"> </w:t>
            </w:r>
            <w:r>
              <w:rPr>
                <w:color w:val="363636"/>
                <w:sz w:val="18"/>
              </w:rPr>
              <w:t xml:space="preserve">du</w:t>
            </w:r>
            <w:r>
              <w:rPr>
                <w:color w:val="363636"/>
                <w:spacing w:val="-2"/>
                <w:sz w:val="18"/>
              </w:rPr>
              <w:t xml:space="preserve"> </w:t>
            </w:r>
            <w:r>
              <w:rPr>
                <w:color w:val="363636"/>
                <w:sz w:val="18"/>
              </w:rPr>
              <w:t xml:space="preserve">site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>
            <w:pPr>
              <w:pStyle w:val="907"/>
              <w:pBdr/>
              <w:spacing w:line="230" w:lineRule="auto"/>
              <w:ind w:right="59" w:left="171"/>
              <w:jc w:val="center"/>
              <w:rPr>
                <w:i/>
                <w:sz w:val="18"/>
              </w:rPr>
            </w:pPr>
            <w:r>
              <w:rPr>
                <w:i/>
                <w:color w:val="363636"/>
                <w:spacing w:val="-1"/>
                <w:sz w:val="18"/>
              </w:rPr>
              <w:t xml:space="preserve">(dont horaires</w:t>
            </w:r>
            <w:r>
              <w:rPr>
                <w:i/>
                <w:color w:val="363636"/>
                <w:spacing w:val="-40"/>
                <w:sz w:val="18"/>
              </w:rPr>
              <w:t xml:space="preserve"> </w:t>
            </w:r>
            <w:r>
              <w:rPr>
                <w:i/>
                <w:color w:val="363636"/>
                <w:sz w:val="18"/>
              </w:rPr>
              <w:t xml:space="preserve">d’ouverture)</w:t>
            </w:r>
            <w:r>
              <w:rPr>
                <w:i/>
                <w:sz w:val="18"/>
              </w:rPr>
            </w:r>
            <w:r>
              <w:rPr>
                <w:i/>
                <w:sz w:val="18"/>
              </w:rPr>
            </w:r>
          </w:p>
        </w:tc>
        <w:tc>
          <w:tcPr>
            <w:tcBorders/>
            <w:tcW w:w="1333" w:type="dxa"/>
            <w:vMerge w:val="restart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b/>
                <w:sz w:val="18"/>
              </w:rPr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  <w:p>
            <w:pPr>
              <w:pStyle w:val="907"/>
              <w:pBdr/>
              <w:spacing w:before="8"/>
              <w:ind/>
              <w:rPr>
                <w:b/>
                <w:sz w:val="21"/>
              </w:rPr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</w:r>
            <w:r>
              <w:rPr>
                <w:b/>
                <w:sz w:val="21"/>
              </w:rPr>
            </w:r>
          </w:p>
          <w:p>
            <w:pPr>
              <w:pStyle w:val="907"/>
              <w:pBdr/>
              <w:spacing/>
              <w:ind w:left="507"/>
              <w:rPr>
                <w:sz w:val="18"/>
              </w:rPr>
            </w:pPr>
            <w:r>
              <w:rPr>
                <w:color w:val="363636"/>
                <w:sz w:val="18"/>
              </w:rPr>
              <w:t xml:space="preserve">SIRET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257"/>
        </w:trPr>
        <w:tc>
          <w:tcPr>
            <w:tcBorders>
              <w:top w:val="none" w:color="000000" w:sz="4" w:space="0"/>
            </w:tcBorders>
            <w:tcW w:w="1622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186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1598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2398" w:type="dxa"/>
            <w:textDirection w:val="lrTb"/>
            <w:noWrap w:val="false"/>
          </w:tcPr>
          <w:p>
            <w:pPr>
              <w:pStyle w:val="907"/>
              <w:pBdr/>
              <w:spacing w:before="23" w:line="215" w:lineRule="exact"/>
              <w:ind w:right="984" w:left="991"/>
              <w:jc w:val="center"/>
              <w:rPr>
                <w:sz w:val="18"/>
              </w:rPr>
            </w:pPr>
            <w:r>
              <w:rPr>
                <w:color w:val="363636"/>
                <w:sz w:val="18"/>
              </w:rPr>
              <w:t xml:space="preserve">Nom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1064" w:type="dxa"/>
            <w:textDirection w:val="lrTb"/>
            <w:noWrap w:val="false"/>
          </w:tcPr>
          <w:p>
            <w:pPr>
              <w:pStyle w:val="907"/>
              <w:pBdr/>
              <w:spacing w:before="23" w:line="215" w:lineRule="exact"/>
              <w:ind w:right="389" w:left="395"/>
              <w:jc w:val="center"/>
              <w:rPr>
                <w:sz w:val="18"/>
              </w:rPr>
            </w:pPr>
            <w:r>
              <w:rPr>
                <w:color w:val="363636"/>
                <w:sz w:val="18"/>
              </w:rPr>
              <w:t xml:space="preserve">Tel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1068" w:type="dxa"/>
            <w:textDirection w:val="lrTb"/>
            <w:noWrap w:val="false"/>
          </w:tcPr>
          <w:p>
            <w:pPr>
              <w:pStyle w:val="907"/>
              <w:pBdr/>
              <w:spacing w:before="23" w:line="215" w:lineRule="exact"/>
              <w:ind w:left="304"/>
              <w:rPr>
                <w:sz w:val="18"/>
              </w:rPr>
            </w:pPr>
            <w:r>
              <w:rPr>
                <w:color w:val="363636"/>
                <w:sz w:val="18"/>
              </w:rPr>
              <w:t xml:space="preserve">E</w:t>
            </w:r>
            <w:r>
              <w:rPr>
                <w:color w:val="363636"/>
                <w:spacing w:val="-2"/>
                <w:sz w:val="18"/>
              </w:rPr>
              <w:t xml:space="preserve"> </w:t>
            </w:r>
            <w:r>
              <w:rPr>
                <w:color w:val="363636"/>
                <w:sz w:val="18"/>
              </w:rPr>
              <w:t xml:space="preserve">mail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</w:tcBorders>
            <w:tcW w:w="146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1333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917"/>
        </w:trPr>
        <w:tc>
          <w:tcPr>
            <w:tcBorders/>
            <w:tcW w:w="1622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/>
                <w:sz w:val="18"/>
              </w:rPr>
              <w:t xml:space="preserve"> Ressourcerie LA CLIQUE qui recycle</w:t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  <w:p>
            <w:pPr>
              <w:pStyle w:val="907"/>
              <w:pBdr/>
              <w:spacing/>
              <w:ind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  <w:szCs w:val="20"/>
              </w:rPr>
            </w:r>
          </w:p>
        </w:tc>
        <w:tc>
          <w:tcPr>
            <w:tcBorders/>
            <w:tcW w:w="1866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683 ancienne route de Nîmes – D936</w:t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  <w:p>
            <w:pPr>
              <w:pStyle w:val="907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30360 Vézénobres</w:t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  <w:p>
            <w:pPr>
              <w:pStyle w:val="907"/>
              <w:pBdr/>
              <w:spacing/>
              <w:ind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1598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  <w:t xml:space="preserve">44.060706,4.128736</w:t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  <w:p>
            <w:pPr>
              <w:pStyle w:val="907"/>
              <w:pBdr/>
              <w:spacing/>
              <w:ind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2398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Louise</w:t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1064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0622421792</w:t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1068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ecodelaclique@protonmail.com</w:t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1464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/>
            </w:pPr>
            <w:r>
              <w:rPr>
                <w:rFonts w:ascii="Times New Roman"/>
                <w:sz w:val="20"/>
                <w:lang w:val="it-IT"/>
              </w:rPr>
              <w:t xml:space="preserve">mercredi 9h-13h</w:t>
            </w:r>
            <w:r/>
          </w:p>
          <w:p>
            <w:pPr>
              <w:pStyle w:val="907"/>
              <w:pBdr/>
              <w:spacing/>
              <w:ind/>
              <w:rPr/>
            </w:pPr>
            <w:r>
              <w:rPr>
                <w:rFonts w:ascii="Times New Roman"/>
                <w:sz w:val="20"/>
                <w:lang w:val="it-IT"/>
              </w:rPr>
              <w:t xml:space="preserve">jeudi &amp; vendredi 14h-18h</w:t>
            </w:r>
            <w:r/>
          </w:p>
          <w:p>
            <w:pPr>
              <w:pStyle w:val="907"/>
              <w:pBdr/>
              <w:spacing/>
              <w:ind/>
              <w:rPr>
                <w:rFonts w:ascii="Times New Roman"/>
                <w:sz w:val="20"/>
                <w:lang w:val="it-IT"/>
              </w:rPr>
            </w:pPr>
            <w:r>
              <w:rPr>
                <w:rFonts w:ascii="Times New Roman"/>
                <w:sz w:val="20"/>
                <w:lang w:val="it-IT"/>
              </w:rPr>
              <w:t xml:space="preserve">samedi 10h-18h</w:t>
            </w: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</w:p>
        </w:tc>
        <w:tc>
          <w:tcPr>
            <w:tcBorders/>
            <w:tcW w:w="1333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20"/>
                <w:lang w:val="it-IT"/>
              </w:rPr>
            </w:pP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Arial" w:hAnsi="Arial" w:eastAsia="Arial" w:cs="Arial"/>
                <w:color w:val="333333"/>
                <w:sz w:val="18"/>
              </w:rPr>
              <w:t xml:space="preserve">98905144600015</w:t>
            </w: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</w:p>
        </w:tc>
      </w:tr>
      <w:tr>
        <w:trPr>
          <w:trHeight w:val="916"/>
        </w:trPr>
        <w:tc>
          <w:tcPr>
            <w:tcBorders/>
            <w:tcW w:w="1622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20"/>
                <w:lang w:val="it-IT"/>
              </w:rPr>
            </w:pP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</w:p>
        </w:tc>
        <w:tc>
          <w:tcPr>
            <w:tcBorders/>
            <w:tcW w:w="1866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20"/>
                <w:lang w:val="it-IT"/>
              </w:rPr>
            </w:pP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</w:p>
        </w:tc>
        <w:tc>
          <w:tcPr>
            <w:tcBorders/>
            <w:tcW w:w="1598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20"/>
                <w:lang w:val="it-IT"/>
              </w:rPr>
            </w:pP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</w:p>
        </w:tc>
        <w:tc>
          <w:tcPr>
            <w:tcBorders/>
            <w:tcW w:w="2398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20"/>
                <w:lang w:val="it-IT"/>
              </w:rPr>
            </w:pP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</w:p>
        </w:tc>
        <w:tc>
          <w:tcPr>
            <w:tcBorders/>
            <w:tcW w:w="1064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20"/>
                <w:lang w:val="it-IT"/>
              </w:rPr>
            </w:pP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</w:p>
        </w:tc>
        <w:tc>
          <w:tcPr>
            <w:tcBorders/>
            <w:tcW w:w="1068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20"/>
                <w:lang w:val="it-IT"/>
              </w:rPr>
            </w:pP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</w:p>
        </w:tc>
        <w:tc>
          <w:tcPr>
            <w:tcBorders/>
            <w:tcW w:w="1464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20"/>
                <w:lang w:val="it-IT"/>
              </w:rPr>
            </w:pP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</w:p>
        </w:tc>
        <w:tc>
          <w:tcPr>
            <w:tcBorders/>
            <w:tcW w:w="1333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20"/>
                <w:lang w:val="it-IT"/>
              </w:rPr>
            </w:pP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</w:p>
        </w:tc>
      </w:tr>
      <w:tr>
        <w:trPr>
          <w:trHeight w:val="917"/>
        </w:trPr>
        <w:tc>
          <w:tcPr>
            <w:tcBorders/>
            <w:tcW w:w="1622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20"/>
                <w:lang w:val="it-IT"/>
              </w:rPr>
            </w:pP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</w:p>
        </w:tc>
        <w:tc>
          <w:tcPr>
            <w:tcBorders/>
            <w:tcW w:w="1866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20"/>
                <w:lang w:val="it-IT"/>
              </w:rPr>
            </w:pP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</w:p>
        </w:tc>
        <w:tc>
          <w:tcPr>
            <w:tcBorders/>
            <w:tcW w:w="1598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20"/>
                <w:lang w:val="it-IT"/>
              </w:rPr>
            </w:pP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</w:p>
        </w:tc>
        <w:tc>
          <w:tcPr>
            <w:tcBorders/>
            <w:tcW w:w="2398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20"/>
                <w:lang w:val="it-IT"/>
              </w:rPr>
            </w:pP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</w:p>
        </w:tc>
        <w:tc>
          <w:tcPr>
            <w:tcBorders/>
            <w:tcW w:w="1064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20"/>
                <w:lang w:val="it-IT"/>
              </w:rPr>
            </w:pP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</w:p>
        </w:tc>
        <w:tc>
          <w:tcPr>
            <w:tcBorders/>
            <w:tcW w:w="1068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20"/>
                <w:lang w:val="it-IT"/>
              </w:rPr>
            </w:pP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</w:p>
        </w:tc>
        <w:tc>
          <w:tcPr>
            <w:tcBorders/>
            <w:tcW w:w="1464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20"/>
                <w:lang w:val="it-IT"/>
              </w:rPr>
            </w:pP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</w:p>
        </w:tc>
        <w:tc>
          <w:tcPr>
            <w:tcBorders/>
            <w:tcW w:w="1333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20"/>
                <w:lang w:val="it-IT"/>
              </w:rPr>
            </w:pP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</w:p>
        </w:tc>
      </w:tr>
      <w:tr>
        <w:trPr>
          <w:trHeight w:val="917"/>
        </w:trPr>
        <w:tc>
          <w:tcPr>
            <w:tcBorders/>
            <w:tcW w:w="1622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20"/>
                <w:lang w:val="it-IT"/>
              </w:rPr>
            </w:pP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</w:p>
        </w:tc>
        <w:tc>
          <w:tcPr>
            <w:tcBorders/>
            <w:tcW w:w="1866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20"/>
                <w:lang w:val="it-IT"/>
              </w:rPr>
            </w:pP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</w:p>
        </w:tc>
        <w:tc>
          <w:tcPr>
            <w:tcBorders/>
            <w:tcW w:w="1598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20"/>
                <w:lang w:val="it-IT"/>
              </w:rPr>
            </w:pP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</w:p>
        </w:tc>
        <w:tc>
          <w:tcPr>
            <w:tcBorders/>
            <w:tcW w:w="2398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20"/>
                <w:lang w:val="it-IT"/>
              </w:rPr>
            </w:pP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</w:p>
        </w:tc>
        <w:tc>
          <w:tcPr>
            <w:tcBorders/>
            <w:tcW w:w="1064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20"/>
                <w:lang w:val="it-IT"/>
              </w:rPr>
            </w:pP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</w:p>
        </w:tc>
        <w:tc>
          <w:tcPr>
            <w:tcBorders/>
            <w:tcW w:w="1068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20"/>
                <w:lang w:val="it-IT"/>
              </w:rPr>
            </w:pP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</w:p>
        </w:tc>
        <w:tc>
          <w:tcPr>
            <w:tcBorders/>
            <w:tcW w:w="1464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20"/>
                <w:lang w:val="it-IT"/>
              </w:rPr>
            </w:pP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</w:p>
        </w:tc>
        <w:tc>
          <w:tcPr>
            <w:tcBorders/>
            <w:tcW w:w="1333" w:type="dxa"/>
            <w:textDirection w:val="lrTb"/>
            <w:noWrap w:val="false"/>
          </w:tcPr>
          <w:p>
            <w:pPr>
              <w:pStyle w:val="907"/>
              <w:pBdr/>
              <w:spacing/>
              <w:ind/>
              <w:rPr>
                <w:rFonts w:ascii="Times New Roman"/>
                <w:sz w:val="20"/>
                <w:lang w:val="it-IT"/>
              </w:rPr>
            </w:pP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  <w:r>
              <w:rPr>
                <w:rFonts w:ascii="Times New Roman"/>
                <w:sz w:val="20"/>
                <w:lang w:val="it-IT"/>
              </w:rPr>
            </w:r>
          </w:p>
        </w:tc>
      </w:tr>
    </w:tbl>
    <w:p>
      <w:pPr>
        <w:pBdr/>
        <w:spacing/>
        <w:ind/>
        <w:rPr>
          <w:b/>
          <w:sz w:val="26"/>
          <w:lang w:val="it-IT"/>
        </w:rPr>
      </w:pPr>
      <w:r>
        <w:rPr>
          <w:b/>
          <w:sz w:val="26"/>
          <w:lang w:val="it-IT"/>
        </w:rPr>
      </w:r>
      <w:r>
        <w:rPr>
          <w:b/>
          <w:sz w:val="26"/>
          <w:lang w:val="it-IT"/>
        </w:rPr>
      </w:r>
      <w:r>
        <w:rPr>
          <w:b/>
          <w:sz w:val="26"/>
          <w:lang w:val="it-IT"/>
        </w:rPr>
      </w:r>
    </w:p>
    <w:p>
      <w:pPr>
        <w:widowControl w:val="true"/>
        <w:pBdr/>
        <w:spacing/>
        <w:ind/>
        <w:rPr>
          <w:rFonts w:eastAsia="Times New Roman"/>
        </w:rPr>
      </w:pPr>
      <w:r>
        <w:rPr>
          <w:b/>
          <w:sz w:val="26"/>
        </w:rPr>
        <w:t xml:space="preserve">**</w:t>
      </w:r>
      <w:r>
        <w:rPr>
          <w:b/>
          <w:sz w:val="26"/>
        </w:rPr>
        <w:t xml:space="preserve">*</w:t>
      </w:r>
      <w:r>
        <w:rPr>
          <w:rFonts w:eastAsia="Times New Roman"/>
        </w:rPr>
        <w:t xml:space="preserve">Point d’enlèvement : </w:t>
      </w:r>
      <w:r>
        <w:rPr>
          <w:rFonts w:eastAsia="Times New Roman"/>
        </w:rPr>
        <w:t xml:space="preserve">l’adresse</w:t>
      </w:r>
      <w:r>
        <w:rPr>
          <w:rFonts w:eastAsia="Times New Roman"/>
        </w:rPr>
        <w:t xml:space="preserve"> où </w:t>
      </w:r>
      <w:r>
        <w:rPr>
          <w:rFonts w:eastAsia="Times New Roman"/>
        </w:rPr>
        <w:t xml:space="preserve">Ecol</w:t>
      </w:r>
      <w:r>
        <w:rPr>
          <w:rFonts w:eastAsia="Times New Roman"/>
        </w:rPr>
        <w:t xml:space="preserve">o</w:t>
      </w:r>
      <w:r>
        <w:rPr>
          <w:rFonts w:eastAsia="Times New Roman"/>
        </w:rPr>
        <w:t xml:space="preserve">gic vient collecter vos déchets. Elle peut différer de l’adresse du point de collecte.</w:t>
      </w:r>
      <w:r>
        <w:rPr>
          <w:rFonts w:eastAsia="Times New Roman"/>
        </w:rPr>
        <w:t xml:space="preserve"> </w:t>
      </w:r>
      <w:r>
        <w:rPr>
          <w:rFonts w:eastAsia="Times New Roman"/>
        </w:rPr>
      </w:r>
      <w:r>
        <w:rPr>
          <w:rFonts w:eastAsia="Times New Roman"/>
        </w:rPr>
      </w:r>
    </w:p>
    <w:p>
      <w:pPr>
        <w:pBdr/>
        <w:spacing/>
        <w:ind/>
        <w:rPr>
          <w:bCs/>
          <w:sz w:val="26"/>
        </w:rPr>
      </w:pPr>
      <w:r>
        <w:rPr>
          <w:bCs/>
          <w:sz w:val="26"/>
        </w:rPr>
      </w:r>
      <w:r>
        <w:rPr>
          <w:bCs/>
          <w:sz w:val="26"/>
        </w:rPr>
      </w:r>
      <w:r>
        <w:rPr>
          <w:bCs/>
          <w:sz w:val="26"/>
        </w:rPr>
      </w:r>
    </w:p>
    <w:p>
      <w:pPr>
        <w:pBdr/>
        <w:spacing/>
        <w:ind/>
        <w:rPr>
          <w:bCs/>
          <w:sz w:val="26"/>
        </w:rPr>
      </w:pPr>
      <w:r>
        <w:rPr>
          <w:bCs/>
          <w:sz w:val="26"/>
        </w:rPr>
      </w:r>
      <w:r>
        <w:rPr>
          <w:bCs/>
          <w:sz w:val="26"/>
        </w:rPr>
      </w:r>
      <w:r>
        <w:rPr>
          <w:bCs/>
          <w:sz w:val="26"/>
        </w:rPr>
      </w:r>
    </w:p>
    <w:p>
      <w:pPr>
        <w:pBdr/>
        <w:spacing/>
        <w:ind/>
        <w:rPr>
          <w:bCs/>
          <w:sz w:val="26"/>
        </w:rPr>
      </w:pPr>
      <w:r>
        <w:rPr>
          <w:bCs/>
          <w:sz w:val="26"/>
        </w:rPr>
      </w:r>
      <w:r>
        <w:rPr>
          <w:bCs/>
          <w:sz w:val="26"/>
        </w:rPr>
      </w:r>
      <w:r>
        <w:rPr>
          <w:bCs/>
          <w:sz w:val="26"/>
        </w:rPr>
      </w:r>
    </w:p>
    <w:p>
      <w:pPr>
        <w:pBdr/>
        <w:spacing/>
        <w:ind/>
        <w:rPr>
          <w:bCs/>
          <w:sz w:val="26"/>
        </w:rPr>
      </w:pPr>
      <w:r>
        <w:rPr>
          <w:bCs/>
          <w:sz w:val="26"/>
        </w:rPr>
      </w:r>
      <w:r>
        <w:rPr>
          <w:bCs/>
          <w:sz w:val="26"/>
        </w:rPr>
      </w:r>
      <w:r>
        <w:rPr>
          <w:bCs/>
          <w:sz w:val="26"/>
        </w:rPr>
      </w:r>
    </w:p>
    <w:p>
      <w:pPr>
        <w:pBdr/>
        <w:spacing/>
        <w:ind/>
        <w:rPr>
          <w:bCs/>
          <w:sz w:val="26"/>
        </w:rPr>
      </w:pPr>
      <w:r>
        <w:rPr>
          <w:bCs/>
          <w:sz w:val="26"/>
        </w:rPr>
      </w:r>
      <w:r>
        <w:rPr>
          <w:bCs/>
          <w:sz w:val="26"/>
        </w:rPr>
      </w:r>
      <w:r>
        <w:rPr>
          <w:bCs/>
          <w:sz w:val="26"/>
        </w:rPr>
      </w:r>
    </w:p>
    <w:p>
      <w:pPr>
        <w:pBdr/>
        <w:spacing w:before="11"/>
        <w:ind/>
        <w:rPr>
          <w:bCs/>
          <w:sz w:val="33"/>
        </w:rPr>
      </w:pPr>
      <w:r>
        <w:rPr>
          <w:bCs/>
          <w:sz w:val="33"/>
        </w:rPr>
      </w:r>
      <w:r>
        <w:rPr>
          <w:bCs/>
          <w:sz w:val="33"/>
        </w:rPr>
      </w:r>
      <w:r>
        <w:rPr>
          <w:bCs/>
          <w:sz w:val="33"/>
        </w:rPr>
      </w:r>
    </w:p>
    <w:p>
      <w:pPr>
        <w:pBdr/>
        <w:spacing/>
        <w:ind w:right="457"/>
        <w:jc w:val="right"/>
        <w:rPr>
          <w:rFonts w:ascii="Arial MT"/>
          <w:sz w:val="18"/>
        </w:rPr>
      </w:pPr>
      <w:r>
        <w:rPr>
          <w:rFonts w:ascii="Arial MT"/>
          <w:color w:val="93c11f"/>
          <w:sz w:val="18"/>
        </w:rPr>
        <w:t xml:space="preserve">7</w:t>
      </w:r>
      <w:r>
        <w:rPr>
          <w:rFonts w:ascii="Arial MT"/>
          <w:sz w:val="18"/>
        </w:rPr>
      </w:r>
      <w:r>
        <w:rPr>
          <w:rFonts w:ascii="Arial MT"/>
          <w:sz w:val="18"/>
        </w:rPr>
      </w:r>
    </w:p>
    <w:sectPr>
      <w:footnotePr/>
      <w:endnotePr/>
      <w:type w:val="nextPage"/>
      <w:pgSz w:h="12240" w:orient="landscape" w:w="15840"/>
      <w:pgMar w:top="1140" w:right="880" w:bottom="280" w:left="15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panose1 w:val="020B0604020202020204"/>
  </w:font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5551A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nsid w:val="18423FC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2E8B498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eastAsia="Calibri" w:cs="Calibr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333B1D17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 w:eastAsia="Calibri" w:cs="Calibr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4">
    <w:nsid w:val="335D3EB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51F726E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">
    <w:nsid w:val="591824D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3"/>
  </w:num>
  <w:num w:numId="4">
    <w:abstractNumId w:val="6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5">
    <w:name w:val="Table Grid"/>
    <w:basedOn w:val="9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Table Grid Light"/>
    <w:basedOn w:val="9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1"/>
    <w:basedOn w:val="9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2"/>
    <w:basedOn w:val="9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1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2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3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4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5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6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1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2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3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4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5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6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1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2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3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4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5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6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1">
    <w:name w:val="Heading 1"/>
    <w:basedOn w:val="900"/>
    <w:next w:val="900"/>
    <w:link w:val="8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2">
    <w:name w:val="Heading 2"/>
    <w:basedOn w:val="900"/>
    <w:next w:val="900"/>
    <w:link w:val="8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3">
    <w:name w:val="Heading 3"/>
    <w:basedOn w:val="900"/>
    <w:next w:val="900"/>
    <w:link w:val="8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4">
    <w:name w:val="Heading 4"/>
    <w:basedOn w:val="900"/>
    <w:next w:val="900"/>
    <w:link w:val="8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5">
    <w:name w:val="Heading 5"/>
    <w:basedOn w:val="900"/>
    <w:next w:val="900"/>
    <w:link w:val="8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6">
    <w:name w:val="Heading 6"/>
    <w:basedOn w:val="900"/>
    <w:next w:val="900"/>
    <w:link w:val="8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7">
    <w:name w:val="Heading 7"/>
    <w:basedOn w:val="900"/>
    <w:next w:val="900"/>
    <w:link w:val="8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8">
    <w:name w:val="Heading 8"/>
    <w:basedOn w:val="900"/>
    <w:next w:val="900"/>
    <w:link w:val="8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Heading 9"/>
    <w:basedOn w:val="900"/>
    <w:next w:val="900"/>
    <w:link w:val="8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0">
    <w:name w:val="Heading 1 Char"/>
    <w:basedOn w:val="901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1">
    <w:name w:val="Heading 2 Char"/>
    <w:basedOn w:val="901"/>
    <w:link w:val="8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2">
    <w:name w:val="Heading 3 Char"/>
    <w:basedOn w:val="901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3">
    <w:name w:val="Heading 4 Char"/>
    <w:basedOn w:val="901"/>
    <w:link w:val="84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4">
    <w:name w:val="Heading 5 Char"/>
    <w:basedOn w:val="901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5">
    <w:name w:val="Heading 6 Char"/>
    <w:basedOn w:val="901"/>
    <w:link w:val="84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6">
    <w:name w:val="Heading 7 Char"/>
    <w:basedOn w:val="901"/>
    <w:link w:val="84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7">
    <w:name w:val="Heading 8 Char"/>
    <w:basedOn w:val="901"/>
    <w:link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8">
    <w:name w:val="Heading 9 Char"/>
    <w:basedOn w:val="901"/>
    <w:link w:val="8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9">
    <w:name w:val="Title"/>
    <w:basedOn w:val="900"/>
    <w:next w:val="900"/>
    <w:link w:val="8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0">
    <w:name w:val="Title Char"/>
    <w:basedOn w:val="901"/>
    <w:link w:val="8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1">
    <w:name w:val="Subtitle"/>
    <w:basedOn w:val="900"/>
    <w:next w:val="900"/>
    <w:link w:val="8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2">
    <w:name w:val="Subtitle Char"/>
    <w:basedOn w:val="901"/>
    <w:link w:val="8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3">
    <w:name w:val="Quote"/>
    <w:basedOn w:val="900"/>
    <w:next w:val="900"/>
    <w:link w:val="8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4">
    <w:name w:val="Quote Char"/>
    <w:basedOn w:val="901"/>
    <w:link w:val="8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Intense Emphasis"/>
    <w:basedOn w:val="90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6">
    <w:name w:val="Intense Quote"/>
    <w:basedOn w:val="900"/>
    <w:next w:val="900"/>
    <w:link w:val="8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7">
    <w:name w:val="Intense Quote Char"/>
    <w:basedOn w:val="901"/>
    <w:link w:val="8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8">
    <w:name w:val="Intense Reference"/>
    <w:basedOn w:val="90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9">
    <w:name w:val="No Spacing"/>
    <w:basedOn w:val="900"/>
    <w:uiPriority w:val="1"/>
    <w:qFormat/>
    <w:pPr>
      <w:pBdr/>
      <w:spacing w:after="0" w:line="240" w:lineRule="auto"/>
      <w:ind/>
    </w:pPr>
  </w:style>
  <w:style w:type="character" w:styleId="870">
    <w:name w:val="Subtle Emphasis"/>
    <w:basedOn w:val="90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1">
    <w:name w:val="Emphasis"/>
    <w:basedOn w:val="901"/>
    <w:uiPriority w:val="20"/>
    <w:qFormat/>
    <w:pPr>
      <w:pBdr/>
      <w:spacing/>
      <w:ind/>
    </w:pPr>
    <w:rPr>
      <w:i/>
      <w:iCs/>
    </w:rPr>
  </w:style>
  <w:style w:type="character" w:styleId="872">
    <w:name w:val="Strong"/>
    <w:basedOn w:val="901"/>
    <w:uiPriority w:val="22"/>
    <w:qFormat/>
    <w:pPr>
      <w:pBdr/>
      <w:spacing/>
      <w:ind/>
    </w:pPr>
    <w:rPr>
      <w:b/>
      <w:bCs/>
    </w:rPr>
  </w:style>
  <w:style w:type="character" w:styleId="873">
    <w:name w:val="Subtle Reference"/>
    <w:basedOn w:val="90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4">
    <w:name w:val="Book Title"/>
    <w:basedOn w:val="90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5">
    <w:name w:val="Header"/>
    <w:basedOn w:val="900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Header Char"/>
    <w:basedOn w:val="901"/>
    <w:link w:val="875"/>
    <w:uiPriority w:val="99"/>
    <w:pPr>
      <w:pBdr/>
      <w:spacing/>
      <w:ind/>
    </w:pPr>
  </w:style>
  <w:style w:type="paragraph" w:styleId="877">
    <w:name w:val="Footer"/>
    <w:basedOn w:val="900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Footer Char"/>
    <w:basedOn w:val="901"/>
    <w:link w:val="877"/>
    <w:uiPriority w:val="99"/>
    <w:pPr>
      <w:pBdr/>
      <w:spacing/>
      <w:ind/>
    </w:pPr>
  </w:style>
  <w:style w:type="paragraph" w:styleId="879">
    <w:name w:val="Caption"/>
    <w:basedOn w:val="900"/>
    <w:next w:val="9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0">
    <w:name w:val="footnote text"/>
    <w:basedOn w:val="900"/>
    <w:link w:val="8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1">
    <w:name w:val="Footnote Text Char"/>
    <w:basedOn w:val="901"/>
    <w:link w:val="880"/>
    <w:uiPriority w:val="99"/>
    <w:semiHidden/>
    <w:pPr>
      <w:pBdr/>
      <w:spacing/>
      <w:ind/>
    </w:pPr>
    <w:rPr>
      <w:sz w:val="20"/>
      <w:szCs w:val="20"/>
    </w:rPr>
  </w:style>
  <w:style w:type="character" w:styleId="882">
    <w:name w:val="footnote reference"/>
    <w:basedOn w:val="901"/>
    <w:uiPriority w:val="99"/>
    <w:semiHidden/>
    <w:unhideWhenUsed/>
    <w:pPr>
      <w:pBdr/>
      <w:spacing/>
      <w:ind/>
    </w:pPr>
    <w:rPr>
      <w:vertAlign w:val="superscript"/>
    </w:rPr>
  </w:style>
  <w:style w:type="paragraph" w:styleId="883">
    <w:name w:val="endnote text"/>
    <w:basedOn w:val="900"/>
    <w:link w:val="8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4">
    <w:name w:val="Endnote Text Char"/>
    <w:basedOn w:val="901"/>
    <w:link w:val="883"/>
    <w:uiPriority w:val="99"/>
    <w:semiHidden/>
    <w:pPr>
      <w:pBdr/>
      <w:spacing/>
      <w:ind/>
    </w:pPr>
    <w:rPr>
      <w:sz w:val="20"/>
      <w:szCs w:val="20"/>
    </w:rPr>
  </w:style>
  <w:style w:type="character" w:styleId="885">
    <w:name w:val="endnote reference"/>
    <w:basedOn w:val="901"/>
    <w:uiPriority w:val="99"/>
    <w:semiHidden/>
    <w:unhideWhenUsed/>
    <w:pPr>
      <w:pBdr/>
      <w:spacing/>
      <w:ind/>
    </w:pPr>
    <w:rPr>
      <w:vertAlign w:val="superscript"/>
    </w:rPr>
  </w:style>
  <w:style w:type="character" w:styleId="886">
    <w:name w:val="Hyperlink"/>
    <w:basedOn w:val="90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7">
    <w:name w:val="FollowedHyperlink"/>
    <w:basedOn w:val="90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8">
    <w:name w:val="toc 1"/>
    <w:basedOn w:val="900"/>
    <w:next w:val="900"/>
    <w:uiPriority w:val="39"/>
    <w:unhideWhenUsed/>
    <w:pPr>
      <w:pBdr/>
      <w:spacing w:after="100"/>
      <w:ind/>
    </w:pPr>
  </w:style>
  <w:style w:type="paragraph" w:styleId="889">
    <w:name w:val="toc 2"/>
    <w:basedOn w:val="900"/>
    <w:next w:val="900"/>
    <w:uiPriority w:val="39"/>
    <w:unhideWhenUsed/>
    <w:pPr>
      <w:pBdr/>
      <w:spacing w:after="100"/>
      <w:ind w:left="220"/>
    </w:pPr>
  </w:style>
  <w:style w:type="paragraph" w:styleId="890">
    <w:name w:val="toc 3"/>
    <w:basedOn w:val="900"/>
    <w:next w:val="900"/>
    <w:uiPriority w:val="39"/>
    <w:unhideWhenUsed/>
    <w:pPr>
      <w:pBdr/>
      <w:spacing w:after="100"/>
      <w:ind w:left="440"/>
    </w:pPr>
  </w:style>
  <w:style w:type="paragraph" w:styleId="891">
    <w:name w:val="toc 4"/>
    <w:basedOn w:val="900"/>
    <w:next w:val="900"/>
    <w:uiPriority w:val="39"/>
    <w:unhideWhenUsed/>
    <w:pPr>
      <w:pBdr/>
      <w:spacing w:after="100"/>
      <w:ind w:left="660"/>
    </w:pPr>
  </w:style>
  <w:style w:type="paragraph" w:styleId="892">
    <w:name w:val="toc 5"/>
    <w:basedOn w:val="900"/>
    <w:next w:val="900"/>
    <w:uiPriority w:val="39"/>
    <w:unhideWhenUsed/>
    <w:pPr>
      <w:pBdr/>
      <w:spacing w:after="100"/>
      <w:ind w:left="880"/>
    </w:pPr>
  </w:style>
  <w:style w:type="paragraph" w:styleId="893">
    <w:name w:val="toc 6"/>
    <w:basedOn w:val="900"/>
    <w:next w:val="900"/>
    <w:uiPriority w:val="39"/>
    <w:unhideWhenUsed/>
    <w:pPr>
      <w:pBdr/>
      <w:spacing w:after="100"/>
      <w:ind w:left="1100"/>
    </w:pPr>
  </w:style>
  <w:style w:type="paragraph" w:styleId="894">
    <w:name w:val="toc 7"/>
    <w:basedOn w:val="900"/>
    <w:next w:val="900"/>
    <w:uiPriority w:val="39"/>
    <w:unhideWhenUsed/>
    <w:pPr>
      <w:pBdr/>
      <w:spacing w:after="100"/>
      <w:ind w:left="1320"/>
    </w:pPr>
  </w:style>
  <w:style w:type="paragraph" w:styleId="895">
    <w:name w:val="toc 8"/>
    <w:basedOn w:val="900"/>
    <w:next w:val="900"/>
    <w:uiPriority w:val="39"/>
    <w:unhideWhenUsed/>
    <w:pPr>
      <w:pBdr/>
      <w:spacing w:after="100"/>
      <w:ind w:left="1540"/>
    </w:pPr>
  </w:style>
  <w:style w:type="paragraph" w:styleId="896">
    <w:name w:val="toc 9"/>
    <w:basedOn w:val="900"/>
    <w:next w:val="900"/>
    <w:uiPriority w:val="39"/>
    <w:unhideWhenUsed/>
    <w:pPr>
      <w:pBdr/>
      <w:spacing w:after="100"/>
      <w:ind w:left="1760"/>
    </w:pPr>
  </w:style>
  <w:style w:type="character" w:styleId="897">
    <w:name w:val="Placeholder Text"/>
    <w:basedOn w:val="901"/>
    <w:uiPriority w:val="99"/>
    <w:semiHidden/>
    <w:pPr>
      <w:pBdr/>
      <w:spacing/>
      <w:ind/>
    </w:pPr>
    <w:rPr>
      <w:color w:val="666666"/>
    </w:rPr>
  </w:style>
  <w:style w:type="paragraph" w:styleId="898">
    <w:name w:val="TOC Heading"/>
    <w:uiPriority w:val="39"/>
    <w:unhideWhenUsed/>
    <w:pPr>
      <w:pBdr/>
      <w:spacing/>
      <w:ind/>
    </w:pPr>
  </w:style>
  <w:style w:type="paragraph" w:styleId="899">
    <w:name w:val="table of figures"/>
    <w:basedOn w:val="900"/>
    <w:next w:val="900"/>
    <w:uiPriority w:val="99"/>
    <w:unhideWhenUsed/>
    <w:pPr>
      <w:pBdr/>
      <w:spacing w:after="0" w:afterAutospacing="0"/>
      <w:ind/>
    </w:pPr>
  </w:style>
  <w:style w:type="paragraph" w:styleId="900" w:default="1">
    <w:name w:val="Normal"/>
    <w:qFormat/>
    <w:pPr>
      <w:pBdr/>
      <w:spacing/>
      <w:ind/>
    </w:pPr>
    <w:rPr>
      <w:rFonts w:ascii="Calibri" w:hAnsi="Calibri" w:eastAsia="Calibri" w:cs="Calibri"/>
      <w:lang w:val="fr-FR"/>
    </w:rPr>
  </w:style>
  <w:style w:type="character" w:styleId="901" w:default="1">
    <w:name w:val="Default Paragraph Font"/>
    <w:uiPriority w:val="1"/>
    <w:semiHidden/>
    <w:unhideWhenUsed/>
    <w:pPr>
      <w:pBdr/>
      <w:spacing/>
      <w:ind/>
    </w:pPr>
  </w:style>
  <w:style w:type="table" w:styleId="90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3" w:default="1">
    <w:name w:val="No List"/>
    <w:uiPriority w:val="99"/>
    <w:semiHidden/>
    <w:unhideWhenUsed/>
    <w:pPr>
      <w:pBdr/>
      <w:spacing/>
      <w:ind/>
    </w:pPr>
  </w:style>
  <w:style w:type="table" w:styleId="904" w:customStyle="1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5">
    <w:name w:val="Body Text"/>
    <w:basedOn w:val="900"/>
    <w:uiPriority w:val="1"/>
    <w:qFormat/>
    <w:pPr>
      <w:pBdr/>
      <w:spacing/>
      <w:ind/>
    </w:pPr>
    <w:rPr>
      <w:b/>
      <w:bCs/>
      <w:sz w:val="26"/>
      <w:szCs w:val="26"/>
    </w:rPr>
  </w:style>
  <w:style w:type="paragraph" w:styleId="906">
    <w:name w:val="List Paragraph"/>
    <w:basedOn w:val="900"/>
    <w:uiPriority w:val="34"/>
    <w:qFormat/>
    <w:pPr>
      <w:pBdr/>
      <w:spacing/>
      <w:ind/>
    </w:pPr>
  </w:style>
  <w:style w:type="paragraph" w:styleId="907" w:customStyle="1">
    <w:name w:val="Table Paragraph"/>
    <w:basedOn w:val="900"/>
    <w:uiPriority w:val="1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media1.sv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Ecologic - Annexes 1 et 2 -  Contrat prévention Point d'apport avril 2023.docx</dc:title>
  <dc:creator>VéroniqueJEAN-CHARLE</dc:creator>
  <cp:lastModifiedBy>eco de la clique</cp:lastModifiedBy>
  <cp:revision>15</cp:revision>
  <dcterms:created xsi:type="dcterms:W3CDTF">2024-04-29T12:02:00Z</dcterms:created>
  <dcterms:modified xsi:type="dcterms:W3CDTF">2025-09-29T10:04:32Z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2023-07-12T00:00:00Z</vt:filetime>
  </property>
  <property fmtid="{D5CDD505-2E9C-101B-9397-08002B2CF9AE}" pid="3" name="LastSaved">
    <vt:filetime>2023-08-02T00:00:00Z</vt:filetime>
  </property>
</Properties>
</file>