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A6BFA4" w14:textId="77777777" w:rsidR="00C1526D" w:rsidRDefault="005D741B">
      <w:pPr>
        <w:pStyle w:val="Title"/>
        <w:contextualSpacing w:val="0"/>
        <w:jc w:val="center"/>
      </w:pPr>
      <w:bookmarkStart w:id="0" w:name="h.oph6a88bfuqs" w:colFirst="0" w:colLast="0"/>
      <w:bookmarkEnd w:id="0"/>
      <w:r>
        <w:rPr>
          <w:b/>
          <w:sz w:val="22"/>
          <w:szCs w:val="22"/>
        </w:rPr>
        <w:t>JASA A</w:t>
      </w:r>
      <w:r w:rsidR="006A7A76">
        <w:rPr>
          <w:b/>
          <w:sz w:val="22"/>
          <w:szCs w:val="22"/>
        </w:rPr>
        <w:t>&amp;</w:t>
      </w:r>
      <w:r>
        <w:rPr>
          <w:b/>
          <w:sz w:val="22"/>
          <w:szCs w:val="22"/>
        </w:rPr>
        <w:t xml:space="preserve">CS Reproducibility Initiative - Author Contributions Checklist Form </w:t>
      </w:r>
    </w:p>
    <w:p w14:paraId="1C12CCF9" w14:textId="77777777" w:rsidR="00C1526D" w:rsidRDefault="00C1526D">
      <w:pPr>
        <w:pStyle w:val="Normal1"/>
      </w:pPr>
    </w:p>
    <w:p w14:paraId="184E307F" w14:textId="77777777" w:rsidR="00C1526D" w:rsidRDefault="005D741B">
      <w:pPr>
        <w:pStyle w:val="Normal1"/>
      </w:pPr>
      <w:r>
        <w:t xml:space="preserve">The purpose of the Author Contributions Checklist (ACC) Form is to document the code and data supporting a manuscript, and describe how to reproduce its main results. </w:t>
      </w:r>
    </w:p>
    <w:p w14:paraId="0AA728EB" w14:textId="77777777" w:rsidR="00C1526D" w:rsidRDefault="00C1526D">
      <w:pPr>
        <w:pStyle w:val="Normal1"/>
      </w:pPr>
    </w:p>
    <w:p w14:paraId="49D97C5D" w14:textId="77777777" w:rsidR="00C1526D" w:rsidRDefault="005D741B">
      <w:pPr>
        <w:pStyle w:val="Normal1"/>
      </w:pPr>
      <w:r>
        <w:t>As of Sept. 1, 2016, the ACC Form must be included with all new submissions to JASA A</w:t>
      </w:r>
      <w:r w:rsidR="006A7A76">
        <w:t>&amp;</w:t>
      </w:r>
      <w:r>
        <w:t xml:space="preserve">CS. </w:t>
      </w:r>
    </w:p>
    <w:p w14:paraId="3784D015" w14:textId="77777777" w:rsidR="00C1526D" w:rsidRDefault="00C1526D">
      <w:pPr>
        <w:pStyle w:val="Normal1"/>
      </w:pPr>
    </w:p>
    <w:p w14:paraId="7D2F765D" w14:textId="77777777" w:rsidR="00C1526D" w:rsidRDefault="005D741B">
      <w:pPr>
        <w:pStyle w:val="Normal1"/>
      </w:pPr>
      <w:r>
        <w:t>This document is the initial version of the template that will be provided to authors. The JASA Associate Editors for Reproducibility will update this document with more detailed instructions and information about best practices for many of the listed requirements over time.</w:t>
      </w:r>
    </w:p>
    <w:p w14:paraId="20DCCB98" w14:textId="77777777" w:rsidR="00C1526D" w:rsidRDefault="005D741B">
      <w:pPr>
        <w:pStyle w:val="Heading2"/>
        <w:contextualSpacing w:val="0"/>
      </w:pPr>
      <w:bookmarkStart w:id="1" w:name="h.3wigp9la0lbt" w:colFirst="0" w:colLast="0"/>
      <w:bookmarkEnd w:id="1"/>
      <w:r>
        <w:t>Data</w:t>
      </w:r>
    </w:p>
    <w:p w14:paraId="517B38CB" w14:textId="77777777" w:rsidR="00C1526D" w:rsidRDefault="005D741B">
      <w:pPr>
        <w:pStyle w:val="Normal1"/>
      </w:pPr>
      <w:r>
        <w:rPr>
          <w:b/>
        </w:rPr>
        <w:t>Abstract (Mandatory)</w:t>
      </w:r>
    </w:p>
    <w:p w14:paraId="7F3EB4E2" w14:textId="3A34B27A" w:rsidR="00C1526D" w:rsidRPr="00E45D1F" w:rsidRDefault="009C4B17">
      <w:pPr>
        <w:pStyle w:val="Normal1"/>
        <w:rPr>
          <w:lang w:eastAsia="zh-CN"/>
        </w:rPr>
      </w:pPr>
      <w:r>
        <w:t>The</w:t>
      </w:r>
      <w:r w:rsidR="0016642E">
        <w:t xml:space="preserve"> triage</w:t>
      </w:r>
      <w:r>
        <w:t xml:space="preserve"> data, provided by the Alberta Medical Center, is collected during the triage phase of</w:t>
      </w:r>
      <w:r w:rsidR="0016642E">
        <w:t xml:space="preserve"> a hospital visit in the Emergency Department. The data set contains the demographic information, medical complaint</w:t>
      </w:r>
      <w:r w:rsidR="00481A8E">
        <w:t>s</w:t>
      </w:r>
      <w:r w:rsidR="0016642E">
        <w:t>,</w:t>
      </w:r>
      <w:r w:rsidR="00481A8E">
        <w:t xml:space="preserve"> </w:t>
      </w:r>
      <w:r w:rsidR="0016642E">
        <w:t>vital readings</w:t>
      </w:r>
      <w:r w:rsidR="00481A8E">
        <w:t xml:space="preserve">, and documented symptoms </w:t>
      </w:r>
      <w:r w:rsidR="0016642E">
        <w:t>of the patients.</w:t>
      </w:r>
      <w:r w:rsidR="00481A8E">
        <w:t xml:space="preserve"> These documented symptoms, or triage notes, are manually typed</w:t>
      </w:r>
      <w:r w:rsidR="00E45D1F">
        <w:t xml:space="preserve"> </w:t>
      </w:r>
      <w:r w:rsidR="00E45D1F">
        <w:rPr>
          <w:rFonts w:hint="eastAsia"/>
          <w:lang w:eastAsia="zh-CN"/>
        </w:rPr>
        <w:t>int</w:t>
      </w:r>
      <w:r w:rsidR="00E45D1F">
        <w:rPr>
          <w:lang w:eastAsia="zh-CN"/>
        </w:rPr>
        <w:t>o the system by triage nurses and is the focus of th</w:t>
      </w:r>
      <w:r w:rsidR="00727530">
        <w:rPr>
          <w:lang w:eastAsia="zh-CN"/>
        </w:rPr>
        <w:t xml:space="preserve">e analysis in this </w:t>
      </w:r>
      <w:r w:rsidR="00E45D1F">
        <w:rPr>
          <w:lang w:eastAsia="zh-CN"/>
        </w:rPr>
        <w:t>paper.</w:t>
      </w:r>
    </w:p>
    <w:p w14:paraId="23AE4CF2" w14:textId="77777777" w:rsidR="00C1526D" w:rsidRDefault="00C1526D">
      <w:pPr>
        <w:pStyle w:val="Normal1"/>
      </w:pPr>
    </w:p>
    <w:p w14:paraId="7557A462" w14:textId="51B053A8" w:rsidR="009C4B17" w:rsidRDefault="005D741B">
      <w:pPr>
        <w:pStyle w:val="Normal1"/>
        <w:rPr>
          <w:b/>
        </w:rPr>
      </w:pPr>
      <w:r>
        <w:rPr>
          <w:b/>
        </w:rPr>
        <w:t>Availability (Mandatory)</w:t>
      </w:r>
    </w:p>
    <w:p w14:paraId="69C86B23" w14:textId="6431AC74" w:rsidR="00BD293B" w:rsidRDefault="00BD293B">
      <w:pPr>
        <w:pStyle w:val="Normal1"/>
        <w:rPr>
          <w:bCs/>
        </w:rPr>
      </w:pPr>
      <w:r>
        <w:rPr>
          <w:bCs/>
        </w:rPr>
        <w:t xml:space="preserve">The authors </w:t>
      </w:r>
      <w:r w:rsidR="00A90160">
        <w:rPr>
          <w:bCs/>
        </w:rPr>
        <w:t>provide</w:t>
      </w:r>
      <w:r w:rsidRPr="00BD293B">
        <w:rPr>
          <w:bCs/>
        </w:rPr>
        <w:t xml:space="preserve"> de-identified dataset, i.e. </w:t>
      </w:r>
      <w:r w:rsidR="00A45198">
        <w:rPr>
          <w:b/>
        </w:rPr>
        <w:t>‘</w:t>
      </w:r>
      <w:r w:rsidRPr="00BD293B">
        <w:rPr>
          <w:b/>
        </w:rPr>
        <w:t>Altered Level of Consciousness</w:t>
      </w:r>
      <w:r w:rsidR="00A45198">
        <w:rPr>
          <w:b/>
        </w:rPr>
        <w:t>’</w:t>
      </w:r>
      <w:r w:rsidRPr="00BD293B">
        <w:rPr>
          <w:bCs/>
        </w:rPr>
        <w:t xml:space="preserve"> to the public for reproducibility and further research purposes.</w:t>
      </w:r>
      <w:r w:rsidR="00B27E6D">
        <w:rPr>
          <w:bCs/>
        </w:rPr>
        <w:t xml:space="preserve"> </w:t>
      </w:r>
      <w:r>
        <w:rPr>
          <w:bCs/>
        </w:rPr>
        <w:t>The dataset can be downloaded from “cralo31/SONMF/Dataset/” on Github.</w:t>
      </w:r>
    </w:p>
    <w:p w14:paraId="3173C6ED" w14:textId="77777777" w:rsidR="00BD293B" w:rsidRDefault="00BD293B">
      <w:pPr>
        <w:pStyle w:val="Normal1"/>
      </w:pPr>
    </w:p>
    <w:p w14:paraId="4F8998FA" w14:textId="77777777" w:rsidR="00C1526D" w:rsidRDefault="005D741B">
      <w:pPr>
        <w:pStyle w:val="Normal1"/>
      </w:pPr>
      <w:r>
        <w:rPr>
          <w:b/>
        </w:rPr>
        <w:t>Description (Mandatory if data available)</w:t>
      </w:r>
    </w:p>
    <w:p w14:paraId="343037D2" w14:textId="7BE272A2" w:rsidR="00BD293B" w:rsidRDefault="00BD293B">
      <w:pPr>
        <w:pStyle w:val="Normal1"/>
      </w:pPr>
      <w:r>
        <w:t xml:space="preserve">The </w:t>
      </w:r>
      <w:r w:rsidR="00A45198">
        <w:t>‘</w:t>
      </w:r>
      <w:r>
        <w:t>Altered Level of Consciousness</w:t>
      </w:r>
      <w:r w:rsidR="00A45198">
        <w:t>’</w:t>
      </w:r>
      <w:r>
        <w:t xml:space="preserve"> dataset has 5220 observations (patient records) and 12 columns. The response variable used in this analysis is</w:t>
      </w:r>
      <w:r w:rsidR="00A45198">
        <w:t xml:space="preserve"> ‘</w:t>
      </w:r>
      <w:r>
        <w:t>DISPOSITION</w:t>
      </w:r>
      <w:r w:rsidR="00A45198">
        <w:t>’</w:t>
      </w:r>
      <w:r>
        <w:t xml:space="preserve">, which is the final disposition of a patient after a doctor’s decision has been made. This is a binary variable, with a balanced ratio between </w:t>
      </w:r>
      <w:r w:rsidRPr="00BD293B">
        <w:rPr>
          <w:b/>
          <w:bCs/>
        </w:rPr>
        <w:t>A</w:t>
      </w:r>
      <w:r>
        <w:t xml:space="preserve">dmittance (51.15%) vs. </w:t>
      </w:r>
      <w:r>
        <w:rPr>
          <w:b/>
          <w:bCs/>
        </w:rPr>
        <w:t>D</w:t>
      </w:r>
      <w:r>
        <w:t>ischarge (48.85%).</w:t>
      </w:r>
    </w:p>
    <w:p w14:paraId="26F67D62" w14:textId="77777777" w:rsidR="00BD293B" w:rsidRDefault="00BD293B">
      <w:pPr>
        <w:pStyle w:val="Normal1"/>
      </w:pPr>
    </w:p>
    <w:p w14:paraId="7A06E7FB" w14:textId="68E5113D" w:rsidR="00BD293B" w:rsidRDefault="00BD293B">
      <w:pPr>
        <w:pStyle w:val="Normal1"/>
      </w:pPr>
      <w:r>
        <w:t xml:space="preserve">The </w:t>
      </w:r>
      <w:r w:rsidR="00A45198">
        <w:t>‘</w:t>
      </w:r>
      <w:r>
        <w:t>TriageNote</w:t>
      </w:r>
      <w:r w:rsidR="00A45198">
        <w:t>’</w:t>
      </w:r>
      <w:r>
        <w:t xml:space="preserve"> column, which consists of the manually typed nurse notes, is the focus of this study. Additional triage information of the patients (i.e. temperature, heart rate, blood pressure, etc.) are also provided</w:t>
      </w:r>
      <w:r w:rsidR="00413A47">
        <w:t xml:space="preserve"> in this dataset</w:t>
      </w:r>
      <w:r>
        <w:t xml:space="preserve">, but they are not considered in </w:t>
      </w:r>
      <w:r w:rsidR="00A45198">
        <w:t>this</w:t>
      </w:r>
      <w:r>
        <w:t xml:space="preserve"> study.</w:t>
      </w:r>
      <w:r w:rsidR="00413A47">
        <w:t xml:space="preserve"> </w:t>
      </w:r>
    </w:p>
    <w:p w14:paraId="42C79851" w14:textId="77777777" w:rsidR="00BD293B" w:rsidRDefault="00BD293B">
      <w:pPr>
        <w:pStyle w:val="Normal1"/>
      </w:pPr>
    </w:p>
    <w:p w14:paraId="1F89980C" w14:textId="7C9ACB9D" w:rsidR="00413A47" w:rsidRPr="00413A47" w:rsidRDefault="005D741B">
      <w:pPr>
        <w:pStyle w:val="Normal1"/>
        <w:rPr>
          <w:b/>
        </w:rPr>
      </w:pPr>
      <w:r>
        <w:rPr>
          <w:b/>
        </w:rPr>
        <w:t xml:space="preserve">Optional Information (complete as necessary) </w:t>
      </w:r>
    </w:p>
    <w:p w14:paraId="372C73D8" w14:textId="77777777" w:rsidR="00413A47" w:rsidRDefault="00413A47" w:rsidP="00413A47">
      <w:pPr>
        <w:pStyle w:val="Normal1"/>
      </w:pPr>
      <w:bookmarkStart w:id="2" w:name="h.ahm44f8rl66" w:colFirst="0" w:colLast="0"/>
      <w:bookmarkEnd w:id="2"/>
      <w:r>
        <w:t>All patient records are de-identified for privacy reasons.</w:t>
      </w:r>
    </w:p>
    <w:p w14:paraId="04552207" w14:textId="77777777" w:rsidR="00C1526D" w:rsidRDefault="005D741B">
      <w:pPr>
        <w:pStyle w:val="Heading2"/>
        <w:contextualSpacing w:val="0"/>
      </w:pPr>
      <w:r>
        <w:t>Code</w:t>
      </w:r>
    </w:p>
    <w:p w14:paraId="510729D4" w14:textId="77777777" w:rsidR="00C1526D" w:rsidRDefault="005D741B">
      <w:pPr>
        <w:pStyle w:val="Normal1"/>
      </w:pPr>
      <w:r>
        <w:rPr>
          <w:b/>
        </w:rPr>
        <w:t>Abstract (Mandatory)</w:t>
      </w:r>
    </w:p>
    <w:p w14:paraId="1961F2BB" w14:textId="7C555F9E" w:rsidR="00C1526D" w:rsidRDefault="00413A47">
      <w:pPr>
        <w:pStyle w:val="Normal1"/>
      </w:pPr>
      <w:r>
        <w:t xml:space="preserve">The code to </w:t>
      </w:r>
      <w:r w:rsidR="00EC42C5">
        <w:t xml:space="preserve">reproduce </w:t>
      </w:r>
      <w:r w:rsidR="00AD36D7">
        <w:t>the</w:t>
      </w:r>
      <w:r w:rsidR="00EC42C5">
        <w:t xml:space="preserve"> results in the </w:t>
      </w:r>
      <w:r w:rsidR="006F2B18">
        <w:t xml:space="preserve">JASA A&amp;CS article </w:t>
      </w:r>
      <w:r w:rsidR="00EC42C5">
        <w:t>“Topic modeling on triage notes with semi-orthogonal non-negative matrix factorization”.</w:t>
      </w:r>
    </w:p>
    <w:p w14:paraId="1CA2A10F" w14:textId="77777777" w:rsidR="00A45198" w:rsidRDefault="00A45198">
      <w:pPr>
        <w:pStyle w:val="Normal1"/>
      </w:pPr>
    </w:p>
    <w:p w14:paraId="5DA9C07B" w14:textId="7BCB60CE" w:rsidR="00C1526D" w:rsidRDefault="005D741B">
      <w:pPr>
        <w:pStyle w:val="Normal1"/>
        <w:rPr>
          <w:b/>
        </w:rPr>
      </w:pPr>
      <w:r>
        <w:rPr>
          <w:b/>
        </w:rPr>
        <w:lastRenderedPageBreak/>
        <w:t>Description (Mandatory)</w:t>
      </w:r>
    </w:p>
    <w:p w14:paraId="444DAFD4" w14:textId="2004A9A1" w:rsidR="00413A47" w:rsidRPr="00413A47" w:rsidRDefault="00413A47">
      <w:pPr>
        <w:pStyle w:val="Normal1"/>
      </w:pPr>
      <w:r>
        <w:t xml:space="preserve">The code to reproduce </w:t>
      </w:r>
      <w:r w:rsidR="00AD36D7">
        <w:t xml:space="preserve">the </w:t>
      </w:r>
      <w:r>
        <w:t>results in the manuscript (and appendix) can be found both at ‘cralo31/SONMF/code’ on Github or in the ‘/reproducibility/code/’ folder in the supplementary materials.</w:t>
      </w:r>
      <w:r w:rsidR="008A68E3">
        <w:t xml:space="preserve"> The code has been divided into multiple ‘.txt’ subfiles, according to the corresponding sections in the manuscript. Each code subfile is independent from the rest except for the </w:t>
      </w:r>
      <w:r w:rsidR="008A68E3">
        <w:rPr>
          <w:bCs/>
        </w:rPr>
        <w:t>“code_Setup.txt”</w:t>
      </w:r>
      <w:r w:rsidR="008A68E3">
        <w:t xml:space="preserve"> file. </w:t>
      </w:r>
    </w:p>
    <w:p w14:paraId="2589F5EC" w14:textId="77777777" w:rsidR="00413A47" w:rsidRDefault="00413A47">
      <w:pPr>
        <w:pStyle w:val="Normal1"/>
        <w:rPr>
          <w:b/>
        </w:rPr>
      </w:pPr>
    </w:p>
    <w:p w14:paraId="51A1722D" w14:textId="24B7FF2B" w:rsidR="00413A47" w:rsidRPr="00413A47" w:rsidRDefault="00413A47" w:rsidP="00413A47">
      <w:pPr>
        <w:pStyle w:val="Normal1"/>
        <w:rPr>
          <w:bCs/>
        </w:rPr>
      </w:pPr>
      <w:r>
        <w:rPr>
          <w:bCs/>
        </w:rPr>
        <w:t xml:space="preserve">The first step is to run the “code_Setup.txt” file to install all the relevant packages to ensure the code runs properly. This file also provides some examples </w:t>
      </w:r>
      <w:r w:rsidR="001402A5">
        <w:rPr>
          <w:bCs/>
        </w:rPr>
        <w:t>for</w:t>
      </w:r>
      <w:r>
        <w:rPr>
          <w:bCs/>
        </w:rPr>
        <w:t xml:space="preserve"> the ‘MatrixFact’ package, which is an R package developed by the authors for the proposed method, along with other NMF methods compared in the manuscript.</w:t>
      </w:r>
      <w:r w:rsidR="00CB0CF1">
        <w:rPr>
          <w:bCs/>
        </w:rPr>
        <w:t xml:space="preserve"> The ‘MatrixFact’ package can be downloaded at ‘cralo31/MatrixFact’ on Github.</w:t>
      </w:r>
    </w:p>
    <w:p w14:paraId="0892971B" w14:textId="77777777" w:rsidR="00413A47" w:rsidRDefault="00413A47">
      <w:pPr>
        <w:pStyle w:val="Normal1"/>
        <w:rPr>
          <w:bCs/>
          <w:i/>
          <w:iCs/>
        </w:rPr>
      </w:pPr>
    </w:p>
    <w:p w14:paraId="37695B2F" w14:textId="77777777" w:rsidR="00172077" w:rsidRDefault="00172077" w:rsidP="00172077">
      <w:pPr>
        <w:pStyle w:val="Normal1"/>
      </w:pPr>
      <w:r>
        <w:t>Package: MatrixFact</w:t>
      </w:r>
    </w:p>
    <w:p w14:paraId="5FDBE381" w14:textId="77777777" w:rsidR="00172077" w:rsidRDefault="00172077" w:rsidP="00172077">
      <w:pPr>
        <w:pStyle w:val="Normal1"/>
      </w:pPr>
      <w:r>
        <w:t>Type: Package</w:t>
      </w:r>
    </w:p>
    <w:p w14:paraId="11B3A601" w14:textId="77777777" w:rsidR="00172077" w:rsidRDefault="00172077" w:rsidP="00172077">
      <w:pPr>
        <w:pStyle w:val="Normal1"/>
      </w:pPr>
      <w:r>
        <w:t xml:space="preserve">Title: Algorithms for Non-negative Matrix Factorization </w:t>
      </w:r>
    </w:p>
    <w:p w14:paraId="33F43B8C" w14:textId="211A13D7" w:rsidR="00172077" w:rsidRDefault="00172077" w:rsidP="00172077">
      <w:pPr>
        <w:pStyle w:val="Normal1"/>
      </w:pPr>
      <w:r>
        <w:t>Version: 1.</w:t>
      </w:r>
      <w:r w:rsidR="00E4720F">
        <w:t>0.0</w:t>
      </w:r>
    </w:p>
    <w:p w14:paraId="3B9D32C4" w14:textId="0550547B" w:rsidR="00172077" w:rsidRDefault="00172077" w:rsidP="00172077">
      <w:pPr>
        <w:pStyle w:val="Normal1"/>
      </w:pPr>
      <w:r>
        <w:t>Date: 201</w:t>
      </w:r>
      <w:r w:rsidR="00727530">
        <w:t>9</w:t>
      </w:r>
      <w:r>
        <w:t>-</w:t>
      </w:r>
      <w:r w:rsidR="00727530">
        <w:t>06</w:t>
      </w:r>
      <w:r>
        <w:t>-</w:t>
      </w:r>
      <w:r w:rsidR="00727530">
        <w:t>11</w:t>
      </w:r>
    </w:p>
    <w:p w14:paraId="18B158EE" w14:textId="7518E582" w:rsidR="00172077" w:rsidRDefault="00172077" w:rsidP="00172077">
      <w:pPr>
        <w:pStyle w:val="Normal1"/>
      </w:pPr>
      <w:r>
        <w:t>Author: Yutong Li, Ruoqing Zhu, Annie Qu</w:t>
      </w:r>
    </w:p>
    <w:p w14:paraId="66AD6020" w14:textId="0145CB69" w:rsidR="00172077" w:rsidRDefault="00172077" w:rsidP="00172077">
      <w:pPr>
        <w:pStyle w:val="Normal1"/>
      </w:pPr>
      <w:r>
        <w:t>Maintainer: Yutong Li &lt;yutongli92@gmail.com&gt;</w:t>
      </w:r>
    </w:p>
    <w:p w14:paraId="244D9846" w14:textId="77777777" w:rsidR="00172077" w:rsidRDefault="00172077" w:rsidP="00172077">
      <w:pPr>
        <w:pStyle w:val="Normal1"/>
      </w:pPr>
      <w:r>
        <w:t>Description: This package performs 6 variations of the Non-negative Matrix Factorization method for matrices with either continuous or binary entries, such as the original NMF by Lee &amp; Seung (1999) &lt;DOI:10.1038/44565&gt; and SONMF by Li et. al(2018) &lt;arxiv.org/abs/1805.02306&gt;.</w:t>
      </w:r>
    </w:p>
    <w:p w14:paraId="4FD77771" w14:textId="77777777" w:rsidR="00172077" w:rsidRDefault="00172077" w:rsidP="00172077">
      <w:pPr>
        <w:pStyle w:val="Normal1"/>
      </w:pPr>
      <w:r>
        <w:t>Encoding: UTF-8</w:t>
      </w:r>
    </w:p>
    <w:p w14:paraId="180E04DE" w14:textId="77777777" w:rsidR="00172077" w:rsidRDefault="00172077" w:rsidP="00172077">
      <w:pPr>
        <w:pStyle w:val="Normal1"/>
      </w:pPr>
      <w:r>
        <w:t>License: GPL (&gt;= 2)</w:t>
      </w:r>
    </w:p>
    <w:p w14:paraId="6CDD71D1" w14:textId="77777777" w:rsidR="00172077" w:rsidRDefault="00172077" w:rsidP="00172077">
      <w:pPr>
        <w:pStyle w:val="Normal1"/>
      </w:pPr>
      <w:r>
        <w:t>RoxygenNote: 6.1.0</w:t>
      </w:r>
    </w:p>
    <w:p w14:paraId="06644F79" w14:textId="77777777" w:rsidR="00172077" w:rsidRDefault="00172077" w:rsidP="00172077">
      <w:pPr>
        <w:pStyle w:val="Normal1"/>
      </w:pPr>
      <w:r>
        <w:t>Imports: Rcpp (&gt;= 0.12.18), irlba, pracma</w:t>
      </w:r>
    </w:p>
    <w:p w14:paraId="514981D7" w14:textId="27F91146" w:rsidR="00172077" w:rsidRDefault="00172077" w:rsidP="00172077">
      <w:pPr>
        <w:pStyle w:val="Normal1"/>
      </w:pPr>
      <w:r>
        <w:t>LinkingTo: Rcpp, RcppArmadillo, irlba, pracma</w:t>
      </w:r>
    </w:p>
    <w:p w14:paraId="0AFFFEF4" w14:textId="77777777" w:rsidR="008A68E3" w:rsidRDefault="008A68E3" w:rsidP="00172077">
      <w:pPr>
        <w:pStyle w:val="Normal1"/>
      </w:pPr>
    </w:p>
    <w:p w14:paraId="1CC4C0EA" w14:textId="2F6CCB98" w:rsidR="00C1526D" w:rsidRDefault="00C1526D">
      <w:pPr>
        <w:pStyle w:val="Normal1"/>
      </w:pPr>
    </w:p>
    <w:p w14:paraId="4329896E" w14:textId="77777777" w:rsidR="00C1526D" w:rsidRDefault="005D741B">
      <w:pPr>
        <w:pStyle w:val="Normal1"/>
      </w:pPr>
      <w:r>
        <w:rPr>
          <w:b/>
        </w:rPr>
        <w:t xml:space="preserve">Optional Information (complete as necessary) </w:t>
      </w:r>
    </w:p>
    <w:p w14:paraId="2B8A122F" w14:textId="142D7F60" w:rsidR="00C1526D" w:rsidRDefault="008A68E3">
      <w:pPr>
        <w:pStyle w:val="Normal1"/>
      </w:pPr>
      <w:r>
        <w:t xml:space="preserve">The R version used for this study is 3.6.2. </w:t>
      </w:r>
      <w:r w:rsidR="00727530">
        <w:t>Multi-thread CPUs are recommended since most of the analys</w:t>
      </w:r>
      <w:r>
        <w:t>e</w:t>
      </w:r>
      <w:r w:rsidR="00727530">
        <w:t xml:space="preserve">s </w:t>
      </w:r>
      <w:r>
        <w:t xml:space="preserve">in the manuscript </w:t>
      </w:r>
      <w:r w:rsidR="00727530">
        <w:t>are performed using parallel computing</w:t>
      </w:r>
      <w:r w:rsidR="00D86960">
        <w:t xml:space="preserve"> with </w:t>
      </w:r>
      <w:r>
        <w:t>multiple</w:t>
      </w:r>
      <w:r w:rsidR="00D86960">
        <w:t xml:space="preserve"> cores</w:t>
      </w:r>
      <w:r>
        <w:t xml:space="preserve"> due to intensive computational demand</w:t>
      </w:r>
      <w:r w:rsidR="00727530">
        <w:t>.</w:t>
      </w:r>
      <w:r>
        <w:t xml:space="preserve"> </w:t>
      </w:r>
      <w:r w:rsidR="00D86960">
        <w:t xml:space="preserve">GPU is not utilized in this </w:t>
      </w:r>
      <w:r>
        <w:t>study</w:t>
      </w:r>
      <w:r w:rsidR="00D86960">
        <w:t>.</w:t>
      </w:r>
    </w:p>
    <w:p w14:paraId="7976435D" w14:textId="49034A22" w:rsidR="00727530" w:rsidRDefault="00727530">
      <w:pPr>
        <w:pStyle w:val="Normal1"/>
      </w:pPr>
    </w:p>
    <w:p w14:paraId="1E3FE43A" w14:textId="72423B50" w:rsidR="00727530" w:rsidRDefault="00727530">
      <w:pPr>
        <w:pStyle w:val="Normal1"/>
      </w:pPr>
      <w:r>
        <w:t>The required R packages</w:t>
      </w:r>
      <w:r w:rsidR="008A68E3">
        <w:t xml:space="preserve"> and corresponding version</w:t>
      </w:r>
      <w:r w:rsidR="006F2B18">
        <w:t>s</w:t>
      </w:r>
      <w:r>
        <w:t xml:space="preserve"> to fully reproduce the results are </w:t>
      </w:r>
      <w:r w:rsidR="00795549">
        <w:t>listed below.</w:t>
      </w:r>
      <w:r w:rsidR="00D86960">
        <w:t xml:space="preserve"> </w:t>
      </w:r>
    </w:p>
    <w:p w14:paraId="20108F93" w14:textId="3660CD33" w:rsidR="008A68E3" w:rsidRDefault="008A68E3">
      <w:pPr>
        <w:pStyle w:val="Normal1"/>
      </w:pPr>
    </w:p>
    <w:p w14:paraId="3AACEC5A" w14:textId="77777777" w:rsidR="008A68E3" w:rsidRDefault="008A68E3">
      <w:pPr>
        <w:pStyle w:val="Normal1"/>
      </w:pPr>
    </w:p>
    <w:tbl>
      <w:tblPr>
        <w:tblStyle w:val="TableGrid"/>
        <w:tblW w:w="0" w:type="auto"/>
        <w:tblInd w:w="2376" w:type="dxa"/>
        <w:tblLook w:val="04A0" w:firstRow="1" w:lastRow="0" w:firstColumn="1" w:lastColumn="0" w:noHBand="0" w:noVBand="1"/>
      </w:tblPr>
      <w:tblGrid>
        <w:gridCol w:w="1015"/>
        <w:gridCol w:w="2483"/>
        <w:gridCol w:w="1851"/>
      </w:tblGrid>
      <w:tr w:rsidR="008A68E3" w:rsidRPr="00795549" w14:paraId="0F7075DF" w14:textId="708570D5" w:rsidTr="008A68E3">
        <w:tc>
          <w:tcPr>
            <w:tcW w:w="1015" w:type="dxa"/>
          </w:tcPr>
          <w:p w14:paraId="54B8E925" w14:textId="72394764" w:rsidR="008A68E3" w:rsidRPr="00795549" w:rsidRDefault="008A68E3" w:rsidP="007162E9">
            <w:pPr>
              <w:pStyle w:val="Normal1"/>
            </w:pPr>
            <w:r w:rsidRPr="00795549">
              <w:t>1</w:t>
            </w:r>
          </w:p>
        </w:tc>
        <w:tc>
          <w:tcPr>
            <w:tcW w:w="2483" w:type="dxa"/>
          </w:tcPr>
          <w:p w14:paraId="54D5216F" w14:textId="7D3A43FA" w:rsidR="008A68E3" w:rsidRPr="00795549" w:rsidRDefault="007159DB" w:rsidP="007162E9">
            <w:pPr>
              <w:pStyle w:val="Normal1"/>
            </w:pPr>
            <w:r>
              <w:t>p</w:t>
            </w:r>
            <w:r w:rsidR="008A68E3">
              <w:t>heatmap</w:t>
            </w:r>
          </w:p>
        </w:tc>
        <w:tc>
          <w:tcPr>
            <w:tcW w:w="1851" w:type="dxa"/>
          </w:tcPr>
          <w:p w14:paraId="4A469BBB" w14:textId="1C7D1BF2" w:rsidR="008A68E3" w:rsidRPr="00795549" w:rsidRDefault="008A68E3" w:rsidP="007162E9">
            <w:pPr>
              <w:pStyle w:val="Normal1"/>
            </w:pPr>
            <w:r>
              <w:t>1.0.12</w:t>
            </w:r>
          </w:p>
        </w:tc>
      </w:tr>
      <w:tr w:rsidR="008A68E3" w:rsidRPr="00795549" w14:paraId="4688A080" w14:textId="21DC6984" w:rsidTr="008A68E3">
        <w:tc>
          <w:tcPr>
            <w:tcW w:w="1015" w:type="dxa"/>
          </w:tcPr>
          <w:p w14:paraId="6866979E" w14:textId="5E3DE125" w:rsidR="008A68E3" w:rsidRPr="00795549" w:rsidRDefault="008A68E3" w:rsidP="007162E9">
            <w:pPr>
              <w:pStyle w:val="Normal1"/>
            </w:pPr>
            <w:r w:rsidRPr="00795549">
              <w:t>2</w:t>
            </w:r>
          </w:p>
        </w:tc>
        <w:tc>
          <w:tcPr>
            <w:tcW w:w="2483" w:type="dxa"/>
          </w:tcPr>
          <w:p w14:paraId="42D37DA9" w14:textId="4A9C2C72" w:rsidR="008A68E3" w:rsidRPr="00795549" w:rsidRDefault="007159DB" w:rsidP="007162E9">
            <w:pPr>
              <w:pStyle w:val="Normal1"/>
            </w:pPr>
            <w:r>
              <w:t>c</w:t>
            </w:r>
            <w:r w:rsidR="008A68E3">
              <w:t>lass</w:t>
            </w:r>
          </w:p>
        </w:tc>
        <w:tc>
          <w:tcPr>
            <w:tcW w:w="1851" w:type="dxa"/>
          </w:tcPr>
          <w:p w14:paraId="1FC8B7CF" w14:textId="7037D450" w:rsidR="008A68E3" w:rsidRPr="00795549" w:rsidRDefault="008A68E3" w:rsidP="007162E9">
            <w:pPr>
              <w:pStyle w:val="Normal1"/>
            </w:pPr>
            <w:r>
              <w:t>7.3-17</w:t>
            </w:r>
          </w:p>
        </w:tc>
      </w:tr>
      <w:tr w:rsidR="008A68E3" w:rsidRPr="00795549" w14:paraId="5381F68D" w14:textId="26AEC721" w:rsidTr="008A68E3">
        <w:tc>
          <w:tcPr>
            <w:tcW w:w="1015" w:type="dxa"/>
          </w:tcPr>
          <w:p w14:paraId="02821BC1" w14:textId="3B83506D" w:rsidR="008A68E3" w:rsidRPr="00795549" w:rsidRDefault="008A68E3" w:rsidP="007162E9">
            <w:pPr>
              <w:pStyle w:val="Normal1"/>
            </w:pPr>
            <w:r w:rsidRPr="00795549">
              <w:t>3</w:t>
            </w:r>
          </w:p>
        </w:tc>
        <w:tc>
          <w:tcPr>
            <w:tcW w:w="2483" w:type="dxa"/>
          </w:tcPr>
          <w:p w14:paraId="546F7901" w14:textId="4A164437" w:rsidR="008A68E3" w:rsidRPr="00795549" w:rsidRDefault="008A68E3" w:rsidP="007162E9">
            <w:pPr>
              <w:pStyle w:val="Normal1"/>
            </w:pPr>
            <w:r>
              <w:t>randomForest</w:t>
            </w:r>
          </w:p>
        </w:tc>
        <w:tc>
          <w:tcPr>
            <w:tcW w:w="1851" w:type="dxa"/>
          </w:tcPr>
          <w:p w14:paraId="1A1A0D17" w14:textId="23DE1B50" w:rsidR="008A68E3" w:rsidRPr="00795549" w:rsidRDefault="008A68E3" w:rsidP="007162E9">
            <w:pPr>
              <w:pStyle w:val="Normal1"/>
            </w:pPr>
            <w:r>
              <w:t>4.6-14</w:t>
            </w:r>
          </w:p>
        </w:tc>
      </w:tr>
      <w:tr w:rsidR="008A68E3" w:rsidRPr="00795549" w14:paraId="02F245B4" w14:textId="4395378A" w:rsidTr="008A68E3">
        <w:tc>
          <w:tcPr>
            <w:tcW w:w="1015" w:type="dxa"/>
          </w:tcPr>
          <w:p w14:paraId="3BDC723D" w14:textId="6D771866" w:rsidR="008A68E3" w:rsidRPr="00795549" w:rsidRDefault="008A68E3" w:rsidP="007162E9">
            <w:pPr>
              <w:pStyle w:val="Normal1"/>
            </w:pPr>
            <w:r w:rsidRPr="00795549">
              <w:t>4</w:t>
            </w:r>
          </w:p>
        </w:tc>
        <w:tc>
          <w:tcPr>
            <w:tcW w:w="2483" w:type="dxa"/>
          </w:tcPr>
          <w:p w14:paraId="13176109" w14:textId="33399B93" w:rsidR="008A68E3" w:rsidRPr="00795549" w:rsidRDefault="008A68E3" w:rsidP="007162E9">
            <w:pPr>
              <w:pStyle w:val="Normal1"/>
            </w:pPr>
            <w:r>
              <w:t>doRNG</w:t>
            </w:r>
          </w:p>
        </w:tc>
        <w:tc>
          <w:tcPr>
            <w:tcW w:w="1851" w:type="dxa"/>
          </w:tcPr>
          <w:p w14:paraId="4E809375" w14:textId="66928667" w:rsidR="008A68E3" w:rsidRPr="00795549" w:rsidRDefault="008A68E3" w:rsidP="007162E9">
            <w:pPr>
              <w:pStyle w:val="Normal1"/>
            </w:pPr>
            <w:r>
              <w:t>1.8.2</w:t>
            </w:r>
          </w:p>
        </w:tc>
      </w:tr>
      <w:tr w:rsidR="008A68E3" w:rsidRPr="00795549" w14:paraId="38DA1063" w14:textId="32B73753" w:rsidTr="008A68E3">
        <w:tc>
          <w:tcPr>
            <w:tcW w:w="1015" w:type="dxa"/>
          </w:tcPr>
          <w:p w14:paraId="2368BD0B" w14:textId="59C4F4D2" w:rsidR="008A68E3" w:rsidRPr="00795549" w:rsidRDefault="008A68E3" w:rsidP="007162E9">
            <w:pPr>
              <w:pStyle w:val="Normal1"/>
            </w:pPr>
            <w:r w:rsidRPr="00795549">
              <w:lastRenderedPageBreak/>
              <w:t>5</w:t>
            </w:r>
          </w:p>
        </w:tc>
        <w:tc>
          <w:tcPr>
            <w:tcW w:w="2483" w:type="dxa"/>
          </w:tcPr>
          <w:p w14:paraId="042920C0" w14:textId="1E8A6BC2" w:rsidR="008A68E3" w:rsidRPr="00795549" w:rsidRDefault="007159DB" w:rsidP="007162E9">
            <w:pPr>
              <w:pStyle w:val="Normal1"/>
            </w:pPr>
            <w:r>
              <w:t>r</w:t>
            </w:r>
            <w:r w:rsidR="008A68E3">
              <w:t>ngtools</w:t>
            </w:r>
          </w:p>
        </w:tc>
        <w:tc>
          <w:tcPr>
            <w:tcW w:w="1851" w:type="dxa"/>
          </w:tcPr>
          <w:p w14:paraId="39D23F13" w14:textId="02E98E2A" w:rsidR="008A68E3" w:rsidRPr="00795549" w:rsidRDefault="008A68E3" w:rsidP="007162E9">
            <w:pPr>
              <w:pStyle w:val="Normal1"/>
            </w:pPr>
            <w:r>
              <w:t>1.5</w:t>
            </w:r>
          </w:p>
        </w:tc>
      </w:tr>
      <w:tr w:rsidR="008A68E3" w:rsidRPr="00795549" w14:paraId="53C611CE" w14:textId="60A390F1" w:rsidTr="008A68E3">
        <w:tc>
          <w:tcPr>
            <w:tcW w:w="1015" w:type="dxa"/>
          </w:tcPr>
          <w:p w14:paraId="20B36701" w14:textId="57A09294" w:rsidR="008A68E3" w:rsidRPr="00795549" w:rsidRDefault="008A68E3" w:rsidP="007162E9">
            <w:pPr>
              <w:pStyle w:val="Normal1"/>
            </w:pPr>
            <w:r w:rsidRPr="00795549">
              <w:t>6</w:t>
            </w:r>
          </w:p>
        </w:tc>
        <w:tc>
          <w:tcPr>
            <w:tcW w:w="2483" w:type="dxa"/>
          </w:tcPr>
          <w:p w14:paraId="1D835E51" w14:textId="2F0C4202" w:rsidR="008A68E3" w:rsidRPr="00795549" w:rsidRDefault="007159DB" w:rsidP="007162E9">
            <w:pPr>
              <w:pStyle w:val="Normal1"/>
            </w:pPr>
            <w:r>
              <w:t>c</w:t>
            </w:r>
            <w:r w:rsidR="008A68E3">
              <w:t>aret</w:t>
            </w:r>
          </w:p>
        </w:tc>
        <w:tc>
          <w:tcPr>
            <w:tcW w:w="1851" w:type="dxa"/>
          </w:tcPr>
          <w:p w14:paraId="7DFC448A" w14:textId="4628EBF4" w:rsidR="008A68E3" w:rsidRPr="00795549" w:rsidRDefault="008A68E3" w:rsidP="007162E9">
            <w:pPr>
              <w:pStyle w:val="Normal1"/>
            </w:pPr>
            <w:r>
              <w:t>6.0-86</w:t>
            </w:r>
          </w:p>
        </w:tc>
      </w:tr>
      <w:tr w:rsidR="008A68E3" w:rsidRPr="00795549" w14:paraId="05300CB0" w14:textId="5AC5B68B" w:rsidTr="008A68E3">
        <w:tc>
          <w:tcPr>
            <w:tcW w:w="1015" w:type="dxa"/>
          </w:tcPr>
          <w:p w14:paraId="70A5F781" w14:textId="6A197FF1" w:rsidR="008A68E3" w:rsidRPr="00795549" w:rsidRDefault="008A68E3" w:rsidP="007162E9">
            <w:pPr>
              <w:pStyle w:val="Normal1"/>
            </w:pPr>
            <w:r w:rsidRPr="00795549">
              <w:t>7</w:t>
            </w:r>
          </w:p>
        </w:tc>
        <w:tc>
          <w:tcPr>
            <w:tcW w:w="2483" w:type="dxa"/>
          </w:tcPr>
          <w:p w14:paraId="2A1510BE" w14:textId="1E9C4434" w:rsidR="008A68E3" w:rsidRPr="00795549" w:rsidRDefault="007159DB" w:rsidP="007162E9">
            <w:pPr>
              <w:pStyle w:val="Normal1"/>
            </w:pPr>
            <w:r>
              <w:t>g</w:t>
            </w:r>
            <w:r w:rsidR="008A68E3">
              <w:t>gplot2</w:t>
            </w:r>
          </w:p>
        </w:tc>
        <w:tc>
          <w:tcPr>
            <w:tcW w:w="1851" w:type="dxa"/>
          </w:tcPr>
          <w:p w14:paraId="6DF8D8D8" w14:textId="75046543" w:rsidR="008A68E3" w:rsidRPr="00795549" w:rsidRDefault="008A68E3" w:rsidP="007162E9">
            <w:pPr>
              <w:pStyle w:val="Normal1"/>
            </w:pPr>
            <w:r>
              <w:t>3.3.2</w:t>
            </w:r>
          </w:p>
        </w:tc>
      </w:tr>
      <w:tr w:rsidR="008A68E3" w:rsidRPr="00795549" w14:paraId="5344D5E6" w14:textId="6F218E36" w:rsidTr="008A68E3">
        <w:tc>
          <w:tcPr>
            <w:tcW w:w="1015" w:type="dxa"/>
          </w:tcPr>
          <w:p w14:paraId="1F63703D" w14:textId="61EAFDD2" w:rsidR="008A68E3" w:rsidRPr="00795549" w:rsidRDefault="008A68E3" w:rsidP="007162E9">
            <w:pPr>
              <w:pStyle w:val="Normal1"/>
            </w:pPr>
            <w:r w:rsidRPr="00795549">
              <w:t>8</w:t>
            </w:r>
          </w:p>
        </w:tc>
        <w:tc>
          <w:tcPr>
            <w:tcW w:w="2483" w:type="dxa"/>
          </w:tcPr>
          <w:p w14:paraId="44D5A5C2" w14:textId="206AE335" w:rsidR="008A68E3" w:rsidRPr="00795549" w:rsidRDefault="007159DB" w:rsidP="007162E9">
            <w:pPr>
              <w:pStyle w:val="Normal1"/>
            </w:pPr>
            <w:r>
              <w:t>l</w:t>
            </w:r>
            <w:r w:rsidR="008A68E3">
              <w:t>attice</w:t>
            </w:r>
          </w:p>
        </w:tc>
        <w:tc>
          <w:tcPr>
            <w:tcW w:w="1851" w:type="dxa"/>
          </w:tcPr>
          <w:p w14:paraId="75599B16" w14:textId="537DBECE" w:rsidR="008A68E3" w:rsidRPr="00795549" w:rsidRDefault="008A68E3" w:rsidP="007162E9">
            <w:pPr>
              <w:pStyle w:val="Normal1"/>
            </w:pPr>
            <w:r>
              <w:t>0.20-38</w:t>
            </w:r>
          </w:p>
        </w:tc>
      </w:tr>
      <w:tr w:rsidR="008A68E3" w:rsidRPr="00795549" w14:paraId="32ACD21C" w14:textId="477F8809" w:rsidTr="008A68E3">
        <w:tc>
          <w:tcPr>
            <w:tcW w:w="1015" w:type="dxa"/>
          </w:tcPr>
          <w:p w14:paraId="12CEAAE7" w14:textId="653C6C0E" w:rsidR="008A68E3" w:rsidRPr="00795549" w:rsidRDefault="008A68E3" w:rsidP="007162E9">
            <w:pPr>
              <w:pStyle w:val="Normal1"/>
            </w:pPr>
            <w:r w:rsidRPr="00795549">
              <w:t>9</w:t>
            </w:r>
          </w:p>
        </w:tc>
        <w:tc>
          <w:tcPr>
            <w:tcW w:w="2483" w:type="dxa"/>
          </w:tcPr>
          <w:p w14:paraId="1D7F2B4C" w14:textId="4168EE38" w:rsidR="008A68E3" w:rsidRPr="00795549" w:rsidRDefault="007159DB" w:rsidP="007162E9">
            <w:pPr>
              <w:pStyle w:val="Normal1"/>
            </w:pPr>
            <w:r>
              <w:t>p</w:t>
            </w:r>
            <w:r w:rsidR="008A68E3">
              <w:t>racma</w:t>
            </w:r>
          </w:p>
        </w:tc>
        <w:tc>
          <w:tcPr>
            <w:tcW w:w="1851" w:type="dxa"/>
          </w:tcPr>
          <w:p w14:paraId="0292A7C7" w14:textId="5B8B7048" w:rsidR="008A68E3" w:rsidRPr="00795549" w:rsidRDefault="008A68E3" w:rsidP="007162E9">
            <w:pPr>
              <w:pStyle w:val="Normal1"/>
            </w:pPr>
            <w:r>
              <w:t>2.2.9</w:t>
            </w:r>
          </w:p>
        </w:tc>
      </w:tr>
      <w:tr w:rsidR="008A68E3" w:rsidRPr="00795549" w14:paraId="2F6D25DE" w14:textId="29D3E962" w:rsidTr="008A68E3">
        <w:tc>
          <w:tcPr>
            <w:tcW w:w="1015" w:type="dxa"/>
          </w:tcPr>
          <w:p w14:paraId="2B054B4C" w14:textId="16EAE9CF" w:rsidR="008A68E3" w:rsidRPr="00795549" w:rsidRDefault="008A68E3" w:rsidP="007162E9">
            <w:pPr>
              <w:pStyle w:val="Normal1"/>
            </w:pPr>
            <w:r w:rsidRPr="00795549">
              <w:t>10</w:t>
            </w:r>
          </w:p>
        </w:tc>
        <w:tc>
          <w:tcPr>
            <w:tcW w:w="2483" w:type="dxa"/>
          </w:tcPr>
          <w:p w14:paraId="05267542" w14:textId="7EF876A8" w:rsidR="008A68E3" w:rsidRPr="00795549" w:rsidRDefault="007159DB" w:rsidP="007162E9">
            <w:pPr>
              <w:pStyle w:val="Normal1"/>
            </w:pPr>
            <w:r>
              <w:t>r</w:t>
            </w:r>
            <w:r w:rsidR="008A68E3">
              <w:t>lang</w:t>
            </w:r>
          </w:p>
        </w:tc>
        <w:tc>
          <w:tcPr>
            <w:tcW w:w="1851" w:type="dxa"/>
          </w:tcPr>
          <w:p w14:paraId="41AD2C6B" w14:textId="384DCA85" w:rsidR="008A68E3" w:rsidRPr="00795549" w:rsidRDefault="008A68E3" w:rsidP="007162E9">
            <w:pPr>
              <w:pStyle w:val="Normal1"/>
            </w:pPr>
            <w:r>
              <w:t>0.4.8</w:t>
            </w:r>
          </w:p>
        </w:tc>
      </w:tr>
      <w:tr w:rsidR="008A68E3" w:rsidRPr="00795549" w14:paraId="64616A29" w14:textId="7BF9458C" w:rsidTr="008A68E3">
        <w:tc>
          <w:tcPr>
            <w:tcW w:w="1015" w:type="dxa"/>
          </w:tcPr>
          <w:p w14:paraId="095274AB" w14:textId="2D150764" w:rsidR="008A68E3" w:rsidRPr="00795549" w:rsidRDefault="008A68E3" w:rsidP="007162E9">
            <w:pPr>
              <w:pStyle w:val="Normal1"/>
            </w:pPr>
            <w:r w:rsidRPr="00795549">
              <w:t>11</w:t>
            </w:r>
          </w:p>
        </w:tc>
        <w:tc>
          <w:tcPr>
            <w:tcW w:w="2483" w:type="dxa"/>
          </w:tcPr>
          <w:p w14:paraId="3B526E62" w14:textId="4D8EEA8E" w:rsidR="008A68E3" w:rsidRPr="00795549" w:rsidRDefault="008A68E3" w:rsidP="007162E9">
            <w:pPr>
              <w:pStyle w:val="Normal1"/>
            </w:pPr>
            <w:r>
              <w:t>RcppArmadillo</w:t>
            </w:r>
          </w:p>
        </w:tc>
        <w:tc>
          <w:tcPr>
            <w:tcW w:w="1851" w:type="dxa"/>
          </w:tcPr>
          <w:p w14:paraId="24EDF656" w14:textId="373BD38D" w:rsidR="008A68E3" w:rsidRPr="00795549" w:rsidRDefault="008A68E3" w:rsidP="007162E9">
            <w:pPr>
              <w:pStyle w:val="Normal1"/>
            </w:pPr>
            <w:r>
              <w:t>0.10.1.2.0</w:t>
            </w:r>
          </w:p>
        </w:tc>
      </w:tr>
      <w:tr w:rsidR="008A68E3" w:rsidRPr="00795549" w14:paraId="251F0739" w14:textId="77D2C103" w:rsidTr="008A68E3">
        <w:tc>
          <w:tcPr>
            <w:tcW w:w="1015" w:type="dxa"/>
          </w:tcPr>
          <w:p w14:paraId="08328874" w14:textId="05FF95C2" w:rsidR="008A68E3" w:rsidRPr="00795549" w:rsidRDefault="008A68E3" w:rsidP="007162E9">
            <w:pPr>
              <w:pStyle w:val="Normal1"/>
            </w:pPr>
            <w:r w:rsidRPr="00795549">
              <w:t>12</w:t>
            </w:r>
          </w:p>
        </w:tc>
        <w:tc>
          <w:tcPr>
            <w:tcW w:w="2483" w:type="dxa"/>
          </w:tcPr>
          <w:p w14:paraId="15A990A7" w14:textId="27F90610" w:rsidR="008A68E3" w:rsidRPr="00795549" w:rsidRDefault="008A68E3" w:rsidP="007162E9">
            <w:pPr>
              <w:pStyle w:val="Normal1"/>
            </w:pPr>
            <w:r>
              <w:t>Rcpp</w:t>
            </w:r>
          </w:p>
        </w:tc>
        <w:tc>
          <w:tcPr>
            <w:tcW w:w="1851" w:type="dxa"/>
          </w:tcPr>
          <w:p w14:paraId="6B438700" w14:textId="46F9CC65" w:rsidR="008A68E3" w:rsidRPr="00795549" w:rsidRDefault="008A68E3" w:rsidP="007162E9">
            <w:pPr>
              <w:pStyle w:val="Normal1"/>
            </w:pPr>
            <w:r>
              <w:t>1.0.05</w:t>
            </w:r>
          </w:p>
        </w:tc>
      </w:tr>
      <w:tr w:rsidR="008A68E3" w:rsidRPr="00795549" w14:paraId="67941E6A" w14:textId="2444CC44" w:rsidTr="008A68E3">
        <w:tc>
          <w:tcPr>
            <w:tcW w:w="1015" w:type="dxa"/>
          </w:tcPr>
          <w:p w14:paraId="3264E428" w14:textId="0F2A8878" w:rsidR="008A68E3" w:rsidRPr="00795549" w:rsidRDefault="008A68E3" w:rsidP="007162E9">
            <w:pPr>
              <w:pStyle w:val="Normal1"/>
            </w:pPr>
            <w:r w:rsidRPr="00795549">
              <w:t>13</w:t>
            </w:r>
          </w:p>
        </w:tc>
        <w:tc>
          <w:tcPr>
            <w:tcW w:w="2483" w:type="dxa"/>
          </w:tcPr>
          <w:p w14:paraId="6391B330" w14:textId="4A95E869" w:rsidR="008A68E3" w:rsidRPr="00795549" w:rsidRDefault="007159DB" w:rsidP="007162E9">
            <w:pPr>
              <w:pStyle w:val="Normal1"/>
            </w:pPr>
            <w:r>
              <w:t>r</w:t>
            </w:r>
            <w:r w:rsidR="008A68E3">
              <w:t>aster</w:t>
            </w:r>
          </w:p>
        </w:tc>
        <w:tc>
          <w:tcPr>
            <w:tcW w:w="1851" w:type="dxa"/>
          </w:tcPr>
          <w:p w14:paraId="7E5D15AE" w14:textId="4FBF6358" w:rsidR="008A68E3" w:rsidRPr="00795549" w:rsidRDefault="008A68E3" w:rsidP="007162E9">
            <w:pPr>
              <w:pStyle w:val="Normal1"/>
            </w:pPr>
            <w:r>
              <w:t>3.4-5</w:t>
            </w:r>
          </w:p>
        </w:tc>
      </w:tr>
      <w:tr w:rsidR="008A68E3" w:rsidRPr="00795549" w14:paraId="0528CFD7" w14:textId="5F3E5DAF" w:rsidTr="008A68E3">
        <w:tc>
          <w:tcPr>
            <w:tcW w:w="1015" w:type="dxa"/>
          </w:tcPr>
          <w:p w14:paraId="385FAA84" w14:textId="14513778" w:rsidR="008A68E3" w:rsidRPr="00795549" w:rsidRDefault="008A68E3" w:rsidP="007162E9">
            <w:pPr>
              <w:pStyle w:val="Normal1"/>
            </w:pPr>
            <w:r w:rsidRPr="00795549">
              <w:t>14</w:t>
            </w:r>
          </w:p>
        </w:tc>
        <w:tc>
          <w:tcPr>
            <w:tcW w:w="2483" w:type="dxa"/>
          </w:tcPr>
          <w:p w14:paraId="491D53E8" w14:textId="1053D322" w:rsidR="008A68E3" w:rsidRPr="00795549" w:rsidRDefault="008A68E3" w:rsidP="007162E9">
            <w:pPr>
              <w:pStyle w:val="Normal1"/>
            </w:pPr>
            <w:r>
              <w:t>sp</w:t>
            </w:r>
          </w:p>
        </w:tc>
        <w:tc>
          <w:tcPr>
            <w:tcW w:w="1851" w:type="dxa"/>
          </w:tcPr>
          <w:p w14:paraId="769CF68F" w14:textId="4AEF1547" w:rsidR="008A68E3" w:rsidRPr="00795549" w:rsidRDefault="008A68E3" w:rsidP="007162E9">
            <w:pPr>
              <w:pStyle w:val="Normal1"/>
            </w:pPr>
            <w:r>
              <w:t>1.4-2</w:t>
            </w:r>
          </w:p>
        </w:tc>
      </w:tr>
      <w:tr w:rsidR="008A68E3" w:rsidRPr="00795549" w14:paraId="0E271A34" w14:textId="20CC3A05" w:rsidTr="008A68E3">
        <w:tc>
          <w:tcPr>
            <w:tcW w:w="1015" w:type="dxa"/>
          </w:tcPr>
          <w:p w14:paraId="09BA1572" w14:textId="5B84E8A5" w:rsidR="008A68E3" w:rsidRPr="00795549" w:rsidRDefault="008A68E3" w:rsidP="007162E9">
            <w:pPr>
              <w:pStyle w:val="Normal1"/>
            </w:pPr>
            <w:r w:rsidRPr="00795549">
              <w:t>15</w:t>
            </w:r>
          </w:p>
        </w:tc>
        <w:tc>
          <w:tcPr>
            <w:tcW w:w="2483" w:type="dxa"/>
          </w:tcPr>
          <w:p w14:paraId="42D55B94" w14:textId="04B1151D" w:rsidR="008A68E3" w:rsidRPr="00795549" w:rsidRDefault="007159DB" w:rsidP="007162E9">
            <w:pPr>
              <w:pStyle w:val="Normal1"/>
            </w:pPr>
            <w:r>
              <w:t>r</w:t>
            </w:r>
            <w:r w:rsidR="008A68E3">
              <w:t>anger</w:t>
            </w:r>
          </w:p>
        </w:tc>
        <w:tc>
          <w:tcPr>
            <w:tcW w:w="1851" w:type="dxa"/>
          </w:tcPr>
          <w:p w14:paraId="55DA9061" w14:textId="298FAF67" w:rsidR="008A68E3" w:rsidRPr="00795549" w:rsidRDefault="008A68E3" w:rsidP="007162E9">
            <w:pPr>
              <w:pStyle w:val="Normal1"/>
            </w:pPr>
            <w:r>
              <w:t>0.12.1</w:t>
            </w:r>
          </w:p>
        </w:tc>
      </w:tr>
      <w:tr w:rsidR="008A68E3" w:rsidRPr="00795549" w14:paraId="2AA9CE5D" w14:textId="3D79CB94" w:rsidTr="008A68E3">
        <w:tc>
          <w:tcPr>
            <w:tcW w:w="1015" w:type="dxa"/>
          </w:tcPr>
          <w:p w14:paraId="0D2503C7" w14:textId="536C6A28" w:rsidR="008A68E3" w:rsidRPr="00795549" w:rsidRDefault="008A68E3" w:rsidP="007162E9">
            <w:pPr>
              <w:pStyle w:val="Normal1"/>
            </w:pPr>
            <w:r w:rsidRPr="00795549">
              <w:t>16</w:t>
            </w:r>
          </w:p>
        </w:tc>
        <w:tc>
          <w:tcPr>
            <w:tcW w:w="2483" w:type="dxa"/>
          </w:tcPr>
          <w:p w14:paraId="600E9653" w14:textId="0E96DD82" w:rsidR="008A68E3" w:rsidRPr="00795549" w:rsidRDefault="007159DB" w:rsidP="007162E9">
            <w:pPr>
              <w:pStyle w:val="Normal1"/>
            </w:pPr>
            <w:r>
              <w:t>rorpcor</w:t>
            </w:r>
          </w:p>
        </w:tc>
        <w:tc>
          <w:tcPr>
            <w:tcW w:w="1851" w:type="dxa"/>
          </w:tcPr>
          <w:p w14:paraId="0483CC14" w14:textId="1EB0E00B" w:rsidR="008A68E3" w:rsidRPr="00795549" w:rsidRDefault="007159DB" w:rsidP="007162E9">
            <w:pPr>
              <w:pStyle w:val="Normal1"/>
            </w:pPr>
            <w:r>
              <w:t>1.6.9</w:t>
            </w:r>
          </w:p>
        </w:tc>
      </w:tr>
      <w:tr w:rsidR="008A68E3" w:rsidRPr="00795549" w14:paraId="266D34CC" w14:textId="51A51D97" w:rsidTr="008A68E3">
        <w:tc>
          <w:tcPr>
            <w:tcW w:w="1015" w:type="dxa"/>
          </w:tcPr>
          <w:p w14:paraId="4F5E81F4" w14:textId="3A1020E5" w:rsidR="008A68E3" w:rsidRPr="00795549" w:rsidRDefault="008A68E3" w:rsidP="007162E9">
            <w:pPr>
              <w:pStyle w:val="Normal1"/>
            </w:pPr>
            <w:r w:rsidRPr="00795549">
              <w:t>17</w:t>
            </w:r>
          </w:p>
        </w:tc>
        <w:tc>
          <w:tcPr>
            <w:tcW w:w="2483" w:type="dxa"/>
          </w:tcPr>
          <w:p w14:paraId="77AC4202" w14:textId="73FB9510" w:rsidR="008A68E3" w:rsidRPr="00795549" w:rsidRDefault="007159DB" w:rsidP="007162E9">
            <w:pPr>
              <w:pStyle w:val="Normal1"/>
            </w:pPr>
            <w:r>
              <w:t>e1071</w:t>
            </w:r>
          </w:p>
        </w:tc>
        <w:tc>
          <w:tcPr>
            <w:tcW w:w="1851" w:type="dxa"/>
          </w:tcPr>
          <w:p w14:paraId="466D136E" w14:textId="57874A6F" w:rsidR="008A68E3" w:rsidRPr="00795549" w:rsidRDefault="007159DB" w:rsidP="007162E9">
            <w:pPr>
              <w:pStyle w:val="Normal1"/>
            </w:pPr>
            <w:r>
              <w:t>1.7-4</w:t>
            </w:r>
          </w:p>
        </w:tc>
      </w:tr>
      <w:tr w:rsidR="008A68E3" w:rsidRPr="00795549" w14:paraId="64062711" w14:textId="4EB7BAAC" w:rsidTr="008A68E3">
        <w:tc>
          <w:tcPr>
            <w:tcW w:w="1015" w:type="dxa"/>
          </w:tcPr>
          <w:p w14:paraId="468F4981" w14:textId="1BE3DE6D" w:rsidR="008A68E3" w:rsidRPr="00795549" w:rsidRDefault="008A68E3" w:rsidP="007162E9">
            <w:pPr>
              <w:pStyle w:val="Normal1"/>
            </w:pPr>
            <w:r w:rsidRPr="00795549">
              <w:t>18</w:t>
            </w:r>
          </w:p>
        </w:tc>
        <w:tc>
          <w:tcPr>
            <w:tcW w:w="2483" w:type="dxa"/>
          </w:tcPr>
          <w:p w14:paraId="0203BA13" w14:textId="21E7A739" w:rsidR="008A68E3" w:rsidRPr="00795549" w:rsidRDefault="007159DB" w:rsidP="007162E9">
            <w:pPr>
              <w:pStyle w:val="Normal1"/>
            </w:pPr>
            <w:r>
              <w:t>doParallel</w:t>
            </w:r>
          </w:p>
        </w:tc>
        <w:tc>
          <w:tcPr>
            <w:tcW w:w="1851" w:type="dxa"/>
          </w:tcPr>
          <w:p w14:paraId="798128A8" w14:textId="740D9054" w:rsidR="008A68E3" w:rsidRPr="00795549" w:rsidRDefault="007159DB" w:rsidP="007162E9">
            <w:pPr>
              <w:pStyle w:val="Normal1"/>
            </w:pPr>
            <w:r>
              <w:t>1.0.16</w:t>
            </w:r>
          </w:p>
        </w:tc>
      </w:tr>
      <w:tr w:rsidR="008A68E3" w:rsidRPr="00795549" w14:paraId="2A016B50" w14:textId="37DDFB39" w:rsidTr="008A68E3">
        <w:trPr>
          <w:trHeight w:val="70"/>
        </w:trPr>
        <w:tc>
          <w:tcPr>
            <w:tcW w:w="1015" w:type="dxa"/>
          </w:tcPr>
          <w:p w14:paraId="5B15B1E9" w14:textId="5E97A9FA" w:rsidR="008A68E3" w:rsidRPr="00795549" w:rsidRDefault="008A68E3" w:rsidP="007162E9">
            <w:pPr>
              <w:pStyle w:val="Normal1"/>
            </w:pPr>
            <w:r w:rsidRPr="00795549">
              <w:t>19</w:t>
            </w:r>
          </w:p>
        </w:tc>
        <w:tc>
          <w:tcPr>
            <w:tcW w:w="2483" w:type="dxa"/>
          </w:tcPr>
          <w:p w14:paraId="6A57165A" w14:textId="2E27DAAC" w:rsidR="008A68E3" w:rsidRPr="00795549" w:rsidRDefault="007159DB" w:rsidP="007162E9">
            <w:pPr>
              <w:pStyle w:val="Normal1"/>
            </w:pPr>
            <w:r>
              <w:t>iterators</w:t>
            </w:r>
          </w:p>
        </w:tc>
        <w:tc>
          <w:tcPr>
            <w:tcW w:w="1851" w:type="dxa"/>
          </w:tcPr>
          <w:p w14:paraId="59FB8502" w14:textId="1B119782" w:rsidR="008A68E3" w:rsidRPr="00795549" w:rsidRDefault="007159DB" w:rsidP="007162E9">
            <w:pPr>
              <w:pStyle w:val="Normal1"/>
            </w:pPr>
            <w:r>
              <w:t>1.0.12</w:t>
            </w:r>
          </w:p>
        </w:tc>
      </w:tr>
      <w:tr w:rsidR="008A68E3" w:rsidRPr="00795549" w14:paraId="35C927EB" w14:textId="78618301" w:rsidTr="008A68E3">
        <w:tc>
          <w:tcPr>
            <w:tcW w:w="1015" w:type="dxa"/>
          </w:tcPr>
          <w:p w14:paraId="137EB621" w14:textId="6C11D775" w:rsidR="008A68E3" w:rsidRPr="00795549" w:rsidRDefault="008A68E3" w:rsidP="007162E9">
            <w:pPr>
              <w:pStyle w:val="Normal1"/>
            </w:pPr>
            <w:r w:rsidRPr="00795549">
              <w:t>20</w:t>
            </w:r>
          </w:p>
        </w:tc>
        <w:tc>
          <w:tcPr>
            <w:tcW w:w="2483" w:type="dxa"/>
          </w:tcPr>
          <w:p w14:paraId="7F1DD033" w14:textId="00070F65" w:rsidR="008A68E3" w:rsidRPr="00795549" w:rsidRDefault="007159DB" w:rsidP="007162E9">
            <w:pPr>
              <w:pStyle w:val="Normal1"/>
            </w:pPr>
            <w:r>
              <w:t>dplyr</w:t>
            </w:r>
          </w:p>
        </w:tc>
        <w:tc>
          <w:tcPr>
            <w:tcW w:w="1851" w:type="dxa"/>
          </w:tcPr>
          <w:p w14:paraId="4FEBB5FF" w14:textId="43A7EC70" w:rsidR="008A68E3" w:rsidRPr="00795549" w:rsidRDefault="007159DB" w:rsidP="007162E9">
            <w:pPr>
              <w:pStyle w:val="Normal1"/>
            </w:pPr>
            <w:r>
              <w:t>1.0.2</w:t>
            </w:r>
          </w:p>
        </w:tc>
      </w:tr>
      <w:tr w:rsidR="007159DB" w:rsidRPr="00795549" w14:paraId="51D94EF6" w14:textId="77777777" w:rsidTr="008A68E3">
        <w:tc>
          <w:tcPr>
            <w:tcW w:w="1015" w:type="dxa"/>
          </w:tcPr>
          <w:p w14:paraId="2E08F3F5" w14:textId="66F9AB5A" w:rsidR="007159DB" w:rsidRPr="00795549" w:rsidRDefault="007159DB" w:rsidP="007162E9">
            <w:pPr>
              <w:pStyle w:val="Normal1"/>
            </w:pPr>
            <w:r>
              <w:t>21</w:t>
            </w:r>
          </w:p>
        </w:tc>
        <w:tc>
          <w:tcPr>
            <w:tcW w:w="2483" w:type="dxa"/>
          </w:tcPr>
          <w:p w14:paraId="2883CBDB" w14:textId="7FDD0775" w:rsidR="007159DB" w:rsidRDefault="007159DB" w:rsidP="007162E9">
            <w:pPr>
              <w:pStyle w:val="Normal1"/>
            </w:pPr>
            <w:r>
              <w:t>dlmnet</w:t>
            </w:r>
          </w:p>
        </w:tc>
        <w:tc>
          <w:tcPr>
            <w:tcW w:w="1851" w:type="dxa"/>
          </w:tcPr>
          <w:p w14:paraId="63305FD5" w14:textId="5BC0DF03" w:rsidR="007159DB" w:rsidRDefault="007159DB" w:rsidP="007162E9">
            <w:pPr>
              <w:pStyle w:val="Normal1"/>
            </w:pPr>
            <w:r>
              <w:t>4.0-2</w:t>
            </w:r>
          </w:p>
        </w:tc>
      </w:tr>
      <w:tr w:rsidR="007159DB" w:rsidRPr="00795549" w14:paraId="03D596F9" w14:textId="77777777" w:rsidTr="008A68E3">
        <w:tc>
          <w:tcPr>
            <w:tcW w:w="1015" w:type="dxa"/>
          </w:tcPr>
          <w:p w14:paraId="165283A1" w14:textId="3AF73142" w:rsidR="007159DB" w:rsidRPr="00795549" w:rsidRDefault="007159DB" w:rsidP="007162E9">
            <w:pPr>
              <w:pStyle w:val="Normal1"/>
            </w:pPr>
            <w:r>
              <w:t>22</w:t>
            </w:r>
          </w:p>
        </w:tc>
        <w:tc>
          <w:tcPr>
            <w:tcW w:w="2483" w:type="dxa"/>
          </w:tcPr>
          <w:p w14:paraId="76907680" w14:textId="4A7AE92F" w:rsidR="007159DB" w:rsidRDefault="007159DB" w:rsidP="007162E9">
            <w:pPr>
              <w:pStyle w:val="Normal1"/>
            </w:pPr>
            <w:r>
              <w:t>irlba</w:t>
            </w:r>
          </w:p>
        </w:tc>
        <w:tc>
          <w:tcPr>
            <w:tcW w:w="1851" w:type="dxa"/>
          </w:tcPr>
          <w:p w14:paraId="1F1F037D" w14:textId="3BB78A88" w:rsidR="007159DB" w:rsidRDefault="007159DB" w:rsidP="007162E9">
            <w:pPr>
              <w:pStyle w:val="Normal1"/>
            </w:pPr>
            <w:r>
              <w:t>2.3.3</w:t>
            </w:r>
          </w:p>
        </w:tc>
      </w:tr>
      <w:tr w:rsidR="007159DB" w:rsidRPr="00795549" w14:paraId="353B387F" w14:textId="77777777" w:rsidTr="008A68E3">
        <w:tc>
          <w:tcPr>
            <w:tcW w:w="1015" w:type="dxa"/>
          </w:tcPr>
          <w:p w14:paraId="07A4C228" w14:textId="40DF14ED" w:rsidR="007159DB" w:rsidRPr="00795549" w:rsidRDefault="007159DB" w:rsidP="007162E9">
            <w:pPr>
              <w:pStyle w:val="Normal1"/>
            </w:pPr>
            <w:r>
              <w:t>23</w:t>
            </w:r>
          </w:p>
        </w:tc>
        <w:tc>
          <w:tcPr>
            <w:tcW w:w="2483" w:type="dxa"/>
          </w:tcPr>
          <w:p w14:paraId="56B932D3" w14:textId="780C220B" w:rsidR="007159DB" w:rsidRDefault="007159DB" w:rsidP="007162E9">
            <w:pPr>
              <w:pStyle w:val="Normal1"/>
            </w:pPr>
            <w:r>
              <w:t>matrix</w:t>
            </w:r>
          </w:p>
        </w:tc>
        <w:tc>
          <w:tcPr>
            <w:tcW w:w="1851" w:type="dxa"/>
          </w:tcPr>
          <w:p w14:paraId="19DFAEA2" w14:textId="5F95C7BC" w:rsidR="007159DB" w:rsidRDefault="007159DB" w:rsidP="007162E9">
            <w:pPr>
              <w:pStyle w:val="Normal1"/>
            </w:pPr>
            <w:r>
              <w:t>1.2-18</w:t>
            </w:r>
          </w:p>
        </w:tc>
      </w:tr>
      <w:tr w:rsidR="007159DB" w:rsidRPr="00795549" w14:paraId="12AE011F" w14:textId="77777777" w:rsidTr="008A68E3">
        <w:tc>
          <w:tcPr>
            <w:tcW w:w="1015" w:type="dxa"/>
          </w:tcPr>
          <w:p w14:paraId="4D144292" w14:textId="2C415C48" w:rsidR="007159DB" w:rsidRPr="00795549" w:rsidRDefault="007159DB" w:rsidP="007162E9">
            <w:pPr>
              <w:pStyle w:val="Normal1"/>
            </w:pPr>
            <w:r>
              <w:t>24</w:t>
            </w:r>
          </w:p>
        </w:tc>
        <w:tc>
          <w:tcPr>
            <w:tcW w:w="2483" w:type="dxa"/>
          </w:tcPr>
          <w:p w14:paraId="1D4ABF72" w14:textId="2F1BE82D" w:rsidR="007159DB" w:rsidRDefault="007159DB" w:rsidP="007162E9">
            <w:pPr>
              <w:pStyle w:val="Normal1"/>
            </w:pPr>
            <w:r>
              <w:t>tm</w:t>
            </w:r>
          </w:p>
        </w:tc>
        <w:tc>
          <w:tcPr>
            <w:tcW w:w="1851" w:type="dxa"/>
          </w:tcPr>
          <w:p w14:paraId="579F3B2D" w14:textId="7CD6C932" w:rsidR="007159DB" w:rsidRDefault="007159DB" w:rsidP="007162E9">
            <w:pPr>
              <w:pStyle w:val="Normal1"/>
            </w:pPr>
            <w:r>
              <w:t>0.7-8</w:t>
            </w:r>
          </w:p>
        </w:tc>
      </w:tr>
      <w:tr w:rsidR="007159DB" w:rsidRPr="00795549" w14:paraId="1E78DD93" w14:textId="77777777" w:rsidTr="008A68E3">
        <w:tc>
          <w:tcPr>
            <w:tcW w:w="1015" w:type="dxa"/>
          </w:tcPr>
          <w:p w14:paraId="4A6857FF" w14:textId="0844162D" w:rsidR="007159DB" w:rsidRPr="00795549" w:rsidRDefault="007159DB" w:rsidP="007162E9">
            <w:pPr>
              <w:pStyle w:val="Normal1"/>
            </w:pPr>
            <w:r>
              <w:t>25</w:t>
            </w:r>
          </w:p>
        </w:tc>
        <w:tc>
          <w:tcPr>
            <w:tcW w:w="2483" w:type="dxa"/>
          </w:tcPr>
          <w:p w14:paraId="2004B106" w14:textId="087D886A" w:rsidR="007159DB" w:rsidRDefault="007159DB" w:rsidP="007162E9">
            <w:pPr>
              <w:pStyle w:val="Normal1"/>
            </w:pPr>
            <w:r>
              <w:t>nLP</w:t>
            </w:r>
          </w:p>
        </w:tc>
        <w:tc>
          <w:tcPr>
            <w:tcW w:w="1851" w:type="dxa"/>
          </w:tcPr>
          <w:p w14:paraId="6F07EF6B" w14:textId="6C6D1034" w:rsidR="007159DB" w:rsidRDefault="007159DB" w:rsidP="007162E9">
            <w:pPr>
              <w:pStyle w:val="Normal1"/>
            </w:pPr>
            <w:r>
              <w:t>0.2-1</w:t>
            </w:r>
          </w:p>
        </w:tc>
      </w:tr>
      <w:tr w:rsidR="007159DB" w:rsidRPr="00795549" w14:paraId="12953A88" w14:textId="77777777" w:rsidTr="008A68E3">
        <w:tc>
          <w:tcPr>
            <w:tcW w:w="1015" w:type="dxa"/>
          </w:tcPr>
          <w:p w14:paraId="7D48C2CA" w14:textId="196C1082" w:rsidR="007159DB" w:rsidRPr="00795549" w:rsidRDefault="007159DB" w:rsidP="007162E9">
            <w:pPr>
              <w:pStyle w:val="Normal1"/>
            </w:pPr>
            <w:r>
              <w:t>26</w:t>
            </w:r>
          </w:p>
        </w:tc>
        <w:tc>
          <w:tcPr>
            <w:tcW w:w="2483" w:type="dxa"/>
          </w:tcPr>
          <w:p w14:paraId="6B65B817" w14:textId="04EC443A" w:rsidR="007159DB" w:rsidRDefault="007159DB" w:rsidP="007162E9">
            <w:pPr>
              <w:pStyle w:val="Normal1"/>
            </w:pPr>
            <w:r>
              <w:t>foreach</w:t>
            </w:r>
          </w:p>
        </w:tc>
        <w:tc>
          <w:tcPr>
            <w:tcW w:w="1851" w:type="dxa"/>
          </w:tcPr>
          <w:p w14:paraId="38543C2C" w14:textId="4F1CDDC4" w:rsidR="007159DB" w:rsidRDefault="007159DB" w:rsidP="007162E9">
            <w:pPr>
              <w:pStyle w:val="Normal1"/>
            </w:pPr>
            <w:r>
              <w:t>1.5.1</w:t>
            </w:r>
          </w:p>
        </w:tc>
      </w:tr>
      <w:tr w:rsidR="007159DB" w:rsidRPr="00795549" w14:paraId="457BF051" w14:textId="77777777" w:rsidTr="008A68E3">
        <w:tc>
          <w:tcPr>
            <w:tcW w:w="1015" w:type="dxa"/>
          </w:tcPr>
          <w:p w14:paraId="783EDA88" w14:textId="03FE8BB1" w:rsidR="007159DB" w:rsidRDefault="007159DB" w:rsidP="007162E9">
            <w:pPr>
              <w:pStyle w:val="Normal1"/>
            </w:pPr>
            <w:r>
              <w:t>27</w:t>
            </w:r>
          </w:p>
        </w:tc>
        <w:tc>
          <w:tcPr>
            <w:tcW w:w="2483" w:type="dxa"/>
          </w:tcPr>
          <w:p w14:paraId="1E52847A" w14:textId="28BC0A48" w:rsidR="007159DB" w:rsidRDefault="007159DB" w:rsidP="007162E9">
            <w:pPr>
              <w:pStyle w:val="Normal1"/>
            </w:pPr>
            <w:r>
              <w:t>readr</w:t>
            </w:r>
          </w:p>
        </w:tc>
        <w:tc>
          <w:tcPr>
            <w:tcW w:w="1851" w:type="dxa"/>
          </w:tcPr>
          <w:p w14:paraId="5EB0F38A" w14:textId="16418970" w:rsidR="007159DB" w:rsidRDefault="007159DB" w:rsidP="007162E9">
            <w:pPr>
              <w:pStyle w:val="Normal1"/>
            </w:pPr>
            <w:r>
              <w:t>1.4.0</w:t>
            </w:r>
          </w:p>
        </w:tc>
      </w:tr>
      <w:tr w:rsidR="007159DB" w:rsidRPr="00795549" w14:paraId="19B6959E" w14:textId="77777777" w:rsidTr="008A68E3">
        <w:tc>
          <w:tcPr>
            <w:tcW w:w="1015" w:type="dxa"/>
          </w:tcPr>
          <w:p w14:paraId="63E4D62F" w14:textId="6B6B3028" w:rsidR="007159DB" w:rsidRDefault="007159DB" w:rsidP="007162E9">
            <w:pPr>
              <w:pStyle w:val="Normal1"/>
            </w:pPr>
            <w:r>
              <w:t>28</w:t>
            </w:r>
          </w:p>
        </w:tc>
        <w:tc>
          <w:tcPr>
            <w:tcW w:w="2483" w:type="dxa"/>
          </w:tcPr>
          <w:p w14:paraId="5CF9BAE4" w14:textId="354F8F5E" w:rsidR="007159DB" w:rsidRDefault="007159DB" w:rsidP="007162E9">
            <w:pPr>
              <w:pStyle w:val="Normal1"/>
            </w:pPr>
            <w:r>
              <w:t>stringr</w:t>
            </w:r>
          </w:p>
        </w:tc>
        <w:tc>
          <w:tcPr>
            <w:tcW w:w="1851" w:type="dxa"/>
          </w:tcPr>
          <w:p w14:paraId="7383934B" w14:textId="75CAE2DB" w:rsidR="007159DB" w:rsidRDefault="007159DB" w:rsidP="007162E9">
            <w:pPr>
              <w:pStyle w:val="Normal1"/>
            </w:pPr>
            <w:r>
              <w:t>1.4.0</w:t>
            </w:r>
          </w:p>
        </w:tc>
      </w:tr>
      <w:tr w:rsidR="007159DB" w:rsidRPr="00795549" w14:paraId="022B422C" w14:textId="77777777" w:rsidTr="008A68E3">
        <w:tc>
          <w:tcPr>
            <w:tcW w:w="1015" w:type="dxa"/>
          </w:tcPr>
          <w:p w14:paraId="6EE8EF8D" w14:textId="3091AA6E" w:rsidR="007159DB" w:rsidRDefault="007159DB" w:rsidP="007162E9">
            <w:pPr>
              <w:pStyle w:val="Normal1"/>
            </w:pPr>
            <w:r>
              <w:t>29</w:t>
            </w:r>
          </w:p>
        </w:tc>
        <w:tc>
          <w:tcPr>
            <w:tcW w:w="2483" w:type="dxa"/>
          </w:tcPr>
          <w:p w14:paraId="793AEE81" w14:textId="4283C730" w:rsidR="007159DB" w:rsidRDefault="007159DB" w:rsidP="007162E9">
            <w:pPr>
              <w:pStyle w:val="Normal1"/>
            </w:pPr>
            <w:r>
              <w:t>MatrixFact</w:t>
            </w:r>
          </w:p>
        </w:tc>
        <w:tc>
          <w:tcPr>
            <w:tcW w:w="1851" w:type="dxa"/>
          </w:tcPr>
          <w:p w14:paraId="64DCB57C" w14:textId="2647B270" w:rsidR="007159DB" w:rsidRDefault="007159DB" w:rsidP="007162E9">
            <w:pPr>
              <w:pStyle w:val="Normal1"/>
            </w:pPr>
            <w:r>
              <w:t>1.0</w:t>
            </w:r>
            <w:r w:rsidR="002F0CD1">
              <w:t>.0</w:t>
            </w:r>
          </w:p>
        </w:tc>
      </w:tr>
    </w:tbl>
    <w:p w14:paraId="05B8DBA5" w14:textId="77777777" w:rsidR="00727530" w:rsidRDefault="00727530">
      <w:pPr>
        <w:pStyle w:val="Normal1"/>
      </w:pPr>
    </w:p>
    <w:p w14:paraId="4C7EE26F" w14:textId="178E5E30" w:rsidR="00C1526D" w:rsidRDefault="005D741B">
      <w:pPr>
        <w:pStyle w:val="Heading2"/>
        <w:contextualSpacing w:val="0"/>
      </w:pPr>
      <w:bookmarkStart w:id="3" w:name="h.bn0k2vepcyd1" w:colFirst="0" w:colLast="0"/>
      <w:bookmarkEnd w:id="3"/>
      <w:r>
        <w:t>Instructions for Use</w:t>
      </w:r>
    </w:p>
    <w:p w14:paraId="62C98231" w14:textId="7EAB0777" w:rsidR="000E78F8" w:rsidRDefault="005D741B">
      <w:pPr>
        <w:pStyle w:val="Normal1"/>
        <w:rPr>
          <w:b/>
        </w:rPr>
      </w:pPr>
      <w:r>
        <w:rPr>
          <w:b/>
        </w:rPr>
        <w:t>Reproducibility (Mandatory)</w:t>
      </w:r>
    </w:p>
    <w:p w14:paraId="18701E18" w14:textId="77777777" w:rsidR="000F56A4" w:rsidRDefault="000E78F8" w:rsidP="00413A47">
      <w:pPr>
        <w:pStyle w:val="Normal1"/>
        <w:rPr>
          <w:bCs/>
        </w:rPr>
      </w:pPr>
      <w:r>
        <w:rPr>
          <w:bCs/>
        </w:rPr>
        <w:t xml:space="preserve">All results in the simulation sections are seeded and reproducible. </w:t>
      </w:r>
      <w:bookmarkStart w:id="4" w:name="h.wh7p44l4mdrz" w:colFirst="0" w:colLast="0"/>
      <w:bookmarkEnd w:id="4"/>
    </w:p>
    <w:p w14:paraId="33EE3468" w14:textId="77777777" w:rsidR="000F56A4" w:rsidRDefault="000F56A4" w:rsidP="00413A47">
      <w:pPr>
        <w:pStyle w:val="Normal1"/>
        <w:rPr>
          <w:bCs/>
        </w:rPr>
      </w:pPr>
    </w:p>
    <w:p w14:paraId="185B6F18" w14:textId="68C27E84" w:rsidR="000F56A4" w:rsidRDefault="000A5EEA" w:rsidP="00413A47">
      <w:pPr>
        <w:pStyle w:val="Normal1"/>
      </w:pPr>
      <w:r>
        <w:t xml:space="preserve">All results regarding the ‘Altered Level of Consciousness’ dataset are seeded and reproducible. </w:t>
      </w:r>
    </w:p>
    <w:p w14:paraId="087C83AB" w14:textId="77777777" w:rsidR="006E6FAF" w:rsidRDefault="006E6FAF" w:rsidP="00413A47">
      <w:pPr>
        <w:pStyle w:val="Normal1"/>
      </w:pPr>
    </w:p>
    <w:p w14:paraId="42480CA4" w14:textId="06C1BD05" w:rsidR="00413A47" w:rsidRPr="000F56A4" w:rsidRDefault="00413A47" w:rsidP="00413A47">
      <w:pPr>
        <w:pStyle w:val="Normal1"/>
        <w:rPr>
          <w:bCs/>
        </w:rPr>
      </w:pPr>
      <w:r>
        <w:t>Note that since the remaining triage note datasets are not available publicly, part of the manuscript is not fully reproducible.</w:t>
      </w:r>
      <w:r w:rsidR="006F2B18">
        <w:t xml:space="preserve"> However</w:t>
      </w:r>
      <w:r>
        <w:t>, all the remaining datasets utilize the same analysis pipeline as the “Altered Level of Consciousness” dataset. Therefore, the provided code and dataset is sufficient for general reproducibility of our manuscript.</w:t>
      </w:r>
    </w:p>
    <w:p w14:paraId="753DCF39" w14:textId="5F43AE66" w:rsidR="00FF59F7" w:rsidRDefault="00FF59F7" w:rsidP="00413A47">
      <w:pPr>
        <w:pStyle w:val="Normal1"/>
      </w:pPr>
    </w:p>
    <w:p w14:paraId="42866016" w14:textId="15BC811C" w:rsidR="00FF59F7" w:rsidRDefault="00FF59F7" w:rsidP="00413A47">
      <w:pPr>
        <w:pStyle w:val="Normal1"/>
      </w:pPr>
      <w:r>
        <w:t>Below are the approximate runtimes for each major code chunk.</w:t>
      </w:r>
    </w:p>
    <w:p w14:paraId="19E521E0" w14:textId="06515410" w:rsidR="00FF59F7" w:rsidRDefault="00FF59F7" w:rsidP="00413A47">
      <w:pPr>
        <w:pStyle w:val="Normal1"/>
      </w:pPr>
    </w:p>
    <w:p w14:paraId="79129A70" w14:textId="35BE3710" w:rsidR="00FF59F7" w:rsidRDefault="00FF59F7" w:rsidP="00FF59F7">
      <w:pPr>
        <w:pStyle w:val="Normal1"/>
        <w:numPr>
          <w:ilvl w:val="0"/>
          <w:numId w:val="1"/>
        </w:numPr>
      </w:pPr>
      <w:r>
        <w:t xml:space="preserve">Section 5.1 (continuous simulation): </w:t>
      </w:r>
      <w:r w:rsidRPr="000D0831">
        <w:rPr>
          <w:b/>
          <w:bCs/>
        </w:rPr>
        <w:t>Figure 2</w:t>
      </w:r>
      <w:r w:rsidR="000D0831">
        <w:rPr>
          <w:b/>
          <w:bCs/>
        </w:rPr>
        <w:t>,</w:t>
      </w:r>
      <w:r w:rsidRPr="000D0831">
        <w:rPr>
          <w:b/>
          <w:bCs/>
        </w:rPr>
        <w:t>3</w:t>
      </w:r>
      <w:r>
        <w:t xml:space="preserve"> and the results in </w:t>
      </w:r>
      <w:r w:rsidRPr="000D0831">
        <w:rPr>
          <w:b/>
          <w:bCs/>
        </w:rPr>
        <w:t>Table 1</w:t>
      </w:r>
      <w:r w:rsidR="000D0831">
        <w:rPr>
          <w:b/>
          <w:bCs/>
        </w:rPr>
        <w:t>,</w:t>
      </w:r>
      <w:r w:rsidRPr="000D0831">
        <w:rPr>
          <w:b/>
          <w:bCs/>
        </w:rPr>
        <w:t xml:space="preserve">2 </w:t>
      </w:r>
      <w:r>
        <w:t xml:space="preserve">takes about 45 minutes to </w:t>
      </w:r>
      <w:r w:rsidR="000D0831">
        <w:t>produce</w:t>
      </w:r>
      <w:r>
        <w:t xml:space="preserve">. </w:t>
      </w:r>
      <w:r w:rsidRPr="000D0831">
        <w:rPr>
          <w:b/>
          <w:bCs/>
        </w:rPr>
        <w:t>Figure 4</w:t>
      </w:r>
      <w:r>
        <w:t xml:space="preserve"> and </w:t>
      </w:r>
      <w:r w:rsidRPr="000D0831">
        <w:rPr>
          <w:b/>
          <w:bCs/>
        </w:rPr>
        <w:t>Table 3</w:t>
      </w:r>
      <w:r>
        <w:t xml:space="preserve"> takes about 25 minutes. </w:t>
      </w:r>
      <w:r w:rsidR="00677368">
        <w:t>Both</w:t>
      </w:r>
      <w:r>
        <w:t xml:space="preserve"> estimates are from running the </w:t>
      </w:r>
      <w:r w:rsidR="00677368">
        <w:t xml:space="preserve">100 </w:t>
      </w:r>
      <w:r>
        <w:t xml:space="preserve">simulations </w:t>
      </w:r>
      <w:r w:rsidR="00677368">
        <w:t xml:space="preserve">in parallel </w:t>
      </w:r>
      <w:r>
        <w:t>with 8 CPU cores.</w:t>
      </w:r>
    </w:p>
    <w:p w14:paraId="74D8EFA2" w14:textId="77777777" w:rsidR="00677368" w:rsidRDefault="00677368" w:rsidP="00677368">
      <w:pPr>
        <w:pStyle w:val="Normal1"/>
        <w:ind w:left="720"/>
      </w:pPr>
    </w:p>
    <w:p w14:paraId="5D4D3D34" w14:textId="595C098B" w:rsidR="00FF59F7" w:rsidRDefault="00FF59F7" w:rsidP="00677368">
      <w:pPr>
        <w:pStyle w:val="Normal1"/>
        <w:numPr>
          <w:ilvl w:val="0"/>
          <w:numId w:val="1"/>
        </w:numPr>
      </w:pPr>
      <w:r>
        <w:lastRenderedPageBreak/>
        <w:t>Section 5.2 (binary simulation)</w:t>
      </w:r>
      <w:r w:rsidR="00677368">
        <w:t xml:space="preserve">: </w:t>
      </w:r>
      <w:r w:rsidR="00677368" w:rsidRPr="000D0831">
        <w:rPr>
          <w:b/>
          <w:bCs/>
        </w:rPr>
        <w:t>Figure 5</w:t>
      </w:r>
      <w:r w:rsidR="00677368">
        <w:t xml:space="preserve"> and </w:t>
      </w:r>
      <w:r w:rsidR="00677368" w:rsidRPr="000D0831">
        <w:rPr>
          <w:b/>
          <w:bCs/>
        </w:rPr>
        <w:t>Table 4</w:t>
      </w:r>
      <w:r w:rsidR="00677368">
        <w:t xml:space="preserve"> takes about </w:t>
      </w:r>
      <w:r w:rsidR="00230C2E">
        <w:t>9</w:t>
      </w:r>
      <w:bookmarkStart w:id="5" w:name="_GoBack"/>
      <w:bookmarkEnd w:id="5"/>
      <w:r w:rsidR="001B5081">
        <w:t>0</w:t>
      </w:r>
      <w:r w:rsidR="00677368">
        <w:t xml:space="preserve"> minutes to run 100 simulations in parallel with 8 CPU cores.</w:t>
      </w:r>
    </w:p>
    <w:p w14:paraId="34EADF4A" w14:textId="77777777" w:rsidR="00677368" w:rsidRDefault="00677368" w:rsidP="00677368">
      <w:pPr>
        <w:pStyle w:val="Normal1"/>
      </w:pPr>
    </w:p>
    <w:p w14:paraId="49FD7397" w14:textId="5AFFAFC5" w:rsidR="00677368" w:rsidRDefault="00677368" w:rsidP="00677368">
      <w:pPr>
        <w:pStyle w:val="Normal1"/>
        <w:numPr>
          <w:ilvl w:val="0"/>
          <w:numId w:val="1"/>
        </w:numPr>
      </w:pPr>
      <w:r>
        <w:t xml:space="preserve">The results in Section 6.1 are very computationally intensive to produce. It is recommended to use HPC clusters for these analyses. In the manuscript, 20 CPU cores were utilized in parallel to produce the results in </w:t>
      </w:r>
      <w:r w:rsidRPr="000D0831">
        <w:rPr>
          <w:b/>
          <w:bCs/>
        </w:rPr>
        <w:t xml:space="preserve">Table </w:t>
      </w:r>
      <w:r w:rsidR="000D0831">
        <w:rPr>
          <w:b/>
          <w:bCs/>
        </w:rPr>
        <w:t xml:space="preserve">5 </w:t>
      </w:r>
      <w:r w:rsidR="000D0831">
        <w:t xml:space="preserve">and </w:t>
      </w:r>
      <w:r w:rsidR="000D0831">
        <w:rPr>
          <w:b/>
          <w:bCs/>
        </w:rPr>
        <w:t xml:space="preserve">Table </w:t>
      </w:r>
      <w:r w:rsidRPr="000D0831">
        <w:rPr>
          <w:b/>
          <w:bCs/>
        </w:rPr>
        <w:t>6</w:t>
      </w:r>
      <w:r>
        <w:t xml:space="preserve">, and consequently, </w:t>
      </w:r>
      <w:r w:rsidRPr="000D0831">
        <w:rPr>
          <w:b/>
          <w:bCs/>
        </w:rPr>
        <w:t>Table 7</w:t>
      </w:r>
      <w:r>
        <w:t>.</w:t>
      </w:r>
    </w:p>
    <w:p w14:paraId="1B4854F4" w14:textId="77777777" w:rsidR="00677368" w:rsidRDefault="00677368" w:rsidP="00677368">
      <w:pPr>
        <w:pStyle w:val="ListParagraph"/>
      </w:pPr>
    </w:p>
    <w:p w14:paraId="78E0FAD0" w14:textId="7E8F4E32" w:rsidR="006B089F" w:rsidRDefault="00677368" w:rsidP="006B089F">
      <w:pPr>
        <w:pStyle w:val="Normal1"/>
        <w:numPr>
          <w:ilvl w:val="1"/>
          <w:numId w:val="1"/>
        </w:numPr>
      </w:pPr>
      <w:r>
        <w:t>Section 6.1 (triage bag-of-words): It takes up to 25 hours to run 20 trials (5-fold CV per trial) in parallel using 20 CPU cores</w:t>
      </w:r>
      <w:r w:rsidR="00B27E6D">
        <w:t xml:space="preserve"> to</w:t>
      </w:r>
      <w:r>
        <w:t xml:space="preserve"> run the four supervised learning models on the ‘Altered Level of Consciousness’ bag-of-words matrix</w:t>
      </w:r>
      <w:r w:rsidR="000D0831">
        <w:t xml:space="preserve"> </w:t>
      </w:r>
      <w:r w:rsidR="000D0831" w:rsidRPr="000D0831">
        <w:rPr>
          <w:b/>
          <w:bCs/>
        </w:rPr>
        <w:t>(Table 5)</w:t>
      </w:r>
      <w:r w:rsidRPr="000D0831">
        <w:rPr>
          <w:b/>
          <w:bCs/>
        </w:rPr>
        <w:t>.</w:t>
      </w:r>
      <w:r>
        <w:t xml:space="preserve"> In particular, the random forest model</w:t>
      </w:r>
      <w:r w:rsidR="004B5341">
        <w:t xml:space="preserve">, along with the considered tuning parameters, </w:t>
      </w:r>
      <w:r>
        <w:t>takes about 18 hours to run to run 20 trials in parallel using 20 CPU cores. The other three models take</w:t>
      </w:r>
      <w:r w:rsidR="00B27E6D">
        <w:t xml:space="preserve"> a</w:t>
      </w:r>
      <w:r>
        <w:t xml:space="preserve"> much shorter time, with 2 hours for penalized linear regression, 3 hours for KNN, and 1.5 hours for SVM</w:t>
      </w:r>
      <w:r w:rsidR="00B27E6D">
        <w:t xml:space="preserve"> respectively</w:t>
      </w:r>
      <w:r>
        <w:t>.</w:t>
      </w:r>
      <w:r w:rsidR="006B089F">
        <w:t xml:space="preserve"> On the other hand, it can take </w:t>
      </w:r>
      <w:r w:rsidR="00407A76">
        <w:t>more than</w:t>
      </w:r>
      <w:r w:rsidR="006B089F">
        <w:t xml:space="preserve"> 50 hours to produce the results for the larger datasets, i.e. ‘Cough’ and ‘Lower Extremity Injury’</w:t>
      </w:r>
      <w:r w:rsidR="007E45E2">
        <w:t>, using the same setup</w:t>
      </w:r>
      <w:r w:rsidR="006B089F">
        <w:t>.</w:t>
      </w:r>
    </w:p>
    <w:p w14:paraId="18FBBAE3" w14:textId="77777777" w:rsidR="00677368" w:rsidRDefault="00677368" w:rsidP="00677368">
      <w:pPr>
        <w:pStyle w:val="ListParagraph"/>
      </w:pPr>
    </w:p>
    <w:p w14:paraId="5986185A" w14:textId="15AA883F" w:rsidR="00677368" w:rsidRDefault="00677368" w:rsidP="00677368">
      <w:pPr>
        <w:pStyle w:val="Normal1"/>
        <w:numPr>
          <w:ilvl w:val="1"/>
          <w:numId w:val="1"/>
        </w:numPr>
      </w:pPr>
      <w:r>
        <w:t xml:space="preserve">Section 6.1 (triage SONMF): Depending on the NMF method and factorization rank, it takes </w:t>
      </w:r>
      <w:r w:rsidR="00DE3475">
        <w:t>any</w:t>
      </w:r>
      <w:r>
        <w:t xml:space="preserve">where between </w:t>
      </w:r>
      <w:r w:rsidR="00050F18">
        <w:t>15</w:t>
      </w:r>
      <w:r>
        <w:t xml:space="preserve"> minutes to 4 hours to produce one line of classification result in </w:t>
      </w:r>
      <w:r w:rsidRPr="000D0831">
        <w:rPr>
          <w:b/>
          <w:bCs/>
        </w:rPr>
        <w:t>Table 6</w:t>
      </w:r>
      <w:r>
        <w:t xml:space="preserve">, given that the 20 trials were ran in parallel with 20 cores. The larger the factorization rank, the longer it takes to run the matrix factorization method, and hence the longer it takes to produce a result.  </w:t>
      </w:r>
    </w:p>
    <w:p w14:paraId="19C0BA2B" w14:textId="77777777" w:rsidR="00677368" w:rsidRDefault="00677368" w:rsidP="00677368">
      <w:pPr>
        <w:pStyle w:val="ListParagraph"/>
      </w:pPr>
    </w:p>
    <w:p w14:paraId="11B2C5A3" w14:textId="00209F18" w:rsidR="00677368" w:rsidRDefault="00677368" w:rsidP="00677368">
      <w:pPr>
        <w:pStyle w:val="Normal1"/>
        <w:numPr>
          <w:ilvl w:val="1"/>
          <w:numId w:val="1"/>
        </w:numPr>
      </w:pPr>
      <w:r>
        <w:t xml:space="preserve">Section 6.1 (triage factorization cost and sparsity): Depending on the NMF method and factorization rank, it takes </w:t>
      </w:r>
      <w:r w:rsidR="00DE3475">
        <w:t>any</w:t>
      </w:r>
      <w:r>
        <w:t xml:space="preserve">where between 3 minutes to 40 minutes to produce one line of result cost and sparsity result in </w:t>
      </w:r>
      <w:r w:rsidRPr="000D0831">
        <w:rPr>
          <w:b/>
          <w:bCs/>
        </w:rPr>
        <w:t>Table 6</w:t>
      </w:r>
      <w:r>
        <w:t xml:space="preserve">, given that the 20 trials were ran in parallel with 20 cores. The larger the factorization rank, the longer it takes to run the matrix factorization method, and hence the longer it takes to produce a result.  </w:t>
      </w:r>
    </w:p>
    <w:p w14:paraId="62A48ACC" w14:textId="77777777" w:rsidR="00677368" w:rsidRDefault="00677368" w:rsidP="00B27E6D"/>
    <w:p w14:paraId="1A13A1D1" w14:textId="6FBF2F8E" w:rsidR="00677368" w:rsidRDefault="00677368" w:rsidP="00677368">
      <w:pPr>
        <w:pStyle w:val="Normal1"/>
        <w:numPr>
          <w:ilvl w:val="0"/>
          <w:numId w:val="1"/>
        </w:numPr>
      </w:pPr>
      <w:r>
        <w:t>Section 6.2 (triage topics): It takes around 5 minutes to run the functions to generate the word-topics</w:t>
      </w:r>
      <w:r w:rsidR="00081076">
        <w:t xml:space="preserve"> </w:t>
      </w:r>
      <w:r w:rsidR="00081076" w:rsidRPr="000E78F8">
        <w:rPr>
          <w:b/>
          <w:bCs/>
        </w:rPr>
        <w:t>(Figure 6, Table 8,9)</w:t>
      </w:r>
      <w:r w:rsidRPr="000E78F8">
        <w:rPr>
          <w:b/>
          <w:bCs/>
        </w:rPr>
        <w:t xml:space="preserve"> </w:t>
      </w:r>
      <w:r>
        <w:t>and document-topics</w:t>
      </w:r>
      <w:r w:rsidR="00081076">
        <w:t xml:space="preserve"> </w:t>
      </w:r>
      <w:r w:rsidR="00081076" w:rsidRPr="000E78F8">
        <w:rPr>
          <w:b/>
          <w:bCs/>
        </w:rPr>
        <w:t>(Figure 7, Table 10)</w:t>
      </w:r>
      <w:r>
        <w:t xml:space="preserve"> for the ‘Altered Level of Consciousness’ dataset. Note that the two datasets used in the manuscript, i.e. “Lower Extremity Injury” and “Symptoms of Stroke” are not available to the public.</w:t>
      </w:r>
    </w:p>
    <w:p w14:paraId="143C0929" w14:textId="77777777" w:rsidR="00677368" w:rsidRDefault="00677368" w:rsidP="00677368">
      <w:pPr>
        <w:pStyle w:val="Normal1"/>
      </w:pPr>
    </w:p>
    <w:p w14:paraId="52930FE5" w14:textId="5D1DB04A" w:rsidR="00677368" w:rsidRDefault="00677368" w:rsidP="00677368">
      <w:pPr>
        <w:pStyle w:val="Normal1"/>
        <w:numPr>
          <w:ilvl w:val="0"/>
          <w:numId w:val="1"/>
        </w:numPr>
      </w:pPr>
      <w:r>
        <w:t xml:space="preserve">Section A.2 (initialization study): It takes around 90 minutes – 120 minutes to produce each of the three plots </w:t>
      </w:r>
      <w:r w:rsidR="00081076" w:rsidRPr="00081076">
        <w:rPr>
          <w:b/>
          <w:bCs/>
        </w:rPr>
        <w:t>(</w:t>
      </w:r>
      <w:r w:rsidRPr="00081076">
        <w:rPr>
          <w:b/>
          <w:bCs/>
        </w:rPr>
        <w:t>Figure 8</w:t>
      </w:r>
      <w:r w:rsidR="00081076" w:rsidRPr="00081076">
        <w:rPr>
          <w:b/>
          <w:bCs/>
        </w:rPr>
        <w:t>)</w:t>
      </w:r>
      <w:r>
        <w:t xml:space="preserve"> using one CPU core. Note that rather than using the wrapper ‘nmf.main()’ function from the ‘MatrixFact’ package, the raw ‘SONMF()’ function was called directly from the ‘src’ folder in the ‘MatrixFact’ package. Parallel computing is not available for this section.</w:t>
      </w:r>
    </w:p>
    <w:p w14:paraId="4E261A12" w14:textId="77777777" w:rsidR="00677368" w:rsidRDefault="00677368" w:rsidP="00677368">
      <w:pPr>
        <w:pStyle w:val="ListParagraph"/>
      </w:pPr>
    </w:p>
    <w:p w14:paraId="1D125A6C" w14:textId="391F6DEC" w:rsidR="00677368" w:rsidRDefault="00677368" w:rsidP="00677368">
      <w:pPr>
        <w:pStyle w:val="Normal1"/>
        <w:numPr>
          <w:ilvl w:val="0"/>
          <w:numId w:val="1"/>
        </w:numPr>
      </w:pPr>
      <w:r>
        <w:lastRenderedPageBreak/>
        <w:t>Section A.3 (rank-deficient): It takes around 3 hours to run 100 trials and generate all three plots</w:t>
      </w:r>
      <w:r w:rsidR="00081076">
        <w:t xml:space="preserve"> </w:t>
      </w:r>
      <w:r w:rsidR="00081076" w:rsidRPr="00081076">
        <w:rPr>
          <w:b/>
          <w:bCs/>
        </w:rPr>
        <w:t>(Figure 9)</w:t>
      </w:r>
      <w:r>
        <w:t xml:space="preserve"> with 8 cores running in parallel.</w:t>
      </w:r>
    </w:p>
    <w:p w14:paraId="6423A498" w14:textId="77777777" w:rsidR="00677368" w:rsidRDefault="00677368" w:rsidP="00677368">
      <w:pPr>
        <w:pStyle w:val="ListParagraph"/>
      </w:pPr>
    </w:p>
    <w:p w14:paraId="6B1AC0D2" w14:textId="077ED55D" w:rsidR="00677368" w:rsidRDefault="00677368" w:rsidP="00677368">
      <w:pPr>
        <w:pStyle w:val="Normal1"/>
        <w:numPr>
          <w:ilvl w:val="0"/>
          <w:numId w:val="1"/>
        </w:numPr>
      </w:pPr>
      <w:r>
        <w:t>Section A.4 (binary SONMF step size): It takes around</w:t>
      </w:r>
      <w:r w:rsidR="00B27E6D">
        <w:t xml:space="preserve"> </w:t>
      </w:r>
      <w:r w:rsidR="00230C2E">
        <w:t>450</w:t>
      </w:r>
      <w:r>
        <w:t xml:space="preserve"> minutes to run 100 trials for</w:t>
      </w:r>
      <w:r w:rsidR="00B27E6D">
        <w:t xml:space="preserve"> the</w:t>
      </w:r>
      <w:r>
        <w:t xml:space="preserve"> </w:t>
      </w:r>
      <w:r w:rsidR="00B27E6D">
        <w:t>5 different</w:t>
      </w:r>
      <w:r>
        <w:t xml:space="preserve"> step size</w:t>
      </w:r>
      <w:r w:rsidR="00B27E6D">
        <w:t>s (</w:t>
      </w:r>
      <w:r w:rsidR="001C75DE">
        <w:t>~</w:t>
      </w:r>
      <w:r w:rsidR="00230C2E">
        <w:t>90</w:t>
      </w:r>
      <w:r w:rsidR="00B27E6D">
        <w:t xml:space="preserve"> minutes each)</w:t>
      </w:r>
      <w:r>
        <w:t xml:space="preserve"> across 3 different rank settings with 8 cores running in parallel.</w:t>
      </w:r>
      <w:r w:rsidR="00B27E6D">
        <w:t xml:space="preserve"> </w:t>
      </w:r>
      <w:r w:rsidR="00081076">
        <w:t xml:space="preserve">The results of the 5 different step sizes are then combined to plot </w:t>
      </w:r>
      <w:r w:rsidR="00081076" w:rsidRPr="00081076">
        <w:rPr>
          <w:b/>
          <w:bCs/>
        </w:rPr>
        <w:t>Figure 10</w:t>
      </w:r>
      <w:r w:rsidR="00081076">
        <w:t>.</w:t>
      </w:r>
    </w:p>
    <w:p w14:paraId="6D7EEF34" w14:textId="77777777" w:rsidR="00081076" w:rsidRDefault="00081076" w:rsidP="00081076">
      <w:pPr>
        <w:pStyle w:val="ListParagraph"/>
      </w:pPr>
    </w:p>
    <w:p w14:paraId="225A64D0" w14:textId="31C270CF" w:rsidR="00284874" w:rsidRDefault="00284874" w:rsidP="00677368">
      <w:pPr>
        <w:pStyle w:val="Normal1"/>
        <w:numPr>
          <w:ilvl w:val="0"/>
          <w:numId w:val="1"/>
        </w:numPr>
      </w:pPr>
      <w:r>
        <w:t>Section A.5</w:t>
      </w:r>
    </w:p>
    <w:p w14:paraId="00DA3597" w14:textId="77777777" w:rsidR="00284874" w:rsidRDefault="00284874" w:rsidP="00284874">
      <w:pPr>
        <w:pStyle w:val="ListParagraph"/>
      </w:pPr>
    </w:p>
    <w:p w14:paraId="0B1F81C6" w14:textId="4ECC2211" w:rsidR="00284874" w:rsidRDefault="00081076" w:rsidP="00284874">
      <w:pPr>
        <w:pStyle w:val="Normal1"/>
        <w:numPr>
          <w:ilvl w:val="1"/>
          <w:numId w:val="1"/>
        </w:numPr>
      </w:pPr>
      <w:r>
        <w:t>Section A.5 (triage additional): The cluster membership</w:t>
      </w:r>
      <w:r w:rsidR="000E78F8">
        <w:t xml:space="preserve"> </w:t>
      </w:r>
      <w:r w:rsidR="000E78F8">
        <w:rPr>
          <w:b/>
          <w:bCs/>
        </w:rPr>
        <w:t>(Figure 11)</w:t>
      </w:r>
      <w:r>
        <w:t xml:space="preserve"> plot</w:t>
      </w:r>
      <w:r w:rsidR="000E78F8">
        <w:t xml:space="preserve"> and the elbow plot </w:t>
      </w:r>
      <w:r w:rsidR="000E78F8">
        <w:rPr>
          <w:b/>
          <w:bCs/>
        </w:rPr>
        <w:t xml:space="preserve">(Figure 12) </w:t>
      </w:r>
      <w:r w:rsidR="00284874">
        <w:t>takes about 3 minutes to produce</w:t>
      </w:r>
      <w:r w:rsidR="000E78F8">
        <w:t>.</w:t>
      </w:r>
    </w:p>
    <w:p w14:paraId="07285A71" w14:textId="6AAF423F" w:rsidR="006B089F" w:rsidRDefault="00284874" w:rsidP="006B089F">
      <w:pPr>
        <w:pStyle w:val="Normal1"/>
        <w:numPr>
          <w:ilvl w:val="1"/>
          <w:numId w:val="1"/>
        </w:numPr>
      </w:pPr>
      <w:r>
        <w:t xml:space="preserve">Section A.5 (triage all data): </w:t>
      </w:r>
      <w:r>
        <w:rPr>
          <w:b/>
          <w:bCs/>
        </w:rPr>
        <w:t xml:space="preserve">Table 10 – 15 </w:t>
      </w:r>
      <w:r w:rsidR="006B089F">
        <w:t>are computationally intensive to produce and the time required depends on the size of the dataset</w:t>
      </w:r>
      <w:r w:rsidR="006D680C">
        <w:rPr>
          <w:lang w:eastAsia="zh-CN"/>
        </w:rPr>
        <w:t>, the NMF method and the factorization rank</w:t>
      </w:r>
      <w:r w:rsidR="006B089F">
        <w:t xml:space="preserve">. For example, the largest two datasets, ‘Cough’ and ‘Lower Extremity Injury’, takes </w:t>
      </w:r>
      <w:r w:rsidR="00C3447C">
        <w:t xml:space="preserve">anywhere between 45 minutes to 20 </w:t>
      </w:r>
      <w:r w:rsidR="006B089F">
        <w:t>hours to run 20 trials in paralle</w:t>
      </w:r>
      <w:r w:rsidR="00C3447C">
        <w:t>l with 20 cores for the four models on one NMF method + rank setting</w:t>
      </w:r>
      <w:r w:rsidR="006B089F">
        <w:t xml:space="preserve">. </w:t>
      </w:r>
    </w:p>
    <w:p w14:paraId="390AC6F1" w14:textId="2EB546CC" w:rsidR="00081076" w:rsidRDefault="000E78F8" w:rsidP="00284874">
      <w:pPr>
        <w:pStyle w:val="Normal1"/>
        <w:ind w:left="720"/>
      </w:pPr>
      <w:r>
        <w:t xml:space="preserve"> </w:t>
      </w:r>
    </w:p>
    <w:sectPr w:rsidR="00081076" w:rsidSect="009C4B17">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Sans"/>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4F33"/>
    <w:multiLevelType w:val="hybridMultilevel"/>
    <w:tmpl w:val="8F26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C4E65"/>
    <w:multiLevelType w:val="hybridMultilevel"/>
    <w:tmpl w:val="8F261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26D"/>
    <w:rsid w:val="00050F18"/>
    <w:rsid w:val="00081076"/>
    <w:rsid w:val="000A5EEA"/>
    <w:rsid w:val="000D0831"/>
    <w:rsid w:val="000E78F8"/>
    <w:rsid w:val="000F56A4"/>
    <w:rsid w:val="001402A5"/>
    <w:rsid w:val="0016642E"/>
    <w:rsid w:val="00172077"/>
    <w:rsid w:val="001B5081"/>
    <w:rsid w:val="001C75DE"/>
    <w:rsid w:val="00230C2E"/>
    <w:rsid w:val="00284874"/>
    <w:rsid w:val="002F0CD1"/>
    <w:rsid w:val="003842EA"/>
    <w:rsid w:val="00407A76"/>
    <w:rsid w:val="00413A47"/>
    <w:rsid w:val="00481A8E"/>
    <w:rsid w:val="004B5341"/>
    <w:rsid w:val="005D741B"/>
    <w:rsid w:val="00630ABB"/>
    <w:rsid w:val="00654DCF"/>
    <w:rsid w:val="00677368"/>
    <w:rsid w:val="00681697"/>
    <w:rsid w:val="006A7A76"/>
    <w:rsid w:val="006B089F"/>
    <w:rsid w:val="006B6616"/>
    <w:rsid w:val="006C3E43"/>
    <w:rsid w:val="006D680C"/>
    <w:rsid w:val="006E323B"/>
    <w:rsid w:val="006E6FAF"/>
    <w:rsid w:val="006F2B18"/>
    <w:rsid w:val="007159DB"/>
    <w:rsid w:val="00727530"/>
    <w:rsid w:val="00795549"/>
    <w:rsid w:val="007E45E2"/>
    <w:rsid w:val="008A68E3"/>
    <w:rsid w:val="008F17BC"/>
    <w:rsid w:val="009C4B17"/>
    <w:rsid w:val="00A45198"/>
    <w:rsid w:val="00A4705D"/>
    <w:rsid w:val="00A504B5"/>
    <w:rsid w:val="00A51E4A"/>
    <w:rsid w:val="00A90160"/>
    <w:rsid w:val="00AD36D7"/>
    <w:rsid w:val="00B27E6D"/>
    <w:rsid w:val="00B91B0B"/>
    <w:rsid w:val="00BD293B"/>
    <w:rsid w:val="00BF4B4F"/>
    <w:rsid w:val="00C1526D"/>
    <w:rsid w:val="00C3447C"/>
    <w:rsid w:val="00C42B0C"/>
    <w:rsid w:val="00CB0CF1"/>
    <w:rsid w:val="00D86960"/>
    <w:rsid w:val="00DE3475"/>
    <w:rsid w:val="00E45D1F"/>
    <w:rsid w:val="00E4720F"/>
    <w:rsid w:val="00EC42C5"/>
    <w:rsid w:val="00FF5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38D817"/>
  <w15:docId w15:val="{DCC149C7-1F91-41D4-A140-6260CFA7B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05D"/>
  </w:style>
  <w:style w:type="paragraph" w:styleId="Heading1">
    <w:name w:val="heading 1"/>
    <w:basedOn w:val="Normal1"/>
    <w:next w:val="Normal1"/>
    <w:rsid w:val="00A4705D"/>
    <w:pPr>
      <w:keepNext/>
      <w:keepLines/>
      <w:spacing w:before="400" w:after="120"/>
      <w:contextualSpacing/>
      <w:outlineLvl w:val="0"/>
    </w:pPr>
    <w:rPr>
      <w:sz w:val="40"/>
      <w:szCs w:val="40"/>
    </w:rPr>
  </w:style>
  <w:style w:type="paragraph" w:styleId="Heading2">
    <w:name w:val="heading 2"/>
    <w:basedOn w:val="Normal1"/>
    <w:next w:val="Normal1"/>
    <w:rsid w:val="00A4705D"/>
    <w:pPr>
      <w:keepNext/>
      <w:keepLines/>
      <w:spacing w:before="360" w:after="120"/>
      <w:contextualSpacing/>
      <w:outlineLvl w:val="1"/>
    </w:pPr>
    <w:rPr>
      <w:sz w:val="32"/>
      <w:szCs w:val="32"/>
    </w:rPr>
  </w:style>
  <w:style w:type="paragraph" w:styleId="Heading3">
    <w:name w:val="heading 3"/>
    <w:basedOn w:val="Normal1"/>
    <w:next w:val="Normal1"/>
    <w:rsid w:val="00A4705D"/>
    <w:pPr>
      <w:keepNext/>
      <w:keepLines/>
      <w:spacing w:before="320" w:after="80"/>
      <w:contextualSpacing/>
      <w:outlineLvl w:val="2"/>
    </w:pPr>
    <w:rPr>
      <w:color w:val="434343"/>
      <w:sz w:val="28"/>
      <w:szCs w:val="28"/>
    </w:rPr>
  </w:style>
  <w:style w:type="paragraph" w:styleId="Heading4">
    <w:name w:val="heading 4"/>
    <w:basedOn w:val="Normal1"/>
    <w:next w:val="Normal1"/>
    <w:rsid w:val="00A4705D"/>
    <w:pPr>
      <w:keepNext/>
      <w:keepLines/>
      <w:spacing w:before="280" w:after="80"/>
      <w:contextualSpacing/>
      <w:outlineLvl w:val="3"/>
    </w:pPr>
    <w:rPr>
      <w:color w:val="666666"/>
      <w:sz w:val="24"/>
      <w:szCs w:val="24"/>
    </w:rPr>
  </w:style>
  <w:style w:type="paragraph" w:styleId="Heading5">
    <w:name w:val="heading 5"/>
    <w:basedOn w:val="Normal1"/>
    <w:next w:val="Normal1"/>
    <w:rsid w:val="00A4705D"/>
    <w:pPr>
      <w:keepNext/>
      <w:keepLines/>
      <w:spacing w:before="240" w:after="80"/>
      <w:contextualSpacing/>
      <w:outlineLvl w:val="4"/>
    </w:pPr>
    <w:rPr>
      <w:color w:val="666666"/>
    </w:rPr>
  </w:style>
  <w:style w:type="paragraph" w:styleId="Heading6">
    <w:name w:val="heading 6"/>
    <w:basedOn w:val="Normal1"/>
    <w:next w:val="Normal1"/>
    <w:rsid w:val="00A4705D"/>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4705D"/>
  </w:style>
  <w:style w:type="paragraph" w:styleId="Title">
    <w:name w:val="Title"/>
    <w:basedOn w:val="Normal1"/>
    <w:next w:val="Normal1"/>
    <w:rsid w:val="00A4705D"/>
    <w:pPr>
      <w:keepNext/>
      <w:keepLines/>
      <w:spacing w:after="60"/>
      <w:contextualSpacing/>
    </w:pPr>
    <w:rPr>
      <w:sz w:val="52"/>
      <w:szCs w:val="52"/>
    </w:rPr>
  </w:style>
  <w:style w:type="paragraph" w:styleId="Subtitle">
    <w:name w:val="Subtitle"/>
    <w:basedOn w:val="Normal1"/>
    <w:next w:val="Normal1"/>
    <w:rsid w:val="00A4705D"/>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A4705D"/>
    <w:pPr>
      <w:spacing w:line="240" w:lineRule="auto"/>
    </w:pPr>
    <w:rPr>
      <w:sz w:val="24"/>
      <w:szCs w:val="24"/>
    </w:rPr>
  </w:style>
  <w:style w:type="character" w:customStyle="1" w:styleId="CommentTextChar">
    <w:name w:val="Comment Text Char"/>
    <w:basedOn w:val="DefaultParagraphFont"/>
    <w:link w:val="CommentText"/>
    <w:uiPriority w:val="99"/>
    <w:semiHidden/>
    <w:rsid w:val="00A4705D"/>
    <w:rPr>
      <w:sz w:val="24"/>
      <w:szCs w:val="24"/>
    </w:rPr>
  </w:style>
  <w:style w:type="character" w:styleId="CommentReference">
    <w:name w:val="annotation reference"/>
    <w:basedOn w:val="DefaultParagraphFont"/>
    <w:uiPriority w:val="99"/>
    <w:semiHidden/>
    <w:unhideWhenUsed/>
    <w:rsid w:val="00A4705D"/>
    <w:rPr>
      <w:sz w:val="18"/>
      <w:szCs w:val="18"/>
    </w:rPr>
  </w:style>
  <w:style w:type="paragraph" w:styleId="BalloonText">
    <w:name w:val="Balloon Text"/>
    <w:basedOn w:val="Normal"/>
    <w:link w:val="BalloonTextChar"/>
    <w:uiPriority w:val="99"/>
    <w:semiHidden/>
    <w:unhideWhenUsed/>
    <w:rsid w:val="005D741B"/>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41B"/>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5D741B"/>
    <w:rPr>
      <w:b/>
      <w:bCs/>
      <w:sz w:val="20"/>
      <w:szCs w:val="20"/>
    </w:rPr>
  </w:style>
  <w:style w:type="character" w:customStyle="1" w:styleId="CommentSubjectChar">
    <w:name w:val="Comment Subject Char"/>
    <w:basedOn w:val="CommentTextChar"/>
    <w:link w:val="CommentSubject"/>
    <w:uiPriority w:val="99"/>
    <w:semiHidden/>
    <w:rsid w:val="005D741B"/>
    <w:rPr>
      <w:b/>
      <w:bCs/>
      <w:sz w:val="20"/>
      <w:szCs w:val="20"/>
    </w:rPr>
  </w:style>
  <w:style w:type="table" w:styleId="TableGrid">
    <w:name w:val="Table Grid"/>
    <w:basedOn w:val="TableNormal"/>
    <w:uiPriority w:val="59"/>
    <w:unhideWhenUsed/>
    <w:rsid w:val="007955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7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8F3C2-BE88-467D-BAD1-8995F62A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5</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Li, Yutong</cp:lastModifiedBy>
  <cp:revision>43</cp:revision>
  <dcterms:created xsi:type="dcterms:W3CDTF">2016-11-21T04:15:00Z</dcterms:created>
  <dcterms:modified xsi:type="dcterms:W3CDTF">2020-12-02T18:22:00Z</dcterms:modified>
</cp:coreProperties>
</file>