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 de Chequeo Legal para Implementación de Lexic</w:t>
      </w:r>
    </w:p>
    <w:p>
      <w:pPr>
        <w:pStyle w:val="Heading2"/>
      </w:pPr>
      <w:r>
        <w:t>1. Documentación Legal</w:t>
      </w:r>
    </w:p>
    <w:p>
      <w:r>
        <w:t>- Confirmar revisión final de Términos y Condiciones (TyC) por abogado especialista en derecho digital y comercio electrónico en Chile.</w:t>
      </w:r>
    </w:p>
    <w:p>
      <w:r>
        <w:t>- Confirmar revisión final de la Política de Privacidad conforme Ley 19.628 y su reglamento.</w:t>
      </w:r>
    </w:p>
    <w:p>
      <w:r>
        <w:t>- Incluir aviso de cookies si corresponde (si usas rastreadores o tecnologías similares).</w:t>
      </w:r>
    </w:p>
    <w:p>
      <w:r>
        <w:t>- Definir y comunicar claramente las condiciones de uso y limitación de responsabilidad.</w:t>
      </w:r>
    </w:p>
    <w:p>
      <w:pPr>
        <w:pStyle w:val="Heading2"/>
      </w:pPr>
      <w:r>
        <w:t>2. Consentimientos y Aceptaciones</w:t>
      </w:r>
    </w:p>
    <w:p>
      <w:r>
        <w:t>- Validar que el proceso de registro solicite y registre la aceptación expresa de los TyC y Política de Privacidad.</w:t>
      </w:r>
    </w:p>
    <w:p>
      <w:r>
        <w:t>- Implementar mecanismos para que el usuario pueda retirar su consentimiento (ej. baja o eliminación de cuenta).</w:t>
      </w:r>
    </w:p>
    <w:p>
      <w:pPr>
        <w:pStyle w:val="Heading2"/>
      </w:pPr>
      <w:r>
        <w:t>3. Gestión de Datos Personales</w:t>
      </w:r>
    </w:p>
    <w:p>
      <w:r>
        <w:t>- Garantizar medidas de seguridad técnicas y organizativas para protección de datos (encriptación de claves, acceso restringido, backups).</w:t>
      </w:r>
    </w:p>
    <w:p>
      <w:r>
        <w:t>- Establecer protocolo para responder solicitudes de acceso, rectificación, eliminación, oposición y portabilidad de datos.</w:t>
      </w:r>
    </w:p>
    <w:p>
      <w:r>
        <w:t>- Informar de forma clara sobre cesiones o usos de datos a terceros (por ejemplo, difusión de datos para contacto abogado-cliente).</w:t>
      </w:r>
    </w:p>
    <w:p>
      <w:pPr>
        <w:pStyle w:val="Heading2"/>
      </w:pPr>
      <w:r>
        <w:t>4. Control y Moderación del Portal</w:t>
      </w:r>
    </w:p>
    <w:p>
      <w:r>
        <w:t>- Definir reglas claras y publicadas para el uso del canal de mensajería interna (prohibición de abusos, lenguaje ofensivo, spam, etc.).</w:t>
      </w:r>
    </w:p>
    <w:p>
      <w:r>
        <w:t>- Establecer mecanismos para reporte y gestión de denuncias o reclamos de usuarios (aunque no medies en la contratación).</w:t>
      </w:r>
    </w:p>
    <w:p>
      <w:r>
        <w:t>- Considerar un sistema básico para suspender o bloquear usuarios que incumplan las reglas.</w:t>
      </w:r>
    </w:p>
    <w:p>
      <w:pPr>
        <w:pStyle w:val="Heading2"/>
      </w:pPr>
      <w:r>
        <w:t>5. Relación con Abogados</w:t>
      </w:r>
    </w:p>
    <w:p>
      <w:r>
        <w:t>- Confirmar proceso riguroso para la verificación de título profesional y antecedentes de los abogados registrados.</w:t>
      </w:r>
    </w:p>
    <w:p>
      <w:r>
        <w:t>- Dejar claro que Lexic no garantiza ni avala la calidad o idoneidad profesional.</w:t>
      </w:r>
    </w:p>
    <w:p>
      <w:r>
        <w:t>- Permitir que abogados modifiquen sus perfiles bajo su propia responsabilidad.</w:t>
      </w:r>
    </w:p>
    <w:p>
      <w:pPr>
        <w:pStyle w:val="Heading2"/>
      </w:pPr>
      <w:r>
        <w:t>6. Aspectos Comerciales y Futuros Cobros</w:t>
      </w:r>
    </w:p>
    <w:p>
      <w:r>
        <w:t>- Incluir en TyC la posibilidad futura de implementar cobros o suscripciones para servicios (aunque aún no se active).</w:t>
      </w:r>
    </w:p>
    <w:p>
      <w:r>
        <w:t>- Preparar sistemas para facturación y cumplimiento tributario, en caso de que se implementen cobros.</w:t>
      </w:r>
    </w:p>
    <w:p>
      <w:pPr>
        <w:pStyle w:val="Heading2"/>
      </w:pPr>
      <w:r>
        <w:t>7. Información y Transparencia</w:t>
      </w:r>
    </w:p>
    <w:p>
      <w:r>
        <w:t>- Mantener visible la política de uso, privacidad y limitación de responsabilidad en el portal.</w:t>
      </w:r>
    </w:p>
    <w:p>
      <w:r>
        <w:t>- Informar a usuarios sobre el carácter intermediario de Lexic y la exclusión de responsabilidad por servicios contratados.</w:t>
      </w:r>
    </w:p>
    <w:p>
      <w:r>
        <w:t>- Publicar guías legales u otro contenido informativo sin que constituya asesoría legal personalizada.</w:t>
      </w:r>
    </w:p>
    <w:p>
      <w:pPr>
        <w:pStyle w:val="Heading2"/>
      </w:pPr>
      <w:r>
        <w:t>8. Jurisdicción y Legislación Aplicable</w:t>
      </w:r>
    </w:p>
    <w:p>
      <w:r>
        <w:t>- Establecer en los TyC la legislación chilena y jurisdicción de tribunales chilenos para cualquier disputa.</w:t>
      </w:r>
    </w:p>
    <w:p>
      <w:r>
        <w:t>- Prever cláusulas para resolver conflictos o arbitraje si se decidiera implementar en el futuro.</w:t>
      </w:r>
    </w:p>
    <w:p>
      <w:pPr>
        <w:pStyle w:val="Heading2"/>
      </w:pPr>
      <w:r>
        <w:t>9. Actualización y Revisión</w:t>
      </w:r>
    </w:p>
    <w:p>
      <w:r>
        <w:t>- Definir calendario para revisión periódica (al menos anual) de TyC y Políticas.</w:t>
      </w:r>
    </w:p>
    <w:p>
      <w:r>
        <w:t>- Mantener un control de versiones y comunicación clara de cualquier cambio a los usuarios.</w:t>
      </w:r>
    </w:p>
    <w:p>
      <w:pPr>
        <w:pStyle w:val="Heading2"/>
      </w:pPr>
      <w:r>
        <w:t>10. Soporte y Contacto</w:t>
      </w:r>
    </w:p>
    <w:p>
      <w:r>
        <w:t>- Habilitar canales de atención para consultas legales, soporte técnico y reportes de abuso o incumplimiento.</w:t>
      </w:r>
    </w:p>
    <w:p>
      <w:r>
        <w:t>- Capacitar al equipo de soporte para actuar conforme a los protocolos definidos.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