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9611F5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9611F5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9611F5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9611F5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MU02: Definición de los procedimientos para Anular y Modificar la solicitud desde la aplicación Android.</w:t>
            </w: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1/10/2014</w:t>
            </w:r>
          </w:p>
        </w:tc>
        <w:tc>
          <w:tcPr>
            <w:tcW w:w="4675" w:type="dxa"/>
          </w:tcPr>
          <w:p w:rsidR="00F8712D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 métodos de servicios.</w:t>
            </w:r>
          </w:p>
        </w:tc>
      </w:tr>
      <w:tr w:rsidR="009611F5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1/11/2014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editor de </w:t>
            </w:r>
            <w:proofErr w:type="spellStart"/>
            <w:r>
              <w:rPr>
                <w:lang w:val="es-CR"/>
              </w:rPr>
              <w:t>Xml</w:t>
            </w:r>
            <w:proofErr w:type="spellEnd"/>
            <w:r>
              <w:rPr>
                <w:lang w:val="es-CR"/>
              </w:rPr>
              <w:t xml:space="preserve"> para las reglas de negocios.</w:t>
            </w:r>
          </w:p>
          <w:p w:rsidR="009611F5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la clase creadora de </w:t>
            </w:r>
            <w:proofErr w:type="spellStart"/>
            <w:r>
              <w:rPr>
                <w:lang w:val="es-CR"/>
              </w:rPr>
              <w:t>stored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procedures</w:t>
            </w:r>
            <w:proofErr w:type="spellEnd"/>
            <w:r>
              <w:rPr>
                <w:lang w:val="es-CR"/>
              </w:rPr>
              <w:t xml:space="preserve"> para Visual Studio.</w:t>
            </w:r>
          </w:p>
        </w:tc>
      </w:tr>
      <w:tr w:rsidR="009611F5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1/12/2014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Métodos completos del estudiante para los casos de solicitud sin acceso a servicios </w:t>
            </w:r>
            <w:proofErr w:type="spellStart"/>
            <w:r>
              <w:rPr>
                <w:lang w:val="es-CR"/>
              </w:rPr>
              <w:t>wsDAR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9611F5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1/13/2014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Gestión de riesgos: Métodos para mitigar los problemas.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se van a probar.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no se van a probar.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1A5B3F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1/14/2014</w:t>
            </w:r>
          </w:p>
        </w:tc>
        <w:tc>
          <w:tcPr>
            <w:tcW w:w="4675" w:type="dxa"/>
          </w:tcPr>
          <w:p w:rsidR="001A5B3F" w:rsidRPr="001A5B3F" w:rsidRDefault="001A5B3F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9611F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9611F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1A5B3F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6AE" w:rsidRDefault="008846AE" w:rsidP="00F8712D">
      <w:pPr>
        <w:spacing w:after="0" w:line="240" w:lineRule="auto"/>
      </w:pPr>
      <w:r>
        <w:separator/>
      </w:r>
    </w:p>
  </w:endnote>
  <w:endnote w:type="continuationSeparator" w:id="0">
    <w:p w:rsidR="008846AE" w:rsidRDefault="008846AE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6AE" w:rsidRDefault="008846AE" w:rsidP="00F8712D">
      <w:pPr>
        <w:spacing w:after="0" w:line="240" w:lineRule="auto"/>
      </w:pPr>
      <w:r>
        <w:separator/>
      </w:r>
    </w:p>
  </w:footnote>
  <w:footnote w:type="continuationSeparator" w:id="0">
    <w:p w:rsidR="008846AE" w:rsidRDefault="008846AE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D1AB6"/>
    <w:multiLevelType w:val="hybridMultilevel"/>
    <w:tmpl w:val="E870C3A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20E80"/>
    <w:multiLevelType w:val="hybridMultilevel"/>
    <w:tmpl w:val="38AA6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1A5B3F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536CCC"/>
    <w:rsid w:val="005567EA"/>
    <w:rsid w:val="00616511"/>
    <w:rsid w:val="00616C86"/>
    <w:rsid w:val="006972E3"/>
    <w:rsid w:val="006A1430"/>
    <w:rsid w:val="006D34D7"/>
    <w:rsid w:val="00717AC1"/>
    <w:rsid w:val="007C739A"/>
    <w:rsid w:val="00804E9B"/>
    <w:rsid w:val="008846AE"/>
    <w:rsid w:val="008C50DB"/>
    <w:rsid w:val="009149F1"/>
    <w:rsid w:val="009611F5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30</cp:revision>
  <dcterms:created xsi:type="dcterms:W3CDTF">2013-12-10T20:53:00Z</dcterms:created>
  <dcterms:modified xsi:type="dcterms:W3CDTF">2014-01-14T15:52:00Z</dcterms:modified>
</cp:coreProperties>
</file>