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5A4" w:rsidRDefault="002F64CC" w:rsidP="002F64CC">
      <w:pPr>
        <w:spacing w:after="0"/>
        <w:jc w:val="center"/>
      </w:pPr>
      <w:bookmarkStart w:id="0" w:name="_GoBack"/>
      <w:bookmarkEnd w:id="0"/>
      <w:r w:rsidRPr="00F735A4">
        <w:rPr>
          <w:b/>
          <w:sz w:val="28"/>
          <w:u w:val="single"/>
        </w:rPr>
        <w:t>ME351 Analysis Project</w:t>
      </w:r>
      <w:r w:rsidRPr="00F735A4">
        <w:rPr>
          <w:b/>
          <w:sz w:val="28"/>
          <w:u w:val="single"/>
        </w:rPr>
        <w:br/>
        <w:t>Influence of Tube Length on Drainage System</w:t>
      </w:r>
      <w:r>
        <w:br/>
      </w:r>
    </w:p>
    <w:p w:rsidR="00303499" w:rsidRDefault="00F735A4" w:rsidP="002F64CC">
      <w:pPr>
        <w:spacing w:after="0"/>
        <w:jc w:val="center"/>
      </w:pPr>
      <w:r>
        <w:t>Ahmed Syed (20484061), Jasdeep Dhillon (20468850), Ben Mendis (20456838)</w:t>
      </w:r>
    </w:p>
    <w:p w:rsidR="002F64CC" w:rsidRDefault="002F64CC" w:rsidP="002F64CC">
      <w:pPr>
        <w:spacing w:after="0"/>
      </w:pPr>
    </w:p>
    <w:p w:rsidR="00F735A4" w:rsidRPr="00F735A4" w:rsidRDefault="002D5E57" w:rsidP="002D5E57">
      <w:pPr>
        <w:spacing w:after="0"/>
      </w:pPr>
      <w:r>
        <w:rPr>
          <w:b/>
          <w:u w:val="single"/>
        </w:rPr>
        <w:t>1.</w:t>
      </w:r>
      <w:r w:rsidR="004D2A19">
        <w:rPr>
          <w:b/>
          <w:u w:val="single"/>
        </w:rPr>
        <w:t>0</w:t>
      </w:r>
      <w:r>
        <w:rPr>
          <w:b/>
          <w:u w:val="single"/>
        </w:rPr>
        <w:t xml:space="preserve"> </w:t>
      </w:r>
      <w:r w:rsidR="00F735A4" w:rsidRPr="002D5E57">
        <w:rPr>
          <w:b/>
          <w:u w:val="single"/>
        </w:rPr>
        <w:t>Description of Model and Solution Method</w:t>
      </w:r>
    </w:p>
    <w:p w:rsidR="00F735A4" w:rsidRDefault="00F735A4" w:rsidP="002F64CC">
      <w:pPr>
        <w:spacing w:after="0"/>
      </w:pPr>
    </w:p>
    <w:p w:rsidR="00F735A4" w:rsidRDefault="00B4150E" w:rsidP="002F64CC">
      <w:pPr>
        <w:spacing w:after="0"/>
      </w:pPr>
      <w:r>
        <w:t>This report analyzes the drainage of a 2L bottle to determine the relationship between the length of the discharge tube and the total drainage time. Figure 1 illustrates the setup of the experiment.</w:t>
      </w:r>
    </w:p>
    <w:p w:rsidR="00E969A0" w:rsidRDefault="00F735A4" w:rsidP="00E969A0">
      <w:pPr>
        <w:keepNext/>
        <w:spacing w:after="0"/>
        <w:jc w:val="center"/>
      </w:pPr>
      <w:r>
        <w:rPr>
          <w:noProof/>
        </w:rPr>
        <w:drawing>
          <wp:inline distT="0" distB="0" distL="0" distR="0">
            <wp:extent cx="2789986" cy="21764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90217" cy="2176636"/>
                    </a:xfrm>
                    <a:prstGeom prst="rect">
                      <a:avLst/>
                    </a:prstGeom>
                    <a:noFill/>
                    <a:ln w="9525">
                      <a:noFill/>
                      <a:miter lim="800000"/>
                      <a:headEnd/>
                      <a:tailEnd/>
                    </a:ln>
                  </pic:spPr>
                </pic:pic>
              </a:graphicData>
            </a:graphic>
          </wp:inline>
        </w:drawing>
      </w:r>
    </w:p>
    <w:p w:rsidR="00E969A0" w:rsidRDefault="00E969A0" w:rsidP="00E969A0">
      <w:pPr>
        <w:pStyle w:val="Caption"/>
        <w:jc w:val="center"/>
      </w:pPr>
      <w:r>
        <w:t xml:space="preserve">Figure </w:t>
      </w:r>
      <w:r w:rsidR="00671FA8">
        <w:fldChar w:fldCharType="begin"/>
      </w:r>
      <w:r w:rsidR="00671FA8">
        <w:instrText xml:space="preserve"> SEQ Figure \* ARABIC </w:instrText>
      </w:r>
      <w:r w:rsidR="00671FA8">
        <w:fldChar w:fldCharType="separate"/>
      </w:r>
      <w:r w:rsidR="00276F7E">
        <w:rPr>
          <w:noProof/>
        </w:rPr>
        <w:t>1</w:t>
      </w:r>
      <w:r w:rsidR="00671FA8">
        <w:rPr>
          <w:noProof/>
        </w:rPr>
        <w:fldChar w:fldCharType="end"/>
      </w:r>
      <w:r w:rsidRPr="00367515">
        <w:t>: Diagram of the experiment setup.</w:t>
      </w:r>
    </w:p>
    <w:p w:rsidR="00B4150E" w:rsidRDefault="00B4150E" w:rsidP="00B4150E">
      <w:pPr>
        <w:spacing w:after="0"/>
      </w:pPr>
    </w:p>
    <w:p w:rsidR="00B4150E" w:rsidRDefault="00B4150E" w:rsidP="00B4150E">
      <w:pPr>
        <w:spacing w:after="0"/>
      </w:pPr>
      <w:r>
        <w:t xml:space="preserve">To model the experiment mathematically, </w:t>
      </w:r>
      <w:r w:rsidR="00866821">
        <w:t xml:space="preserve">only the constant diameter portion of the bottle was considered. The relation between </w:t>
      </w:r>
      <w:r w:rsidR="007F1429">
        <w:t>the change in height with respect to the velocity is then:</w:t>
      </w:r>
    </w:p>
    <w:p w:rsidR="007F1429" w:rsidRDefault="00671FA8" w:rsidP="007F1429">
      <w:pPr>
        <w:spacing w:after="0"/>
        <w:jc w:val="cente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m:t>
                      </m:r>
                    </m:den>
                  </m:f>
                </m:e>
              </m:d>
            </m:e>
            <m:sup>
              <m:r>
                <w:rPr>
                  <w:rFonts w:ascii="Cambria Math" w:hAnsi="Cambria Math"/>
                </w:rPr>
                <m:t>2</m:t>
              </m:r>
            </m:sup>
          </m:sSup>
          <m:r>
            <w:rPr>
              <w:rFonts w:ascii="Cambria Math" w:hAnsi="Cambria Math"/>
            </w:rPr>
            <m:t>V(t)</m:t>
          </m:r>
        </m:oMath>
      </m:oMathPara>
    </w:p>
    <w:p w:rsidR="00F77E70" w:rsidRDefault="002F1759" w:rsidP="00F77E70">
      <w:pPr>
        <w:spacing w:after="0"/>
      </w:pPr>
      <w:r>
        <w:t>In order to determine the mathematical solution, the Bernoulli analysis of the streamline was used to describe the potential energy change of the water:</w:t>
      </w:r>
    </w:p>
    <w:p w:rsidR="00C9136F" w:rsidRPr="00605FB3" w:rsidRDefault="00C9136F" w:rsidP="00C9136F">
      <w:pPr>
        <w:pStyle w:val="NoSpacing"/>
        <w:jc w:val="center"/>
      </w:pPr>
      <m:oMath>
        <m:r>
          <w:rPr>
            <w:rFonts w:ascii="Cambria Math" w:hAnsi="Cambria Math"/>
          </w:rPr>
          <m:t>g</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Re</m:t>
                    </m:r>
                  </m:e>
                  <m:sub>
                    <m:r>
                      <w:rPr>
                        <w:rFonts w:ascii="Cambria Math" w:hAnsi="Cambria Math"/>
                      </w:rPr>
                      <m:t>d</m:t>
                    </m:r>
                  </m:sub>
                </m:sSub>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d</m:t>
                </m:r>
              </m:den>
            </m:f>
          </m:e>
        </m:d>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Re</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ε</m:t>
                    </m:r>
                  </m:num>
                  <m:den>
                    <m:r>
                      <w:rPr>
                        <w:rFonts w:ascii="Cambria Math" w:hAnsi="Cambria Math"/>
                      </w:rPr>
                      <m:t>d</m:t>
                    </m:r>
                  </m:den>
                </m:f>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2</m:t>
            </m:r>
          </m:den>
        </m:f>
      </m:oMath>
      <w:r>
        <w:t>,</w:t>
      </w:r>
    </w:p>
    <w:p w:rsidR="00C9136F" w:rsidRDefault="00C9136F" w:rsidP="00F77E70">
      <w:pPr>
        <w:spacing w:after="0"/>
      </w:pPr>
    </w:p>
    <w:p w:rsidR="002F1759" w:rsidRDefault="00243530" w:rsidP="00F77E70">
      <w:pPr>
        <w:spacing w:after="0"/>
      </w:pPr>
      <w:r>
        <w:t>w</w:t>
      </w:r>
      <w:r w:rsidR="002F1759">
        <w:t>here the first term is the friction on the water entering the tube, the second term is the friction inside the tube, and the last term is the acceleration of the water from rest to its exit speed. The Reynolds Number is also a function of velocity and is given by:</w:t>
      </w:r>
    </w:p>
    <w:p w:rsidR="00C9136F" w:rsidRDefault="00C9136F" w:rsidP="00C9136F">
      <w:pPr>
        <w:spacing w:after="0"/>
        <w:ind w:left="2880" w:firstLine="720"/>
      </w:pP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Re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ρVd</m:t>
            </m:r>
          </m:num>
          <m:den>
            <m:r>
              <w:rPr>
                <w:rFonts w:ascii="Cambria Math" w:hAnsi="Cambria Math"/>
              </w:rPr>
              <m:t>μ</m:t>
            </m:r>
          </m:den>
        </m:f>
      </m:oMath>
    </w:p>
    <w:p w:rsidR="00243530" w:rsidRDefault="00243530" w:rsidP="00243530">
      <w:pPr>
        <w:spacing w:after="0"/>
      </w:pPr>
      <w:r>
        <w:t>It was</w:t>
      </w:r>
      <w:r w:rsidR="00E35B46">
        <w:t xml:space="preserve"> </w:t>
      </w:r>
      <w:r w:rsidR="0014652A">
        <w:t>initially</w:t>
      </w:r>
      <w:r>
        <w:t xml:space="preserve"> assumed</w:t>
      </w:r>
      <w:r w:rsidR="00C9136F">
        <w:t xml:space="preserve"> that</w:t>
      </w:r>
      <w:r>
        <w:t xml:space="preserve"> the flow is laminar which gives the tube friction factor as:</w:t>
      </w:r>
      <w:r w:rsidR="00C9136F">
        <w:t xml:space="preserve"> </w:t>
      </w:r>
    </w:p>
    <w:p w:rsidR="00C9136F" w:rsidRDefault="00C9136F" w:rsidP="00243530">
      <w:pPr>
        <w:spacing w:after="0"/>
      </w:pPr>
      <m:oMathPara>
        <m:oMath>
          <m:r>
            <w:rPr>
              <w:rFonts w:ascii="Cambria Math" w:hAnsi="Cambria Math"/>
            </w:rPr>
            <m:t>f=</m:t>
          </m:r>
          <m:f>
            <m:fPr>
              <m:ctrlPr>
                <w:rPr>
                  <w:rFonts w:ascii="Cambria Math" w:hAnsi="Cambria Math"/>
                  <w:i/>
                </w:rPr>
              </m:ctrlPr>
            </m:fPr>
            <m:num>
              <m:r>
                <w:rPr>
                  <w:rFonts w:ascii="Cambria Math" w:hAnsi="Cambria Math"/>
                </w:rPr>
                <m:t>64</m:t>
              </m:r>
            </m:num>
            <m:den>
              <m:sSub>
                <m:sSubPr>
                  <m:ctrlPr>
                    <w:rPr>
                      <w:rFonts w:ascii="Cambria Math" w:hAnsi="Cambria Math"/>
                      <w:i/>
                    </w:rPr>
                  </m:ctrlPr>
                </m:sSubPr>
                <m:e>
                  <m:r>
                    <w:rPr>
                      <w:rFonts w:ascii="Cambria Math" w:hAnsi="Cambria Math"/>
                    </w:rPr>
                    <m:t>Re</m:t>
                  </m:r>
                </m:e>
                <m:sub>
                  <m:r>
                    <w:rPr>
                      <w:rFonts w:ascii="Cambria Math" w:hAnsi="Cambria Math"/>
                    </w:rPr>
                    <m:t>d</m:t>
                  </m:r>
                </m:sub>
              </m:sSub>
            </m:den>
          </m:f>
          <m:r>
            <w:rPr>
              <w:rFonts w:ascii="Cambria Math" w:hAnsi="Cambria Math"/>
            </w:rPr>
            <m:t>=</m:t>
          </m:r>
          <m:f>
            <m:fPr>
              <m:ctrlPr>
                <w:rPr>
                  <w:rFonts w:ascii="Cambria Math" w:hAnsi="Cambria Math"/>
                  <w:i/>
                </w:rPr>
              </m:ctrlPr>
            </m:fPr>
            <m:num>
              <m:r>
                <w:rPr>
                  <w:rFonts w:ascii="Cambria Math" w:hAnsi="Cambria Math"/>
                </w:rPr>
                <m:t>64μ</m:t>
              </m:r>
            </m:num>
            <m:den>
              <m:r>
                <w:rPr>
                  <w:rFonts w:ascii="Cambria Math" w:hAnsi="Cambria Math"/>
                </w:rPr>
                <m:t>ρVd</m:t>
              </m:r>
            </m:den>
          </m:f>
        </m:oMath>
      </m:oMathPara>
    </w:p>
    <w:p w:rsidR="00243530" w:rsidRDefault="00243530" w:rsidP="00243530">
      <w:pPr>
        <w:spacing w:after="0"/>
      </w:pPr>
    </w:p>
    <w:p w:rsidR="00AE0D11" w:rsidRDefault="00AE0D11" w:rsidP="00243530">
      <w:pPr>
        <w:spacing w:after="0"/>
      </w:pPr>
    </w:p>
    <w:p w:rsidR="00243530" w:rsidRDefault="00243530" w:rsidP="00243530">
      <w:pPr>
        <w:spacing w:after="0"/>
      </w:pPr>
      <w:r>
        <w:lastRenderedPageBreak/>
        <w:t xml:space="preserve">The velocity term was isolated from the first equation and </w:t>
      </w:r>
      <w:r w:rsidR="00E35B46">
        <w:t>substituted</w:t>
      </w:r>
      <w:r>
        <w:t xml:space="preserve"> into the potential energy change formula, as well as the Reynold's Number</w:t>
      </w:r>
      <w:r w:rsidR="00E35B46">
        <w:t xml:space="preserve"> formula</w:t>
      </w:r>
      <w:r>
        <w:t xml:space="preserve">. The </w:t>
      </w:r>
      <w:r w:rsidR="00861D1E">
        <w:t>final equation was then given as:</w:t>
      </w:r>
    </w:p>
    <w:p w:rsidR="00861D1E" w:rsidRDefault="00861D1E" w:rsidP="00243530">
      <w:pPr>
        <w:spacing w:after="0"/>
      </w:pPr>
    </w:p>
    <w:p w:rsidR="00AE0D11" w:rsidRPr="00225EA3" w:rsidRDefault="00AE0D11" w:rsidP="00AE0D11">
      <w:pPr>
        <w:pStyle w:val="NoSpacing"/>
      </w:pPr>
      <m:oMathPara>
        <m:oMath>
          <m:r>
            <w:rPr>
              <w:rFonts w:ascii="Cambria Math" w:hAnsi="Cambria Math"/>
            </w:rPr>
            <m:t>0=</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m:t>
                          </m:r>
                        </m:den>
                      </m:f>
                    </m:e>
                  </m:d>
                </m:e>
                <m:sup>
                  <m:r>
                    <w:rPr>
                      <w:rFonts w:ascii="Cambria Math" w:hAnsi="Cambria Math"/>
                    </w:rPr>
                    <m:t>4</m:t>
                  </m:r>
                </m:sup>
              </m:sSup>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dh</m:t>
                      </m:r>
                    </m:num>
                    <m:den>
                      <m:r>
                        <w:rPr>
                          <w:rFonts w:ascii="Cambria Math" w:hAnsi="Cambria Math"/>
                        </w:rPr>
                        <m:t>dt</m:t>
                      </m:r>
                    </m:den>
                  </m:f>
                </m:e>
              </m:d>
            </m:e>
            <m:sup>
              <m:r>
                <w:rPr>
                  <w:rFonts w:ascii="Cambria Math" w:hAnsi="Cambria Math"/>
                </w:rPr>
                <m:t>2</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ρd</m:t>
                      </m:r>
                    </m:e>
                    <m:sup>
                      <m:r>
                        <w:rPr>
                          <w:rFonts w:ascii="Cambria Math" w:hAnsi="Cambria Math"/>
                        </w:rPr>
                        <m:t>4</m:t>
                      </m:r>
                    </m:sup>
                  </m:sSup>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μd+64μL</m:t>
                  </m:r>
                </m:e>
              </m:d>
            </m:e>
          </m:d>
          <m:d>
            <m:dPr>
              <m:ctrlPr>
                <w:rPr>
                  <w:rFonts w:ascii="Cambria Math" w:hAnsi="Cambria Math"/>
                  <w:i/>
                </w:rPr>
              </m:ctrlPr>
            </m:dPr>
            <m:e>
              <m:f>
                <m:fPr>
                  <m:ctrlPr>
                    <w:rPr>
                      <w:rFonts w:ascii="Cambria Math" w:hAnsi="Cambria Math"/>
                      <w:i/>
                    </w:rPr>
                  </m:ctrlPr>
                </m:fPr>
                <m:num>
                  <m:r>
                    <w:rPr>
                      <w:rFonts w:ascii="Cambria Math" w:hAnsi="Cambria Math"/>
                    </w:rPr>
                    <m:t>dh</m:t>
                  </m:r>
                </m:num>
                <m:den>
                  <m:r>
                    <w:rPr>
                      <w:rFonts w:ascii="Cambria Math" w:hAnsi="Cambria Math"/>
                    </w:rPr>
                    <m:t>dt</m:t>
                  </m:r>
                </m:den>
              </m:f>
            </m:e>
          </m:d>
          <m:r>
            <w:rPr>
              <w:rFonts w:ascii="Cambria Math" w:hAnsi="Cambria Math"/>
            </w:rPr>
            <m:t>+2g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-h</m:t>
              </m:r>
            </m:e>
          </m:d>
        </m:oMath>
      </m:oMathPara>
    </w:p>
    <w:p w:rsidR="00AE0D11" w:rsidRDefault="00AE0D11" w:rsidP="00243530">
      <w:pPr>
        <w:spacing w:after="0"/>
      </w:pPr>
    </w:p>
    <w:p w:rsidR="00861D1E" w:rsidRDefault="00861D1E" w:rsidP="00243530">
      <w:pPr>
        <w:spacing w:after="0"/>
      </w:pPr>
      <w:r>
        <w:t>This equation can be treated as a quadratic equation and solved using the quadratic formula to obtain the rate of change of the height</w:t>
      </w:r>
      <w:r w:rsidR="00A77322">
        <w:t>, as shown below</w:t>
      </w:r>
      <w:r>
        <w:t>. The positive solution to this equation is disregarded, as the</w:t>
      </w:r>
      <w:r w:rsidR="00A77322">
        <w:t xml:space="preserve"> height must decrease with time.</w:t>
      </w:r>
    </w:p>
    <w:p w:rsidR="00AE0D11" w:rsidRDefault="00AE0D11" w:rsidP="00243530">
      <w:pPr>
        <w:spacing w:after="0"/>
      </w:pPr>
    </w:p>
    <w:p w:rsidR="00AE0D11" w:rsidRDefault="00671FA8" w:rsidP="00AE0D11">
      <w:pPr>
        <w:pStyle w:val="NoSpacing"/>
        <w:jc w:val="both"/>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4</m:t>
                      </m:r>
                    </m:sup>
                  </m:sSup>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μd+64μL</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8</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μd+64μL</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8g</m:t>
                      </m:r>
                      <m:sSup>
                        <m:sSupPr>
                          <m:ctrlPr>
                            <w:rPr>
                              <w:rFonts w:ascii="Cambria Math" w:hAnsi="Cambria Math"/>
                              <w:i/>
                            </w:rPr>
                          </m:ctrlPr>
                        </m:sSupPr>
                        <m:e>
                          <m:r>
                            <w:rPr>
                              <w:rFonts w:ascii="Cambria Math" w:hAnsi="Cambria Math"/>
                            </w:rPr>
                            <m:t>D</m:t>
                          </m:r>
                        </m:e>
                        <m:sup>
                          <m:r>
                            <w:rPr>
                              <w:rFonts w:ascii="Cambria Math" w:hAnsi="Cambria Math"/>
                            </w:rPr>
                            <m:t>4</m:t>
                          </m:r>
                        </m:sup>
                      </m:sSup>
                    </m:num>
                    <m:den>
                      <m:sSup>
                        <m:sSupPr>
                          <m:ctrlPr>
                            <w:rPr>
                              <w:rFonts w:ascii="Cambria Math" w:hAnsi="Cambria Math"/>
                              <w:i/>
                            </w:rPr>
                          </m:ctrlPr>
                        </m:sSupPr>
                        <m:e>
                          <m:r>
                            <w:rPr>
                              <w:rFonts w:ascii="Cambria Math" w:hAnsi="Cambria Math"/>
                            </w:rPr>
                            <m:t>d</m:t>
                          </m:r>
                        </m:e>
                        <m:sup>
                          <m:r>
                            <w:rPr>
                              <w:rFonts w:ascii="Cambria Math" w:hAnsi="Cambria Math"/>
                            </w:rPr>
                            <m:t>4</m:t>
                          </m:r>
                        </m:sup>
                      </m:sSup>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e>
                  </m:d>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-h</m:t>
                      </m:r>
                    </m:e>
                  </m:d>
                </m:e>
              </m:rad>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4</m:t>
                      </m:r>
                    </m:sup>
                  </m:sSup>
                </m:num>
                <m:den>
                  <m:sSup>
                    <m:sSupPr>
                      <m:ctrlPr>
                        <w:rPr>
                          <w:rFonts w:ascii="Cambria Math" w:hAnsi="Cambria Math"/>
                          <w:i/>
                        </w:rPr>
                      </m:ctrlPr>
                    </m:sSupPr>
                    <m:e>
                      <m:r>
                        <w:rPr>
                          <w:rFonts w:ascii="Cambria Math" w:hAnsi="Cambria Math"/>
                        </w:rPr>
                        <m:t>d</m:t>
                      </m:r>
                    </m:e>
                    <m:sup>
                      <m:r>
                        <w:rPr>
                          <w:rFonts w:ascii="Cambria Math" w:hAnsi="Cambria Math"/>
                        </w:rPr>
                        <m:t>4</m:t>
                      </m:r>
                    </m:sup>
                  </m:sSup>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e>
              </m:d>
            </m:den>
          </m:f>
        </m:oMath>
      </m:oMathPara>
    </w:p>
    <w:p w:rsidR="00AE0D11" w:rsidRDefault="00AE0D11" w:rsidP="00243530">
      <w:pPr>
        <w:spacing w:after="0"/>
      </w:pPr>
    </w:p>
    <w:p w:rsidR="00861D1E" w:rsidRPr="00E35B46" w:rsidRDefault="00861D1E" w:rsidP="00243530">
      <w:pPr>
        <w:spacing w:after="0"/>
        <w:rPr>
          <w:i/>
        </w:rPr>
      </w:pPr>
      <w:r>
        <w:t xml:space="preserve">The value for </w:t>
      </w:r>
      <m:oMath>
        <m:f>
          <m:fPr>
            <m:ctrlPr>
              <w:rPr>
                <w:rFonts w:ascii="Cambria Math" w:hAnsi="Cambria Math"/>
                <w:i/>
              </w:rPr>
            </m:ctrlPr>
          </m:fPr>
          <m:num>
            <m:r>
              <w:rPr>
                <w:rFonts w:ascii="Cambria Math" w:hAnsi="Cambria Math"/>
              </w:rPr>
              <m:t>dh</m:t>
            </m:r>
          </m:num>
          <m:den>
            <m:r>
              <w:rPr>
                <w:rFonts w:ascii="Cambria Math" w:hAnsi="Cambria Math"/>
              </w:rPr>
              <m:t>dt</m:t>
            </m:r>
          </m:den>
        </m:f>
      </m:oMath>
      <w:r>
        <w:t xml:space="preserve"> was then solved using the </w:t>
      </w:r>
      <w:r w:rsidR="0014652A">
        <w:t>Runge-Kutta</w:t>
      </w:r>
      <w:r w:rsidR="00D913E8">
        <w:t xml:space="preserve"> </w:t>
      </w:r>
      <w:r>
        <w:t>method, and used to find the velocity and the Reynold's number as a function of time.</w:t>
      </w:r>
      <w:r w:rsidR="00E35B46">
        <w:t xml:space="preserve"> </w:t>
      </w:r>
      <w:r w:rsidR="00E35B46" w:rsidRPr="00E969A0">
        <w:t xml:space="preserve">The maximum Reynold's Number </w:t>
      </w:r>
      <w:r w:rsidR="00BB3F45" w:rsidRPr="00E969A0">
        <w:t>calculated using this function was observed to be less than 4000, which confirmed the initial assumption made</w:t>
      </w:r>
      <w:r w:rsidR="0014652A" w:rsidRPr="00E969A0">
        <w:t xml:space="preserve"> of the flow being laminar</w:t>
      </w:r>
      <w:r w:rsidR="00BB3F45" w:rsidRPr="00E969A0">
        <w:t>.</w:t>
      </w:r>
      <w:r w:rsidR="00A03B0E" w:rsidRPr="00E969A0">
        <w:t xml:space="preserve"> Therefore, the turbulent case was not required and the entry friction for a turbulent case was not required either.</w:t>
      </w:r>
      <w:r w:rsidR="00A03B0E">
        <w:rPr>
          <w:i/>
        </w:rPr>
        <w:t xml:space="preserve">  </w:t>
      </w:r>
    </w:p>
    <w:p w:rsidR="00F735A4" w:rsidRDefault="00F735A4" w:rsidP="002F64CC">
      <w:pPr>
        <w:spacing w:after="0"/>
      </w:pPr>
    </w:p>
    <w:p w:rsidR="00DF00E6" w:rsidRDefault="00DF00E6" w:rsidP="002F64CC">
      <w:pPr>
        <w:spacing w:after="0"/>
      </w:pPr>
      <w:r>
        <w:t>The table below lists the</w:t>
      </w:r>
      <w:r w:rsidR="005E00DE">
        <w:t xml:space="preserve"> values used for the s</w:t>
      </w:r>
      <w:r w:rsidR="00234A35">
        <w:t>imulation that was done in MATLAB</w:t>
      </w:r>
      <w:r w:rsidR="005E00DE">
        <w:t>.</w:t>
      </w:r>
    </w:p>
    <w:p w:rsidR="007F3C1F" w:rsidRDefault="007F3C1F" w:rsidP="002F64CC">
      <w:pPr>
        <w:spacing w:after="0"/>
      </w:pPr>
    </w:p>
    <w:tbl>
      <w:tblPr>
        <w:tblStyle w:val="TableGrid"/>
        <w:tblW w:w="0" w:type="auto"/>
        <w:tblLook w:val="04A0" w:firstRow="1" w:lastRow="0" w:firstColumn="1" w:lastColumn="0" w:noHBand="0" w:noVBand="1"/>
      </w:tblPr>
      <w:tblGrid>
        <w:gridCol w:w="1018"/>
        <w:gridCol w:w="5047"/>
        <w:gridCol w:w="1018"/>
        <w:gridCol w:w="2267"/>
      </w:tblGrid>
      <w:tr w:rsidR="00DF00E6" w:rsidTr="00B93EC3">
        <w:tc>
          <w:tcPr>
            <w:tcW w:w="1018" w:type="dxa"/>
          </w:tcPr>
          <w:p w:rsidR="00DF00E6" w:rsidRPr="006A6092" w:rsidRDefault="00DF00E6" w:rsidP="00266923">
            <w:pPr>
              <w:jc w:val="center"/>
              <w:rPr>
                <w:b/>
              </w:rPr>
            </w:pPr>
            <w:r w:rsidRPr="006A6092">
              <w:rPr>
                <w:b/>
              </w:rPr>
              <w:t>Property</w:t>
            </w:r>
          </w:p>
        </w:tc>
        <w:tc>
          <w:tcPr>
            <w:tcW w:w="5047" w:type="dxa"/>
          </w:tcPr>
          <w:p w:rsidR="00DF00E6" w:rsidRPr="006A6092" w:rsidRDefault="00DF00E6" w:rsidP="00266923">
            <w:pPr>
              <w:jc w:val="center"/>
              <w:rPr>
                <w:b/>
              </w:rPr>
            </w:pPr>
            <w:r w:rsidRPr="006A6092">
              <w:rPr>
                <w:b/>
              </w:rPr>
              <w:t>Value</w:t>
            </w:r>
          </w:p>
        </w:tc>
        <w:tc>
          <w:tcPr>
            <w:tcW w:w="1018" w:type="dxa"/>
          </w:tcPr>
          <w:p w:rsidR="00DF00E6" w:rsidRPr="006A6092" w:rsidRDefault="00DF00E6" w:rsidP="00266923">
            <w:pPr>
              <w:jc w:val="center"/>
              <w:rPr>
                <w:b/>
              </w:rPr>
            </w:pPr>
            <w:r w:rsidRPr="006A6092">
              <w:rPr>
                <w:b/>
              </w:rPr>
              <w:t>Property</w:t>
            </w:r>
          </w:p>
        </w:tc>
        <w:tc>
          <w:tcPr>
            <w:tcW w:w="2267" w:type="dxa"/>
          </w:tcPr>
          <w:p w:rsidR="00DF00E6" w:rsidRPr="006A6092" w:rsidRDefault="00DF00E6" w:rsidP="00266923">
            <w:pPr>
              <w:jc w:val="center"/>
              <w:rPr>
                <w:b/>
              </w:rPr>
            </w:pPr>
            <w:r w:rsidRPr="006A6092">
              <w:rPr>
                <w:b/>
              </w:rPr>
              <w:t>Value</w:t>
            </w:r>
          </w:p>
        </w:tc>
      </w:tr>
      <w:tr w:rsidR="00DF00E6" w:rsidTr="00B93EC3">
        <w:tc>
          <w:tcPr>
            <w:tcW w:w="1018" w:type="dxa"/>
          </w:tcPr>
          <w:p w:rsidR="00DF00E6" w:rsidRDefault="00DF00E6" w:rsidP="00266923">
            <w:pPr>
              <w:jc w:val="center"/>
            </w:pPr>
            <w:r>
              <w:t>d</w:t>
            </w:r>
          </w:p>
        </w:tc>
        <w:tc>
          <w:tcPr>
            <w:tcW w:w="5047" w:type="dxa"/>
          </w:tcPr>
          <w:p w:rsidR="00DF00E6" w:rsidRDefault="00DF00E6" w:rsidP="00B93EC3">
            <w:r>
              <w:t>0.004 [m]</w:t>
            </w:r>
          </w:p>
        </w:tc>
        <w:tc>
          <w:tcPr>
            <w:tcW w:w="1018" w:type="dxa"/>
          </w:tcPr>
          <w:p w:rsidR="00DF00E6" w:rsidRDefault="00DF00E6" w:rsidP="00266923">
            <w:pPr>
              <w:jc w:val="center"/>
            </w:pPr>
            <w:r>
              <w:t>h(0)</w:t>
            </w:r>
          </w:p>
        </w:tc>
        <w:tc>
          <w:tcPr>
            <w:tcW w:w="2267" w:type="dxa"/>
          </w:tcPr>
          <w:p w:rsidR="00DF00E6" w:rsidRDefault="00DF00E6" w:rsidP="00266923">
            <w:pPr>
              <w:jc w:val="center"/>
            </w:pPr>
            <w:r>
              <w:t>.015 [m]</w:t>
            </w:r>
          </w:p>
        </w:tc>
      </w:tr>
      <w:tr w:rsidR="00DF00E6" w:rsidTr="00B93EC3">
        <w:tc>
          <w:tcPr>
            <w:tcW w:w="1018" w:type="dxa"/>
          </w:tcPr>
          <w:p w:rsidR="00DF00E6" w:rsidRDefault="00DF00E6" w:rsidP="00266923">
            <w:pPr>
              <w:jc w:val="center"/>
            </w:pPr>
            <w:r>
              <w:t>D</w:t>
            </w:r>
          </w:p>
        </w:tc>
        <w:tc>
          <w:tcPr>
            <w:tcW w:w="5047" w:type="dxa"/>
          </w:tcPr>
          <w:p w:rsidR="00DF00E6" w:rsidRDefault="00DF00E6" w:rsidP="00B93EC3">
            <w:r>
              <w:t>0.109 [m]</w:t>
            </w:r>
          </w:p>
        </w:tc>
        <w:tc>
          <w:tcPr>
            <w:tcW w:w="1018" w:type="dxa"/>
          </w:tcPr>
          <w:p w:rsidR="00DF00E6" w:rsidRDefault="00DF00E6" w:rsidP="00266923">
            <w:pPr>
              <w:jc w:val="center"/>
            </w:pPr>
            <w:r>
              <w:t>L</w:t>
            </w:r>
          </w:p>
        </w:tc>
        <w:tc>
          <w:tcPr>
            <w:tcW w:w="2267" w:type="dxa"/>
          </w:tcPr>
          <w:p w:rsidR="00DF00E6" w:rsidRDefault="005E00DE" w:rsidP="00266923">
            <w:pPr>
              <w:jc w:val="center"/>
            </w:pPr>
            <w:r>
              <w:t>1,5,10.15,20,25 [m]</w:t>
            </w:r>
          </w:p>
        </w:tc>
      </w:tr>
      <w:tr w:rsidR="00DF00E6" w:rsidTr="00B93EC3">
        <w:tc>
          <w:tcPr>
            <w:tcW w:w="1018" w:type="dxa"/>
          </w:tcPr>
          <w:p w:rsidR="00DF00E6" w:rsidRDefault="00DF00E6" w:rsidP="00266923">
            <w:pPr>
              <w:jc w:val="center"/>
            </w:pPr>
            <w:r>
              <w:t>ρ</w:t>
            </w:r>
          </w:p>
        </w:tc>
        <w:tc>
          <w:tcPr>
            <w:tcW w:w="5047" w:type="dxa"/>
          </w:tcPr>
          <w:p w:rsidR="005E00DE" w:rsidRPr="00DF00E6" w:rsidRDefault="00DF00E6" w:rsidP="00B93EC3">
            <w:r>
              <w:t>998 [kg/m</w:t>
            </w:r>
            <w:r>
              <w:rPr>
                <w:vertAlign w:val="superscript"/>
              </w:rPr>
              <w:t>3</w:t>
            </w:r>
            <w:r>
              <w:t xml:space="preserve">] </w:t>
            </w:r>
            <w:r w:rsidR="00B93EC3">
              <w:t>(</w:t>
            </w:r>
            <w:r>
              <w:t>@ T = 20 C</w:t>
            </w:r>
            <w:r w:rsidR="00B93EC3">
              <w:t xml:space="preserve"> </w:t>
            </w:r>
            <w:r w:rsidR="005E00DE">
              <w:t>Table A.1</w:t>
            </w:r>
            <w:r w:rsidR="00B93EC3">
              <w:t>)</w:t>
            </w:r>
          </w:p>
        </w:tc>
        <w:tc>
          <w:tcPr>
            <w:tcW w:w="1018" w:type="dxa"/>
          </w:tcPr>
          <w:p w:rsidR="00DF00E6" w:rsidRPr="00AE0D11" w:rsidRDefault="00DF00E6" w:rsidP="00266923">
            <w:pPr>
              <w:jc w:val="center"/>
            </w:pPr>
            <w:r>
              <w:t>K</w:t>
            </w:r>
            <w:r w:rsidR="00AE0D11">
              <w:rPr>
                <w:vertAlign w:val="subscript"/>
              </w:rPr>
              <w:t>2</w:t>
            </w:r>
          </w:p>
        </w:tc>
        <w:tc>
          <w:tcPr>
            <w:tcW w:w="2267" w:type="dxa"/>
          </w:tcPr>
          <w:p w:rsidR="00DF00E6" w:rsidRDefault="00DF00E6" w:rsidP="00266923">
            <w:pPr>
              <w:jc w:val="center"/>
            </w:pPr>
            <w:r>
              <w:t>1 (re-entrant)</w:t>
            </w:r>
          </w:p>
        </w:tc>
      </w:tr>
      <w:tr w:rsidR="00DF00E6" w:rsidTr="00B93EC3">
        <w:tc>
          <w:tcPr>
            <w:tcW w:w="1018" w:type="dxa"/>
          </w:tcPr>
          <w:p w:rsidR="00DF00E6" w:rsidRDefault="00DF00E6" w:rsidP="00266923">
            <w:pPr>
              <w:jc w:val="center"/>
            </w:pPr>
            <w:r>
              <w:t>µ</w:t>
            </w:r>
          </w:p>
        </w:tc>
        <w:tc>
          <w:tcPr>
            <w:tcW w:w="5047" w:type="dxa"/>
          </w:tcPr>
          <w:p w:rsidR="00DF00E6" w:rsidRPr="00DF00E6" w:rsidRDefault="00DF00E6" w:rsidP="00B93EC3">
            <w:r>
              <w:t>1.003x10</w:t>
            </w:r>
            <w:r>
              <w:rPr>
                <w:vertAlign w:val="superscript"/>
              </w:rPr>
              <w:t>-3</w:t>
            </w:r>
            <w:r w:rsidR="005E00DE">
              <w:t xml:space="preserve"> [N s/m</w:t>
            </w:r>
            <w:r w:rsidR="005E00DE">
              <w:rPr>
                <w:vertAlign w:val="superscript"/>
              </w:rPr>
              <w:t>2</w:t>
            </w:r>
            <w:r w:rsidR="005E00DE">
              <w:t xml:space="preserve">] </w:t>
            </w:r>
            <w:r w:rsidR="00B93EC3">
              <w:t>(</w:t>
            </w:r>
            <w:r w:rsidR="005E00DE">
              <w:t>@T = 20 C Table A.1</w:t>
            </w:r>
            <w:r w:rsidR="00B93EC3">
              <w:t>)</w:t>
            </w:r>
          </w:p>
        </w:tc>
        <w:tc>
          <w:tcPr>
            <w:tcW w:w="1018" w:type="dxa"/>
          </w:tcPr>
          <w:p w:rsidR="00DF00E6" w:rsidRPr="00AE0D11" w:rsidRDefault="00AE0D11" w:rsidP="00266923">
            <w:pPr>
              <w:jc w:val="center"/>
            </w:pPr>
            <w:r>
              <w:t>K</w:t>
            </w:r>
            <w:r>
              <w:rPr>
                <w:vertAlign w:val="subscript"/>
              </w:rPr>
              <w:t>1</w:t>
            </w:r>
          </w:p>
        </w:tc>
        <w:tc>
          <w:tcPr>
            <w:tcW w:w="2267" w:type="dxa"/>
          </w:tcPr>
          <w:p w:rsidR="00DF00E6" w:rsidRDefault="00DF00E6" w:rsidP="00266923">
            <w:pPr>
              <w:jc w:val="center"/>
            </w:pPr>
            <w:r>
              <w:t>1</w:t>
            </w:r>
            <w:r w:rsidR="00AE0D11">
              <w:t>64</w:t>
            </w:r>
          </w:p>
        </w:tc>
      </w:tr>
      <w:tr w:rsidR="00DF00E6" w:rsidTr="00B93EC3">
        <w:tc>
          <w:tcPr>
            <w:tcW w:w="1018" w:type="dxa"/>
          </w:tcPr>
          <w:p w:rsidR="00DF00E6" w:rsidRDefault="00670D89" w:rsidP="00266923">
            <w:pPr>
              <w:tabs>
                <w:tab w:val="center" w:pos="1089"/>
              </w:tabs>
              <w:jc w:val="center"/>
            </w:pPr>
            <w:r>
              <w:t>H</w:t>
            </w:r>
            <w:r>
              <w:rPr>
                <w:vertAlign w:val="subscript"/>
              </w:rPr>
              <w:t>3</w:t>
            </w:r>
          </w:p>
        </w:tc>
        <w:tc>
          <w:tcPr>
            <w:tcW w:w="5047" w:type="dxa"/>
          </w:tcPr>
          <w:p w:rsidR="00DF00E6" w:rsidRDefault="00DF00E6" w:rsidP="00B93EC3">
            <w:r>
              <w:t>0.044 [m]</w:t>
            </w:r>
          </w:p>
        </w:tc>
        <w:tc>
          <w:tcPr>
            <w:tcW w:w="1018" w:type="dxa"/>
          </w:tcPr>
          <w:p w:rsidR="00DF00E6" w:rsidRDefault="00DF00E6" w:rsidP="00266923">
            <w:pPr>
              <w:jc w:val="center"/>
            </w:pPr>
            <w:r>
              <w:t>g</w:t>
            </w:r>
          </w:p>
        </w:tc>
        <w:tc>
          <w:tcPr>
            <w:tcW w:w="2267" w:type="dxa"/>
          </w:tcPr>
          <w:p w:rsidR="00DF00E6" w:rsidRPr="00DF00E6" w:rsidRDefault="00DF00E6" w:rsidP="00266923">
            <w:pPr>
              <w:jc w:val="center"/>
            </w:pPr>
            <w:r>
              <w:t>9.81 m/s</w:t>
            </w:r>
            <w:r>
              <w:rPr>
                <w:vertAlign w:val="superscript"/>
              </w:rPr>
              <w:t>2</w:t>
            </w:r>
          </w:p>
        </w:tc>
      </w:tr>
      <w:tr w:rsidR="005E00DE" w:rsidTr="00B93EC3">
        <w:tc>
          <w:tcPr>
            <w:tcW w:w="1018" w:type="dxa"/>
          </w:tcPr>
          <w:p w:rsidR="005E00DE" w:rsidRDefault="005E00DE" w:rsidP="00266923">
            <w:pPr>
              <w:jc w:val="center"/>
            </w:pPr>
            <w:r>
              <w:t>ϵ</w:t>
            </w:r>
          </w:p>
        </w:tc>
        <w:tc>
          <w:tcPr>
            <w:tcW w:w="5047" w:type="dxa"/>
          </w:tcPr>
          <w:p w:rsidR="005E00DE" w:rsidRPr="005E00DE" w:rsidRDefault="005E00DE" w:rsidP="00B93EC3">
            <w:r>
              <w:t>1.5x10</w:t>
            </w:r>
            <w:r>
              <w:rPr>
                <w:vertAlign w:val="superscript"/>
              </w:rPr>
              <w:t>-6</w:t>
            </w:r>
            <w:r>
              <w:t xml:space="preserve"> [m] (plastic, Table 6.1</w:t>
            </w:r>
            <w:r w:rsidR="00B93EC3">
              <w:t>)</w:t>
            </w:r>
          </w:p>
        </w:tc>
        <w:tc>
          <w:tcPr>
            <w:tcW w:w="1018" w:type="dxa"/>
          </w:tcPr>
          <w:p w:rsidR="005E00DE" w:rsidRDefault="005E00DE" w:rsidP="00266923">
            <w:pPr>
              <w:jc w:val="center"/>
            </w:pPr>
          </w:p>
        </w:tc>
        <w:tc>
          <w:tcPr>
            <w:tcW w:w="2267" w:type="dxa"/>
          </w:tcPr>
          <w:p w:rsidR="005E00DE" w:rsidRDefault="005E00DE" w:rsidP="007F3C1F">
            <w:pPr>
              <w:keepNext/>
              <w:jc w:val="center"/>
            </w:pPr>
          </w:p>
        </w:tc>
      </w:tr>
    </w:tbl>
    <w:p w:rsidR="00DF00E6" w:rsidRPr="007F3C1F" w:rsidRDefault="007F3C1F" w:rsidP="007F3C1F">
      <w:pPr>
        <w:pStyle w:val="Caption"/>
        <w:jc w:val="center"/>
        <w:rPr>
          <w:b/>
        </w:rPr>
      </w:pPr>
      <w:r>
        <w:t xml:space="preserve">Table </w:t>
      </w:r>
      <w:r w:rsidR="00671FA8">
        <w:fldChar w:fldCharType="begin"/>
      </w:r>
      <w:r w:rsidR="00671FA8">
        <w:instrText xml:space="preserve"> SEQ Table \* ARABIC </w:instrText>
      </w:r>
      <w:r w:rsidR="00671FA8">
        <w:fldChar w:fldCharType="separate"/>
      </w:r>
      <w:r w:rsidR="00323816">
        <w:rPr>
          <w:noProof/>
        </w:rPr>
        <w:t>1</w:t>
      </w:r>
      <w:r w:rsidR="00671FA8">
        <w:rPr>
          <w:noProof/>
        </w:rPr>
        <w:fldChar w:fldCharType="end"/>
      </w:r>
      <w:r w:rsidR="00E969A0">
        <w:t>:</w:t>
      </w:r>
      <w:r>
        <w:t xml:space="preserve"> Table of Properties used</w:t>
      </w:r>
    </w:p>
    <w:p w:rsidR="00F735A4" w:rsidRPr="00F735A4" w:rsidRDefault="002D5E57" w:rsidP="002F64CC">
      <w:pPr>
        <w:spacing w:after="0"/>
      </w:pPr>
      <w:r>
        <w:rPr>
          <w:b/>
          <w:u w:val="single"/>
        </w:rPr>
        <w:t>2.</w:t>
      </w:r>
      <w:r w:rsidR="004D2A19">
        <w:rPr>
          <w:b/>
          <w:u w:val="single"/>
        </w:rPr>
        <w:t>0</w:t>
      </w:r>
      <w:r>
        <w:rPr>
          <w:b/>
          <w:u w:val="single"/>
        </w:rPr>
        <w:t xml:space="preserve"> </w:t>
      </w:r>
      <w:r w:rsidR="00F735A4">
        <w:rPr>
          <w:b/>
          <w:u w:val="single"/>
        </w:rPr>
        <w:t>Analysis</w:t>
      </w:r>
    </w:p>
    <w:p w:rsidR="00CB7494" w:rsidRDefault="00CB7494" w:rsidP="002F64CC">
      <w:pPr>
        <w:spacing w:after="0"/>
      </w:pPr>
    </w:p>
    <w:p w:rsidR="00F735A4" w:rsidRDefault="002D5E57" w:rsidP="002F64CC">
      <w:pPr>
        <w:spacing w:after="0"/>
      </w:pPr>
      <w:r>
        <w:rPr>
          <w:u w:val="single"/>
        </w:rPr>
        <w:t xml:space="preserve">2.1 </w:t>
      </w:r>
      <w:r w:rsidR="00CB7494">
        <w:rPr>
          <w:u w:val="single"/>
        </w:rPr>
        <w:t>Period of Laminar Flow</w:t>
      </w:r>
      <w:r w:rsidR="0014652A" w:rsidRPr="00CB7494">
        <w:rPr>
          <w:u w:val="single"/>
        </w:rPr>
        <w:t xml:space="preserve"> </w:t>
      </w:r>
      <w:r w:rsidR="00CB7494" w:rsidRPr="00CB7494">
        <w:rPr>
          <w:u w:val="single"/>
        </w:rPr>
        <w:t>in Drainage Tube</w:t>
      </w:r>
    </w:p>
    <w:p w:rsidR="004767A3" w:rsidRDefault="004767A3" w:rsidP="002F64CC">
      <w:pPr>
        <w:spacing w:after="0"/>
      </w:pPr>
      <w:r>
        <w:t>The equation describing the Reynold's number</w:t>
      </w:r>
      <w:r w:rsidR="00D42DED">
        <w:t xml:space="preserve"> is </w:t>
      </w:r>
      <m:oMath>
        <m:r>
          <w:rPr>
            <w:rFonts w:ascii="Cambria Math" w:hAnsi="Cambria Math"/>
          </w:rPr>
          <m:t xml:space="preserve"> </m:t>
        </m:r>
        <m:sSub>
          <m:sSubPr>
            <m:ctrlPr>
              <w:rPr>
                <w:rFonts w:ascii="Cambria Math" w:hAnsi="Cambria Math"/>
                <w:i/>
              </w:rPr>
            </m:ctrlPr>
          </m:sSubPr>
          <m:e>
            <m:r>
              <w:rPr>
                <w:rFonts w:ascii="Cambria Math" w:hAnsi="Cambria Math"/>
              </w:rPr>
              <m:t>Re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ρ</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m:t>
                        </m:r>
                      </m:den>
                    </m:f>
                  </m:e>
                </m:d>
              </m:e>
              <m:sup>
                <m:r>
                  <w:rPr>
                    <w:rFonts w:ascii="Cambria Math" w:hAnsi="Cambria Math"/>
                  </w:rPr>
                  <m:t>2</m:t>
                </m:r>
              </m:sup>
            </m:sSup>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d</m:t>
            </m:r>
          </m:num>
          <m:den>
            <m:r>
              <w:rPr>
                <w:rFonts w:ascii="Cambria Math" w:hAnsi="Cambria Math"/>
              </w:rPr>
              <m:t>μ</m:t>
            </m:r>
          </m:den>
        </m:f>
      </m:oMath>
      <w:r w:rsidR="00CB7494">
        <w:t xml:space="preserve">. By observing the equation, the maximum value of the Reynold's number would occur at the highest </w:t>
      </w:r>
      <w:r w:rsidR="006B629E">
        <w:t>magnitude</w:t>
      </w:r>
      <w:r w:rsidR="00CB7494">
        <w:t xml:space="preserve"> of </w:t>
      </w:r>
      <m:oMath>
        <m:f>
          <m:fPr>
            <m:ctrlPr>
              <w:rPr>
                <w:rFonts w:ascii="Cambria Math" w:hAnsi="Cambria Math"/>
                <w:i/>
              </w:rPr>
            </m:ctrlPr>
          </m:fPr>
          <m:num>
            <m:r>
              <w:rPr>
                <w:rFonts w:ascii="Cambria Math" w:hAnsi="Cambria Math"/>
              </w:rPr>
              <m:t>dh</m:t>
            </m:r>
          </m:num>
          <m:den>
            <m:r>
              <w:rPr>
                <w:rFonts w:ascii="Cambria Math" w:hAnsi="Cambria Math"/>
              </w:rPr>
              <m:t>dt</m:t>
            </m:r>
          </m:den>
        </m:f>
      </m:oMath>
      <w:r w:rsidR="006B629E">
        <w:t xml:space="preserve"> as all the other variables remain constant. This would occur at the start of the experiment, when the water surface is at its highest point</w:t>
      </w:r>
      <w:r w:rsidR="000E1BD9">
        <w:t xml:space="preserve"> as shown in Figure </w:t>
      </w:r>
      <w:r w:rsidR="00E969A0">
        <w:t>2</w:t>
      </w:r>
      <w:r w:rsidR="006B629E">
        <w:t xml:space="preserve">. </w:t>
      </w:r>
    </w:p>
    <w:p w:rsidR="007F3C1F" w:rsidRDefault="004A040A" w:rsidP="007F3C1F">
      <w:pPr>
        <w:keepNext/>
        <w:spacing w:after="0"/>
        <w:jc w:val="center"/>
      </w:pPr>
      <w:r w:rsidRPr="004A040A">
        <w:rPr>
          <w:noProof/>
        </w:rPr>
        <w:drawing>
          <wp:inline distT="0" distB="0" distL="0" distR="0">
            <wp:extent cx="5295900" cy="3280086"/>
            <wp:effectExtent l="0" t="0" r="0" b="0"/>
            <wp:docPr id="8" name="Picture 8" descr="C:\Users\js4dhill\Desktop\12782409_1014441601930708_3532658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4dhill\Desktop\12782409_1014441601930708_353265876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7353" cy="3287180"/>
                    </a:xfrm>
                    <a:prstGeom prst="rect">
                      <a:avLst/>
                    </a:prstGeom>
                    <a:noFill/>
                    <a:ln>
                      <a:noFill/>
                    </a:ln>
                  </pic:spPr>
                </pic:pic>
              </a:graphicData>
            </a:graphic>
          </wp:inline>
        </w:drawing>
      </w:r>
    </w:p>
    <w:p w:rsidR="004A040A" w:rsidRDefault="007F3C1F" w:rsidP="007F3C1F">
      <w:pPr>
        <w:pStyle w:val="Caption"/>
        <w:jc w:val="center"/>
      </w:pPr>
      <w:r>
        <w:t xml:space="preserve">Figure </w:t>
      </w:r>
      <w:r w:rsidR="00E969A0">
        <w:t>2:</w:t>
      </w:r>
      <w:r>
        <w:t xml:space="preserve"> Plot of dh/dt vs Time for Varying Lengths (0.0625</w:t>
      </w:r>
      <w:r w:rsidR="00A9398E">
        <w:t>, 0.125, 0.25</w:t>
      </w:r>
      <w:r>
        <w:t xml:space="preserve"> [m])</w:t>
      </w:r>
    </w:p>
    <w:p w:rsidR="006B629E" w:rsidRDefault="006B629E" w:rsidP="002F64CC">
      <w:pPr>
        <w:spacing w:after="0"/>
      </w:pPr>
    </w:p>
    <w:p w:rsidR="006B629E" w:rsidRDefault="000253DC" w:rsidP="002F64CC">
      <w:pPr>
        <w:spacing w:after="0"/>
      </w:pPr>
      <w:r>
        <w:t>As seen</w:t>
      </w:r>
      <w:r w:rsidR="000E1BD9">
        <w:t xml:space="preserve"> in Figure </w:t>
      </w:r>
      <w:r w:rsidR="00E969A0">
        <w:t>3</w:t>
      </w:r>
      <w:r>
        <w:t>, the maximum Reynolds Number, which occurs at t=0, decreases as the tube length increases.</w:t>
      </w:r>
      <w:r w:rsidR="00E969A0">
        <w:t xml:space="preserve"> It can </w:t>
      </w:r>
      <w:r>
        <w:t xml:space="preserve">also </w:t>
      </w:r>
      <w:r w:rsidR="00E969A0">
        <w:t>be observed that the flow remains laminar during the entire drainage time</w:t>
      </w:r>
      <w:r>
        <w:t xml:space="preserve"> since the value is always less than 4000.</w:t>
      </w:r>
    </w:p>
    <w:p w:rsidR="004A040A" w:rsidRDefault="004A040A" w:rsidP="002F64CC">
      <w:pPr>
        <w:spacing w:after="0"/>
      </w:pPr>
    </w:p>
    <w:p w:rsidR="007F3C1F" w:rsidRDefault="004A040A" w:rsidP="007F3C1F">
      <w:pPr>
        <w:keepNext/>
        <w:spacing w:after="0"/>
        <w:jc w:val="center"/>
      </w:pPr>
      <w:r w:rsidRPr="004A040A">
        <w:rPr>
          <w:noProof/>
        </w:rPr>
        <w:drawing>
          <wp:inline distT="0" distB="0" distL="0" distR="0">
            <wp:extent cx="4857750" cy="3197506"/>
            <wp:effectExtent l="19050" t="0" r="0" b="0"/>
            <wp:docPr id="7" name="Picture 7" descr="C:\Users\js4dhill\Downloads\12782105_1014438398597695_12046667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4dhill\Downloads\12782105_1014438398597695_1204666799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718" cy="3209991"/>
                    </a:xfrm>
                    <a:prstGeom prst="rect">
                      <a:avLst/>
                    </a:prstGeom>
                    <a:noFill/>
                    <a:ln>
                      <a:noFill/>
                    </a:ln>
                  </pic:spPr>
                </pic:pic>
              </a:graphicData>
            </a:graphic>
          </wp:inline>
        </w:drawing>
      </w:r>
    </w:p>
    <w:p w:rsidR="007F3C1F" w:rsidRDefault="007F3C1F" w:rsidP="000253DC">
      <w:pPr>
        <w:pStyle w:val="Caption"/>
        <w:jc w:val="center"/>
      </w:pPr>
      <w:r>
        <w:t xml:space="preserve">Figure </w:t>
      </w:r>
      <w:r w:rsidR="00E969A0">
        <w:t>3:</w:t>
      </w:r>
      <w:r>
        <w:t xml:space="preserve"> </w:t>
      </w:r>
      <w:r w:rsidRPr="00670F11">
        <w:t xml:space="preserve">Plot of </w:t>
      </w:r>
      <w:r>
        <w:t xml:space="preserve">Reynolds </w:t>
      </w:r>
      <w:r w:rsidR="00A9398E">
        <w:t xml:space="preserve">Number </w:t>
      </w:r>
      <w:r w:rsidR="00A9398E" w:rsidRPr="00670F11">
        <w:t>vs</w:t>
      </w:r>
      <w:r w:rsidRPr="00670F11">
        <w:t xml:space="preserve"> Time for Varying Lengths (0.0625</w:t>
      </w:r>
      <w:r w:rsidR="00A9398E" w:rsidRPr="00670F11">
        <w:t>, 0.125, 0.25</w:t>
      </w:r>
      <w:r w:rsidRPr="00670F11">
        <w:t xml:space="preserve"> [m])</w:t>
      </w:r>
    </w:p>
    <w:p w:rsidR="000253DC" w:rsidRPr="000253DC" w:rsidRDefault="000253DC" w:rsidP="000253DC"/>
    <w:p w:rsidR="005E00DE" w:rsidRDefault="002D5E57" w:rsidP="002F64CC">
      <w:pPr>
        <w:spacing w:after="0"/>
        <w:rPr>
          <w:u w:val="single"/>
        </w:rPr>
      </w:pPr>
      <w:r>
        <w:rPr>
          <w:u w:val="single"/>
        </w:rPr>
        <w:t xml:space="preserve">2.2 </w:t>
      </w:r>
      <w:r w:rsidR="005E00DE">
        <w:rPr>
          <w:u w:val="single"/>
        </w:rPr>
        <w:t>Influence of Flow Acceleration on Pressure Changes</w:t>
      </w:r>
    </w:p>
    <w:p w:rsidR="00210028" w:rsidRDefault="00210028" w:rsidP="002F64CC">
      <w:pPr>
        <w:spacing w:after="0"/>
      </w:pPr>
    </w:p>
    <w:p w:rsidR="00210028" w:rsidRDefault="00210028" w:rsidP="002F64CC">
      <w:pPr>
        <w:spacing w:after="0"/>
      </w:pPr>
      <w:r>
        <w:t>In order to determine the influence of flow acceleration on pressure changes, the pressure gradient in the x direction has to be fou</w:t>
      </w:r>
      <w:r w:rsidR="00670D89">
        <w:t>nd. The formula for the pressure gradient can be found by taking the pressure difference at the entry of tube, P</w:t>
      </w:r>
      <w:r w:rsidR="00670D89">
        <w:rPr>
          <w:vertAlign w:val="subscript"/>
        </w:rPr>
        <w:t>2</w:t>
      </w:r>
      <w:r w:rsidR="00670D89">
        <w:t>= P</w:t>
      </w:r>
      <w:r w:rsidR="00670D89">
        <w:rPr>
          <w:vertAlign w:val="subscript"/>
        </w:rPr>
        <w:t>atm</w:t>
      </w:r>
      <w:r w:rsidR="00670D89">
        <w:t>+ ρ g(h(t) – H</w:t>
      </w:r>
      <w:r w:rsidR="00670D89">
        <w:rPr>
          <w:vertAlign w:val="subscript"/>
        </w:rPr>
        <w:t>3</w:t>
      </w:r>
      <w:r w:rsidR="00670D89">
        <w:t>), and the exit of the tube, P</w:t>
      </w:r>
      <w:r w:rsidR="00670D89">
        <w:rPr>
          <w:vertAlign w:val="subscript"/>
        </w:rPr>
        <w:t>3</w:t>
      </w:r>
      <w:r w:rsidR="00670D89">
        <w:t>=P</w:t>
      </w:r>
      <w:r w:rsidR="00670D89">
        <w:rPr>
          <w:vertAlign w:val="subscript"/>
        </w:rPr>
        <w:t>atm</w:t>
      </w:r>
      <w:r w:rsidR="00670D89">
        <w:t>, over the length of the tube,L .</w:t>
      </w:r>
    </w:p>
    <w:p w:rsidR="00670D89" w:rsidRPr="00E52C43" w:rsidRDefault="00671FA8" w:rsidP="00670D89">
      <w:pPr>
        <w:pStyle w:val="NoSpacing"/>
        <w:jc w:val="both"/>
      </w:pPr>
      <m:oMathPara>
        <m:oMath>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-h(t)</m:t>
                  </m:r>
                </m:e>
              </m:d>
            </m:num>
            <m:den>
              <m:r>
                <w:rPr>
                  <w:rFonts w:ascii="Cambria Math" w:hAnsi="Cambria Math"/>
                </w:rPr>
                <m:t>L</m:t>
              </m:r>
            </m:den>
          </m:f>
        </m:oMath>
      </m:oMathPara>
    </w:p>
    <w:p w:rsidR="007F3C1F" w:rsidRDefault="007F3C1F" w:rsidP="00F755BF">
      <w:pPr>
        <w:spacing w:after="0"/>
      </w:pPr>
    </w:p>
    <w:p w:rsidR="00F755BF" w:rsidRDefault="00F755BF" w:rsidP="002F64CC">
      <w:pPr>
        <w:spacing w:after="0"/>
      </w:pPr>
      <w:r>
        <w:t>The entry friction and tube friction can be taken as zero s</w:t>
      </w:r>
      <w:r w:rsidR="00082CCF">
        <w:t>o that a relationship can be observed</w:t>
      </w:r>
      <w:r>
        <w:t xml:space="preserve"> between the pressure gradient and the acceleration. The acceleration component from Bernoulli </w:t>
      </w:r>
      <w:r w:rsidR="000253DC">
        <w:t xml:space="preserve">potential energy equation </w:t>
      </w:r>
      <w:r>
        <w:t>is given as V</w:t>
      </w:r>
      <w:r>
        <w:rPr>
          <w:vertAlign w:val="superscript"/>
        </w:rPr>
        <w:t>2</w:t>
      </w:r>
      <w:r>
        <w:t>(t)/2</w:t>
      </w:r>
      <w:r w:rsidR="0049752D">
        <w:t>. Multiplying both sides of the equation by</w:t>
      </w:r>
      <m:oMath>
        <m:r>
          <w:rPr>
            <w:rFonts w:ascii="Cambria Math" w:hAnsi="Cambria Math"/>
          </w:rPr>
          <m:t>ρ/L</m:t>
        </m:r>
      </m:oMath>
      <w:r w:rsidR="000253DC">
        <w:t xml:space="preserve"> gives the relation below.</w:t>
      </w:r>
    </w:p>
    <w:p w:rsidR="002F64CC" w:rsidRPr="007F3C1F" w:rsidRDefault="00F755BF" w:rsidP="007F3C1F">
      <w:pPr>
        <w:spacing w:after="0"/>
      </w:pPr>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ρa</m:t>
              </m:r>
            </m:num>
            <m:den>
              <m:r>
                <w:rPr>
                  <w:rFonts w:ascii="Cambria Math" w:hAnsi="Cambria Math"/>
                </w:rPr>
                <m:t>L</m:t>
              </m:r>
            </m:den>
          </m:f>
          <m:r>
            <w:rPr>
              <w:rFonts w:ascii="Cambria Math" w:hAnsi="Cambria Math"/>
            </w:rPr>
            <m:t>= -</m:t>
          </m:r>
          <m:f>
            <m:fPr>
              <m:ctrlPr>
                <w:rPr>
                  <w:rFonts w:ascii="Cambria Math" w:hAnsi="Cambria Math"/>
                  <w:i/>
                </w:rPr>
              </m:ctrlPr>
            </m:fPr>
            <m:num>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m:rPr>
                  <m:sty m:val="p"/>
                </m:rPr>
                <w:rPr>
                  <w:rFonts w:ascii="Cambria Math" w:hAnsi="Cambria Math"/>
                </w:rPr>
                <m:t>(t)</m:t>
              </m:r>
            </m:num>
            <m:den>
              <m:r>
                <w:rPr>
                  <w:rFonts w:ascii="Cambria Math" w:hAnsi="Cambria Math"/>
                </w:rPr>
                <m:t>2L</m:t>
              </m:r>
            </m:den>
          </m:f>
        </m:oMath>
      </m:oMathPara>
    </w:p>
    <w:p w:rsidR="00497194" w:rsidRDefault="00497194" w:rsidP="002F64CC">
      <w:pPr>
        <w:spacing w:after="0"/>
      </w:pPr>
    </w:p>
    <w:p w:rsidR="00497194" w:rsidRDefault="00F0017F" w:rsidP="002F64CC">
      <w:pPr>
        <w:spacing w:after="0"/>
      </w:pPr>
      <w:r>
        <w:t xml:space="preserve">Now </w:t>
      </w:r>
      <w:r w:rsidR="00762671">
        <w:t xml:space="preserve">that </w:t>
      </w:r>
      <w:r>
        <w:t xml:space="preserve">these two </w:t>
      </w:r>
      <w:r w:rsidR="00497194">
        <w:t>relationship</w:t>
      </w:r>
      <w:r>
        <w:t>s</w:t>
      </w:r>
      <w:r w:rsidR="00762671">
        <w:t xml:space="preserve"> have</w:t>
      </w:r>
      <w:r w:rsidR="00497194">
        <w:t xml:space="preserve"> been </w:t>
      </w:r>
      <w:r>
        <w:t>found,</w:t>
      </w:r>
      <w:r w:rsidR="00762671">
        <w:t xml:space="preserve"> </w:t>
      </w:r>
      <w:r w:rsidR="00497194">
        <w:t>us</w:t>
      </w:r>
      <w:r w:rsidR="00762671">
        <w:t>ing</w:t>
      </w:r>
      <w:r w:rsidR="00497194">
        <w:t xml:space="preserve"> the numerical </w:t>
      </w:r>
      <w:r w:rsidR="00762671">
        <w:t>solutions of h(t) and V(t), the</w:t>
      </w:r>
      <w:r w:rsidR="00497194">
        <w:t xml:space="preserve"> flow accelerations</w:t>
      </w:r>
      <w:r>
        <w:t xml:space="preserve"> and pressure changes</w:t>
      </w:r>
      <w:r w:rsidR="00497194">
        <w:t xml:space="preserve"> during the duration</w:t>
      </w:r>
      <w:r w:rsidR="00762671">
        <w:t xml:space="preserve"> of</w:t>
      </w:r>
      <w:r w:rsidR="000253DC">
        <w:t xml:space="preserve"> drainage</w:t>
      </w:r>
      <w:r w:rsidR="00762671">
        <w:t xml:space="preserve"> can be obtained</w:t>
      </w:r>
      <w:r w:rsidR="00497194">
        <w:t xml:space="preserve">. </w:t>
      </w:r>
    </w:p>
    <w:p w:rsidR="0049752D" w:rsidRDefault="0049752D" w:rsidP="002F64CC">
      <w:pPr>
        <w:spacing w:after="0"/>
      </w:pPr>
    </w:p>
    <w:p w:rsidR="0049752D" w:rsidRDefault="0049752D" w:rsidP="0049752D">
      <w:r>
        <w:t xml:space="preserve">The contribution of the flow acceleration to the pressure gradient value can be found by comparing the two extreme points on Figure 4 and 5, for the respective tube length.  So it can be seen that for a length of .0625[m], the flow acceleration contributes to 41.2% of the pressure gradient, 38.3% for a length of .125 [m] and 27.5% for .25 [m]. So as the length of the tube increases, the flow acceleration starts to decrease in the contribution to the pressure gradient.   </w:t>
      </w:r>
    </w:p>
    <w:p w:rsidR="00A9398E" w:rsidRDefault="00A9398E" w:rsidP="00A9398E">
      <w:pPr>
        <w:keepNext/>
        <w:spacing w:after="0"/>
        <w:jc w:val="center"/>
      </w:pPr>
      <w:r w:rsidRPr="00A9398E">
        <w:rPr>
          <w:noProof/>
        </w:rPr>
        <w:drawing>
          <wp:inline distT="0" distB="0" distL="0" distR="0">
            <wp:extent cx="4810125" cy="3285487"/>
            <wp:effectExtent l="0" t="0" r="0" b="0"/>
            <wp:docPr id="9" name="Picture 9" descr="C:\Users\js4dhill\Desktop\12767397_1014472425260959_16281073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4dhill\Desktop\12767397_1014472425260959_1628107320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0125" cy="3285487"/>
                    </a:xfrm>
                    <a:prstGeom prst="rect">
                      <a:avLst/>
                    </a:prstGeom>
                    <a:noFill/>
                    <a:ln>
                      <a:noFill/>
                    </a:ln>
                  </pic:spPr>
                </pic:pic>
              </a:graphicData>
            </a:graphic>
          </wp:inline>
        </w:drawing>
      </w:r>
    </w:p>
    <w:p w:rsidR="00A9398E" w:rsidRDefault="00A9398E" w:rsidP="00A9398E">
      <w:pPr>
        <w:pStyle w:val="Caption"/>
        <w:jc w:val="center"/>
      </w:pPr>
      <w:r>
        <w:t xml:space="preserve">Figure </w:t>
      </w:r>
      <w:r w:rsidR="0049752D">
        <w:t>4:</w:t>
      </w:r>
      <w:r w:rsidRPr="00B2029B">
        <w:t xml:space="preserve"> Plot of </w:t>
      </w:r>
      <w:r>
        <w:t>Pressure Gradient</w:t>
      </w:r>
      <w:r w:rsidRPr="00B2029B">
        <w:t xml:space="preserve"> vs Time for Varying Lengths (0.0625, 0.125, 0.25 [m])</w:t>
      </w:r>
    </w:p>
    <w:p w:rsidR="00A9398E" w:rsidRDefault="00A9398E" w:rsidP="00F50E8E">
      <w:pPr>
        <w:keepNext/>
        <w:spacing w:after="0"/>
        <w:jc w:val="center"/>
      </w:pPr>
      <w:r w:rsidRPr="00A9398E">
        <w:rPr>
          <w:noProof/>
        </w:rPr>
        <w:drawing>
          <wp:inline distT="0" distB="0" distL="0" distR="0">
            <wp:extent cx="4733925" cy="2971222"/>
            <wp:effectExtent l="0" t="0" r="0" b="635"/>
            <wp:docPr id="10" name="Picture 10" descr="C:\Users\js4dhill\Desktop\12782092_1014476771927191_10642359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s4dhill\Desktop\12782092_1014476771927191_1064235980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9331" cy="2980891"/>
                    </a:xfrm>
                    <a:prstGeom prst="rect">
                      <a:avLst/>
                    </a:prstGeom>
                    <a:noFill/>
                    <a:ln>
                      <a:noFill/>
                    </a:ln>
                  </pic:spPr>
                </pic:pic>
              </a:graphicData>
            </a:graphic>
          </wp:inline>
        </w:drawing>
      </w:r>
    </w:p>
    <w:p w:rsidR="00A9398E" w:rsidRDefault="00A9398E" w:rsidP="00A9398E">
      <w:pPr>
        <w:pStyle w:val="Caption"/>
        <w:jc w:val="center"/>
      </w:pPr>
      <w:r>
        <w:t xml:space="preserve">Figure </w:t>
      </w:r>
      <w:r w:rsidR="0049752D">
        <w:t>5:</w:t>
      </w:r>
      <w:r>
        <w:t xml:space="preserve"> </w:t>
      </w:r>
      <w:r w:rsidRPr="00625F1A">
        <w:t xml:space="preserve">Plot of </w:t>
      </w:r>
      <w:r>
        <w:t>Flow Acceleration</w:t>
      </w:r>
      <w:r w:rsidRPr="00625F1A">
        <w:t xml:space="preserve"> vs Time for Varying Lengths (0.0625, 0.125, 0.25 [m])</w:t>
      </w:r>
    </w:p>
    <w:p w:rsidR="00433590" w:rsidRDefault="00762671" w:rsidP="002F64CC">
      <w:pPr>
        <w:spacing w:after="0"/>
      </w:pPr>
      <w:r>
        <w:t>Finally, the extent to which the flow acceleration influences the pressure change must be found. This can be done by comparing the discharge times for</w:t>
      </w:r>
      <w:r w:rsidR="00F303DF">
        <w:t xml:space="preserve"> when the flow acceleration is </w:t>
      </w:r>
      <w:r>
        <w:t xml:space="preserve">considered and when it is neglected. For </w:t>
      </w:r>
      <w:r w:rsidR="00F303DF">
        <w:t>the case when flow acceleration is neglected, the equation for h(t) has to be re-derived and solved for, using MATLAB.</w:t>
      </w:r>
    </w:p>
    <w:p w:rsidR="000253DC" w:rsidRDefault="000253DC" w:rsidP="002F64CC">
      <w:pPr>
        <w:spacing w:after="0"/>
      </w:pPr>
    </w:p>
    <w:tbl>
      <w:tblPr>
        <w:tblW w:w="9360" w:type="dxa"/>
        <w:tblCellMar>
          <w:top w:w="15" w:type="dxa"/>
          <w:left w:w="15" w:type="dxa"/>
          <w:bottom w:w="15" w:type="dxa"/>
          <w:right w:w="15" w:type="dxa"/>
        </w:tblCellMar>
        <w:tblLook w:val="04A0" w:firstRow="1" w:lastRow="0" w:firstColumn="1" w:lastColumn="0" w:noHBand="0" w:noVBand="1"/>
      </w:tblPr>
      <w:tblGrid>
        <w:gridCol w:w="1192"/>
        <w:gridCol w:w="3594"/>
        <w:gridCol w:w="3862"/>
        <w:gridCol w:w="712"/>
      </w:tblGrid>
      <w:tr w:rsidR="0034756D" w:rsidRPr="00DD2DAF"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1202A1" w:rsidP="0034756D">
            <w:pPr>
              <w:spacing w:after="0" w:line="0" w:lineRule="atLeast"/>
              <w:jc w:val="center"/>
              <w:rPr>
                <w:rFonts w:eastAsia="Times New Roman" w:cs="Times New Roman"/>
                <w:sz w:val="24"/>
                <w:szCs w:val="24"/>
              </w:rPr>
            </w:pPr>
            <w:r>
              <w:rPr>
                <w:rFonts w:eastAsia="Times New Roman" w:cs="Arial"/>
                <w:b/>
                <w:bCs/>
                <w:color w:val="000000"/>
              </w:rPr>
              <w:t xml:space="preserve">Length </w:t>
            </w:r>
            <w:r w:rsidR="00433590" w:rsidRPr="00DD2DAF">
              <w:rPr>
                <w:rFonts w:eastAsia="Times New Roman" w:cs="Arial"/>
                <w:b/>
                <w:bCs/>
                <w:color w:val="000000"/>
              </w:rPr>
              <w:t xml:space="preserve"> [m]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650E9A" w:rsidP="0034756D">
            <w:pPr>
              <w:spacing w:after="0" w:line="0" w:lineRule="atLeast"/>
              <w:jc w:val="center"/>
              <w:rPr>
                <w:rFonts w:eastAsia="Times New Roman" w:cs="Times New Roman"/>
                <w:sz w:val="24"/>
                <w:szCs w:val="24"/>
              </w:rPr>
            </w:pPr>
            <w:r>
              <w:rPr>
                <w:rFonts w:eastAsia="Times New Roman" w:cs="Arial"/>
                <w:b/>
                <w:bCs/>
                <w:color w:val="000000"/>
              </w:rPr>
              <w:t>Drainage</w:t>
            </w:r>
            <w:r w:rsidR="00433590" w:rsidRPr="00DD2DAF">
              <w:rPr>
                <w:rFonts w:eastAsia="Times New Roman" w:cs="Arial"/>
                <w:b/>
                <w:bCs/>
                <w:color w:val="000000"/>
              </w:rPr>
              <w:t xml:space="preserve"> Time [s] with Flow</w:t>
            </w:r>
            <w:r w:rsidR="0034756D">
              <w:rPr>
                <w:rFonts w:eastAsia="Times New Roman" w:cs="Arial"/>
                <w:b/>
                <w:bCs/>
                <w:color w:val="000000"/>
              </w:rPr>
              <w:t xml:space="preserve"> Acceleration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650E9A" w:rsidP="0034756D">
            <w:pPr>
              <w:spacing w:after="0" w:line="0" w:lineRule="atLeast"/>
              <w:jc w:val="center"/>
              <w:rPr>
                <w:rFonts w:eastAsia="Times New Roman" w:cs="Times New Roman"/>
                <w:sz w:val="24"/>
                <w:szCs w:val="24"/>
              </w:rPr>
            </w:pPr>
            <w:r>
              <w:rPr>
                <w:rFonts w:eastAsia="Times New Roman" w:cs="Arial"/>
                <w:b/>
                <w:bCs/>
                <w:color w:val="000000"/>
              </w:rPr>
              <w:t>Drainage</w:t>
            </w:r>
            <w:r w:rsidR="00433590" w:rsidRPr="00DD2DAF">
              <w:rPr>
                <w:rFonts w:eastAsia="Times New Roman" w:cs="Arial"/>
                <w:b/>
                <w:bCs/>
                <w:color w:val="000000"/>
              </w:rPr>
              <w:t xml:space="preserve"> Time [s] with</w:t>
            </w:r>
            <w:r w:rsidR="0034756D">
              <w:rPr>
                <w:rFonts w:eastAsia="Times New Roman" w:cs="Arial"/>
                <w:b/>
                <w:bCs/>
                <w:color w:val="000000"/>
              </w:rPr>
              <w:t>out</w:t>
            </w:r>
            <w:r w:rsidR="00433590" w:rsidRPr="00DD2DAF">
              <w:rPr>
                <w:rFonts w:eastAsia="Times New Roman" w:cs="Arial"/>
                <w:b/>
                <w:bCs/>
                <w:color w:val="000000"/>
              </w:rPr>
              <w:t xml:space="preserve"> Flow Acceleration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4756D" w:rsidRDefault="001202A1" w:rsidP="0034756D">
            <w:pPr>
              <w:spacing w:after="0" w:line="0" w:lineRule="atLeast"/>
              <w:jc w:val="center"/>
              <w:rPr>
                <w:rFonts w:eastAsia="Times New Roman" w:cs="Arial"/>
                <w:b/>
                <w:bCs/>
                <w:color w:val="000000"/>
              </w:rPr>
            </w:pPr>
            <w:r>
              <w:rPr>
                <w:rFonts w:eastAsia="Times New Roman" w:cs="Arial"/>
                <w:b/>
                <w:bCs/>
                <w:color w:val="000000"/>
              </w:rPr>
              <w:t>Error</w:t>
            </w:r>
          </w:p>
          <w:p w:rsidR="00433590" w:rsidRPr="00DD2DAF" w:rsidRDefault="0034756D" w:rsidP="0034756D">
            <w:pPr>
              <w:spacing w:after="0" w:line="0" w:lineRule="atLeast"/>
              <w:jc w:val="center"/>
              <w:rPr>
                <w:rFonts w:eastAsia="Times New Roman" w:cs="Times New Roman"/>
                <w:sz w:val="24"/>
                <w:szCs w:val="24"/>
              </w:rPr>
            </w:pPr>
            <w:r>
              <w:rPr>
                <w:rFonts w:eastAsia="Times New Roman" w:cs="Arial"/>
                <w:b/>
                <w:bCs/>
                <w:color w:val="000000"/>
              </w:rPr>
              <w:t>[%]</w:t>
            </w:r>
          </w:p>
        </w:tc>
      </w:tr>
      <w:tr w:rsidR="0034756D" w:rsidRPr="00DD2DAF"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433590" w:rsidP="000253DC">
            <w:pPr>
              <w:spacing w:after="0" w:line="0" w:lineRule="atLeast"/>
              <w:rPr>
                <w:rFonts w:eastAsia="Times New Roman" w:cs="Times New Roman"/>
                <w:sz w:val="24"/>
                <w:szCs w:val="24"/>
              </w:rPr>
            </w:pPr>
            <w:r w:rsidRPr="00DD2DAF">
              <w:rPr>
                <w:rFonts w:eastAsia="Times New Roman" w:cs="Arial"/>
                <w:color w:val="000000"/>
              </w:rPr>
              <w:t>0.010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433590" w:rsidP="000253DC">
            <w:pPr>
              <w:spacing w:after="0" w:line="0" w:lineRule="atLeast"/>
              <w:rPr>
                <w:rFonts w:eastAsia="Times New Roman" w:cs="Times New Roman"/>
                <w:sz w:val="24"/>
                <w:szCs w:val="24"/>
              </w:rPr>
            </w:pPr>
            <w:r w:rsidRPr="00DD2DAF">
              <w:rPr>
                <w:rFonts w:eastAsia="Times New Roman" w:cs="Arial"/>
                <w:color w:val="000000"/>
              </w:rPr>
              <w:t>163.05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433590" w:rsidP="000253DC">
            <w:pPr>
              <w:spacing w:after="0" w:line="0" w:lineRule="atLeast"/>
              <w:rPr>
                <w:rFonts w:eastAsia="Times New Roman" w:cs="Times New Roman"/>
                <w:sz w:val="24"/>
                <w:szCs w:val="24"/>
              </w:rPr>
            </w:pPr>
            <w:r w:rsidRPr="00DD2DAF">
              <w:rPr>
                <w:rFonts w:eastAsia="Times New Roman" w:cs="Arial"/>
                <w:color w:val="000000"/>
              </w:rPr>
              <w:t>118.25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433590" w:rsidP="000253DC">
            <w:pPr>
              <w:spacing w:after="0" w:line="0" w:lineRule="atLeast"/>
              <w:rPr>
                <w:rFonts w:eastAsia="Times New Roman" w:cs="Times New Roman"/>
                <w:sz w:val="24"/>
                <w:szCs w:val="24"/>
              </w:rPr>
            </w:pPr>
            <w:r w:rsidRPr="00DD2DAF">
              <w:rPr>
                <w:rFonts w:eastAsia="Times New Roman" w:cs="Arial"/>
                <w:color w:val="000000"/>
              </w:rPr>
              <w:t>27.48</w:t>
            </w:r>
          </w:p>
        </w:tc>
      </w:tr>
      <w:tr w:rsidR="0034756D" w:rsidRPr="00DD2DAF"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33590" w:rsidRPr="00DD2DAF" w:rsidRDefault="00C935C3" w:rsidP="000253DC">
            <w:pPr>
              <w:spacing w:after="0" w:line="0" w:lineRule="atLeast"/>
              <w:rPr>
                <w:rFonts w:eastAsia="Times New Roman" w:cs="Arial"/>
                <w:color w:val="000000"/>
              </w:rPr>
            </w:pPr>
            <w:r>
              <w:rPr>
                <w:rFonts w:eastAsia="Times New Roman" w:cs="Arial"/>
                <w:color w:val="000000"/>
              </w:rPr>
              <w:t>0</w:t>
            </w:r>
            <w:r w:rsidR="00433590">
              <w:rPr>
                <w:rFonts w:eastAsia="Times New Roman" w:cs="Arial"/>
                <w:color w:val="000000"/>
              </w:rPr>
              <w:t>.04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33590" w:rsidRPr="00DD2DAF" w:rsidRDefault="001202A1" w:rsidP="000253DC">
            <w:pPr>
              <w:spacing w:after="0" w:line="0" w:lineRule="atLeast"/>
              <w:rPr>
                <w:rFonts w:eastAsia="Times New Roman" w:cs="Arial"/>
                <w:color w:val="000000"/>
              </w:rPr>
            </w:pPr>
            <w:r>
              <w:rPr>
                <w:rFonts w:eastAsia="Times New Roman" w:cs="Arial"/>
                <w:color w:val="000000"/>
              </w:rPr>
              <w:t>207.03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33590" w:rsidRPr="00DD2DAF" w:rsidRDefault="0034756D" w:rsidP="000253DC">
            <w:pPr>
              <w:spacing w:after="0" w:line="0" w:lineRule="atLeast"/>
              <w:rPr>
                <w:rFonts w:eastAsia="Times New Roman" w:cs="Arial"/>
                <w:color w:val="000000"/>
              </w:rPr>
            </w:pPr>
            <w:r>
              <w:rPr>
                <w:rFonts w:eastAsia="Times New Roman" w:cs="Arial"/>
                <w:color w:val="000000"/>
              </w:rPr>
              <w:t>159</w:t>
            </w:r>
            <w:r w:rsidR="001202A1">
              <w:rPr>
                <w:rFonts w:eastAsia="Times New Roman" w:cs="Arial"/>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33590" w:rsidRPr="00DD2DAF" w:rsidRDefault="0034756D" w:rsidP="000253DC">
            <w:pPr>
              <w:spacing w:after="0" w:line="0" w:lineRule="atLeast"/>
              <w:rPr>
                <w:rFonts w:eastAsia="Times New Roman" w:cs="Arial"/>
                <w:color w:val="000000"/>
              </w:rPr>
            </w:pPr>
            <w:r>
              <w:rPr>
                <w:rFonts w:eastAsia="Times New Roman" w:cs="Arial"/>
                <w:color w:val="000000"/>
              </w:rPr>
              <w:t>23.00</w:t>
            </w:r>
          </w:p>
        </w:tc>
      </w:tr>
      <w:tr w:rsidR="0034756D" w:rsidRPr="00DD2DAF"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202A1" w:rsidRPr="00DD2DAF" w:rsidRDefault="00C935C3" w:rsidP="000253DC">
            <w:pPr>
              <w:spacing w:after="0" w:line="0" w:lineRule="atLeast"/>
              <w:rPr>
                <w:rFonts w:eastAsia="Times New Roman" w:cs="Arial"/>
                <w:color w:val="000000"/>
              </w:rPr>
            </w:pPr>
            <w:r>
              <w:rPr>
                <w:rFonts w:eastAsia="Times New Roman" w:cs="Arial"/>
                <w:color w:val="000000"/>
              </w:rPr>
              <w:t>0</w:t>
            </w:r>
            <w:r w:rsidR="001202A1">
              <w:rPr>
                <w:rFonts w:eastAsia="Times New Roman" w:cs="Arial"/>
                <w:color w:val="000000"/>
              </w:rPr>
              <w:t>.07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202A1" w:rsidRPr="00DD2DAF" w:rsidRDefault="00C935C3" w:rsidP="000253DC">
            <w:pPr>
              <w:spacing w:after="0" w:line="0" w:lineRule="atLeast"/>
              <w:rPr>
                <w:rFonts w:eastAsia="Times New Roman" w:cs="Arial"/>
                <w:color w:val="000000"/>
              </w:rPr>
            </w:pPr>
            <w:r>
              <w:rPr>
                <w:rFonts w:eastAsia="Times New Roman" w:cs="Arial"/>
                <w:color w:val="000000"/>
              </w:rPr>
              <w:t>212.38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202A1" w:rsidRPr="00DD2DAF" w:rsidRDefault="00C935C3" w:rsidP="000253DC">
            <w:pPr>
              <w:spacing w:after="0" w:line="0" w:lineRule="atLeast"/>
              <w:rPr>
                <w:rFonts w:eastAsia="Times New Roman" w:cs="Arial"/>
                <w:color w:val="000000"/>
              </w:rPr>
            </w:pPr>
            <w:r>
              <w:rPr>
                <w:rFonts w:eastAsia="Times New Roman" w:cs="Arial"/>
                <w:color w:val="000000"/>
              </w:rPr>
              <w:t>174.12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202A1" w:rsidRPr="00DD2DAF" w:rsidRDefault="00C935C3" w:rsidP="000253DC">
            <w:pPr>
              <w:spacing w:after="0" w:line="0" w:lineRule="atLeast"/>
              <w:rPr>
                <w:rFonts w:eastAsia="Times New Roman" w:cs="Arial"/>
                <w:color w:val="000000"/>
              </w:rPr>
            </w:pPr>
            <w:r>
              <w:rPr>
                <w:rFonts w:eastAsia="Times New Roman" w:cs="Arial"/>
                <w:color w:val="000000"/>
              </w:rPr>
              <w:t>18.02</w:t>
            </w:r>
          </w:p>
        </w:tc>
      </w:tr>
      <w:tr w:rsidR="0034756D" w:rsidRPr="00DD2DAF"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5C3" w:rsidRDefault="00C935C3" w:rsidP="000253DC">
            <w:pPr>
              <w:spacing w:after="0" w:line="0" w:lineRule="atLeast"/>
              <w:rPr>
                <w:rFonts w:eastAsia="Times New Roman" w:cs="Arial"/>
                <w:color w:val="000000"/>
              </w:rPr>
            </w:pPr>
            <w:r>
              <w:rPr>
                <w:rFonts w:eastAsia="Times New Roman" w:cs="Arial"/>
                <w:color w:val="000000"/>
              </w:rPr>
              <w:t>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5C3" w:rsidRDefault="00C935C3" w:rsidP="000253DC">
            <w:pPr>
              <w:spacing w:after="0" w:line="0" w:lineRule="atLeast"/>
              <w:rPr>
                <w:rFonts w:eastAsia="Times New Roman" w:cs="Arial"/>
                <w:color w:val="000000"/>
              </w:rPr>
            </w:pPr>
            <w:r>
              <w:rPr>
                <w:rFonts w:eastAsia="Times New Roman" w:cs="Arial"/>
                <w:color w:val="000000"/>
              </w:rPr>
              <w:t>240.37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5C3" w:rsidRDefault="00C935C3" w:rsidP="000253DC">
            <w:pPr>
              <w:spacing w:after="0" w:line="0" w:lineRule="atLeast"/>
              <w:rPr>
                <w:rFonts w:eastAsia="Times New Roman" w:cs="Arial"/>
                <w:color w:val="000000"/>
              </w:rPr>
            </w:pPr>
            <w:r>
              <w:rPr>
                <w:rFonts w:eastAsia="Times New Roman" w:cs="Arial"/>
                <w:color w:val="000000"/>
              </w:rPr>
              <w:t>199.98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5C3" w:rsidRDefault="00C935C3" w:rsidP="000253DC">
            <w:pPr>
              <w:spacing w:after="0" w:line="0" w:lineRule="atLeast"/>
              <w:rPr>
                <w:rFonts w:eastAsia="Times New Roman" w:cs="Arial"/>
                <w:color w:val="000000"/>
              </w:rPr>
            </w:pPr>
            <w:r>
              <w:rPr>
                <w:rFonts w:eastAsia="Times New Roman" w:cs="Arial"/>
                <w:color w:val="000000"/>
              </w:rPr>
              <w:t>16.80</w:t>
            </w:r>
          </w:p>
        </w:tc>
      </w:tr>
      <w:tr w:rsidR="0034756D" w:rsidRPr="00DD2DAF"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433590" w:rsidP="00C935C3">
            <w:pPr>
              <w:spacing w:after="0" w:line="0" w:lineRule="atLeast"/>
              <w:rPr>
                <w:rFonts w:eastAsia="Times New Roman" w:cs="Times New Roman"/>
                <w:sz w:val="24"/>
                <w:szCs w:val="24"/>
              </w:rPr>
            </w:pPr>
            <w:r w:rsidRPr="00DD2DAF">
              <w:rPr>
                <w:rFonts w:eastAsia="Times New Roman" w:cs="Arial"/>
                <w:color w:val="000000"/>
              </w:rPr>
              <w:t>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1202A1" w:rsidP="000253DC">
            <w:pPr>
              <w:spacing w:after="0" w:line="0" w:lineRule="atLeast"/>
              <w:rPr>
                <w:rFonts w:eastAsia="Times New Roman" w:cs="Times New Roman"/>
                <w:sz w:val="24"/>
                <w:szCs w:val="24"/>
              </w:rPr>
            </w:pPr>
            <w:r>
              <w:rPr>
                <w:rFonts w:eastAsia="Times New Roman" w:cs="Arial"/>
                <w:color w:val="000000"/>
              </w:rPr>
              <w:t>266.54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433590" w:rsidP="000253DC">
            <w:pPr>
              <w:spacing w:after="0" w:line="0" w:lineRule="atLeast"/>
              <w:rPr>
                <w:rFonts w:eastAsia="Times New Roman" w:cs="Times New Roman"/>
                <w:sz w:val="24"/>
                <w:szCs w:val="24"/>
              </w:rPr>
            </w:pPr>
            <w:r w:rsidRPr="00DD2DAF">
              <w:rPr>
                <w:rFonts w:eastAsia="Times New Roman" w:cs="Arial"/>
                <w:color w:val="000000"/>
              </w:rPr>
              <w:t>228.45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433590" w:rsidP="000253DC">
            <w:pPr>
              <w:spacing w:after="0" w:line="0" w:lineRule="atLeast"/>
              <w:rPr>
                <w:rFonts w:eastAsia="Times New Roman" w:cs="Times New Roman"/>
                <w:sz w:val="24"/>
                <w:szCs w:val="24"/>
              </w:rPr>
            </w:pPr>
            <w:r w:rsidRPr="00DD2DAF">
              <w:rPr>
                <w:rFonts w:eastAsia="Times New Roman" w:cs="Arial"/>
                <w:color w:val="000000"/>
              </w:rPr>
              <w:t>14.29</w:t>
            </w:r>
          </w:p>
        </w:tc>
      </w:tr>
      <w:tr w:rsidR="0034756D" w:rsidRPr="00DD2DAF"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5C3" w:rsidRPr="00DD2DAF" w:rsidRDefault="00C935C3" w:rsidP="00C935C3">
            <w:pPr>
              <w:spacing w:after="0" w:line="0" w:lineRule="atLeast"/>
              <w:rPr>
                <w:rFonts w:eastAsia="Times New Roman" w:cs="Arial"/>
                <w:color w:val="000000"/>
              </w:rPr>
            </w:pPr>
            <w:r>
              <w:rPr>
                <w:rFonts w:eastAsia="Times New Roman" w:cs="Arial"/>
                <w:color w:val="000000"/>
              </w:rPr>
              <w:t>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5C3" w:rsidRDefault="002E2026" w:rsidP="000253DC">
            <w:pPr>
              <w:spacing w:after="0" w:line="0" w:lineRule="atLeast"/>
              <w:rPr>
                <w:rFonts w:eastAsia="Times New Roman" w:cs="Arial"/>
                <w:color w:val="000000"/>
              </w:rPr>
            </w:pPr>
            <w:r>
              <w:rPr>
                <w:rFonts w:eastAsia="Times New Roman" w:cs="Arial"/>
                <w:color w:val="000000"/>
              </w:rPr>
              <w:t>295.76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5C3" w:rsidRPr="00DD2DAF" w:rsidRDefault="002E2026" w:rsidP="000253DC">
            <w:pPr>
              <w:spacing w:after="0" w:line="0" w:lineRule="atLeast"/>
              <w:rPr>
                <w:rFonts w:eastAsia="Times New Roman" w:cs="Arial"/>
                <w:color w:val="000000"/>
              </w:rPr>
            </w:pPr>
            <w:r>
              <w:rPr>
                <w:rFonts w:eastAsia="Times New Roman" w:cs="Arial"/>
                <w:color w:val="000000"/>
              </w:rPr>
              <w:t>259.37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5C3" w:rsidRPr="00DD2DAF" w:rsidRDefault="002E2026" w:rsidP="002E2026">
            <w:pPr>
              <w:spacing w:after="0" w:line="0" w:lineRule="atLeast"/>
              <w:rPr>
                <w:rFonts w:eastAsia="Times New Roman" w:cs="Arial"/>
                <w:color w:val="000000"/>
              </w:rPr>
            </w:pPr>
            <w:r>
              <w:rPr>
                <w:rFonts w:eastAsia="Times New Roman" w:cs="Arial"/>
                <w:color w:val="000000"/>
              </w:rPr>
              <w:t>12.30</w:t>
            </w:r>
          </w:p>
        </w:tc>
      </w:tr>
      <w:tr w:rsidR="0034756D" w:rsidRPr="00DD2DAF"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5C3" w:rsidRPr="00DD2DAF" w:rsidRDefault="00C935C3" w:rsidP="00C935C3">
            <w:pPr>
              <w:spacing w:after="0" w:line="0" w:lineRule="atLeast"/>
              <w:rPr>
                <w:rFonts w:eastAsia="Times New Roman" w:cs="Arial"/>
                <w:color w:val="000000"/>
              </w:rPr>
            </w:pPr>
            <w:r>
              <w:rPr>
                <w:rFonts w:eastAsia="Times New Roman" w:cs="Arial"/>
                <w:color w:val="000000"/>
              </w:rPr>
              <w:t>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5C3" w:rsidRDefault="002E2026" w:rsidP="000253DC">
            <w:pPr>
              <w:spacing w:after="0" w:line="0" w:lineRule="atLeast"/>
              <w:rPr>
                <w:rFonts w:eastAsia="Times New Roman" w:cs="Arial"/>
                <w:color w:val="000000"/>
              </w:rPr>
            </w:pPr>
            <w:r>
              <w:rPr>
                <w:rFonts w:eastAsia="Times New Roman" w:cs="Arial"/>
                <w:color w:val="000000"/>
              </w:rPr>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5C3" w:rsidRPr="00DD2DAF" w:rsidRDefault="001B7FE5" w:rsidP="000253DC">
            <w:pPr>
              <w:spacing w:after="0" w:line="0" w:lineRule="atLeast"/>
              <w:rPr>
                <w:rFonts w:eastAsia="Times New Roman" w:cs="Arial"/>
                <w:color w:val="000000"/>
              </w:rPr>
            </w:pPr>
            <w:r>
              <w:rPr>
                <w:rFonts w:eastAsia="Times New Roman" w:cs="Arial"/>
                <w:color w:val="000000"/>
              </w:rPr>
              <w:t>290.29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5C3" w:rsidRPr="00DD2DAF" w:rsidRDefault="001B7FE5" w:rsidP="000253DC">
            <w:pPr>
              <w:spacing w:after="0" w:line="0" w:lineRule="atLeast"/>
              <w:rPr>
                <w:rFonts w:eastAsia="Times New Roman" w:cs="Arial"/>
                <w:color w:val="000000"/>
              </w:rPr>
            </w:pPr>
            <w:r>
              <w:rPr>
                <w:rFonts w:eastAsia="Times New Roman" w:cs="Arial"/>
                <w:color w:val="000000"/>
              </w:rPr>
              <w:t>10.99</w:t>
            </w:r>
          </w:p>
        </w:tc>
      </w:tr>
      <w:tr w:rsidR="0034756D" w:rsidRPr="00DD2DAF"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B7FE5" w:rsidRPr="00DD2DAF" w:rsidRDefault="001B7FE5" w:rsidP="000253DC">
            <w:pPr>
              <w:spacing w:after="0" w:line="0" w:lineRule="atLeast"/>
              <w:rPr>
                <w:rFonts w:eastAsia="Times New Roman" w:cs="Arial"/>
                <w:color w:val="000000"/>
              </w:rPr>
            </w:pPr>
            <w:r>
              <w:rPr>
                <w:rFonts w:eastAsia="Times New Roman" w:cs="Arial"/>
                <w:color w:val="000000"/>
              </w:rPr>
              <w:t>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B7FE5" w:rsidRPr="00DD2DAF" w:rsidRDefault="001B7FE5" w:rsidP="000253DC">
            <w:pPr>
              <w:spacing w:after="0" w:line="0" w:lineRule="atLeast"/>
              <w:rPr>
                <w:rFonts w:eastAsia="Times New Roman" w:cs="Arial"/>
                <w:color w:val="000000"/>
              </w:rPr>
            </w:pPr>
            <w:r>
              <w:rPr>
                <w:rFonts w:eastAsia="Times New Roman" w:cs="Arial"/>
                <w:color w:val="000000"/>
              </w:rPr>
              <w:t>356.36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B7FE5" w:rsidRPr="00DD2DAF" w:rsidRDefault="001B7FE5" w:rsidP="000253DC">
            <w:pPr>
              <w:spacing w:after="0" w:line="0" w:lineRule="atLeast"/>
              <w:rPr>
                <w:rFonts w:eastAsia="Times New Roman" w:cs="Arial"/>
                <w:color w:val="000000"/>
              </w:rPr>
            </w:pPr>
            <w:r>
              <w:rPr>
                <w:rFonts w:eastAsia="Times New Roman" w:cs="Arial"/>
                <w:color w:val="000000"/>
              </w:rPr>
              <w:t>321.69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B7FE5" w:rsidRPr="00DD2DAF" w:rsidRDefault="001B7FE5" w:rsidP="000253DC">
            <w:pPr>
              <w:spacing w:after="0" w:line="0" w:lineRule="atLeast"/>
              <w:rPr>
                <w:rFonts w:eastAsia="Times New Roman" w:cs="Arial"/>
                <w:color w:val="000000"/>
              </w:rPr>
            </w:pPr>
            <w:r>
              <w:rPr>
                <w:rFonts w:eastAsia="Times New Roman" w:cs="Arial"/>
                <w:color w:val="000000"/>
              </w:rPr>
              <w:t>9.73</w:t>
            </w:r>
          </w:p>
        </w:tc>
      </w:tr>
      <w:tr w:rsidR="0034756D" w:rsidRPr="00DD2DAF"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433590" w:rsidP="000253DC">
            <w:pPr>
              <w:spacing w:after="0" w:line="0" w:lineRule="atLeast"/>
              <w:rPr>
                <w:rFonts w:eastAsia="Times New Roman" w:cs="Times New Roman"/>
                <w:sz w:val="24"/>
                <w:szCs w:val="24"/>
              </w:rPr>
            </w:pPr>
            <w:r w:rsidRPr="00DD2DAF">
              <w:rPr>
                <w:rFonts w:eastAsia="Times New Roman" w:cs="Arial"/>
                <w:color w:val="000000"/>
              </w:rPr>
              <w:t>0.250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433590" w:rsidP="000253DC">
            <w:pPr>
              <w:spacing w:after="0" w:line="0" w:lineRule="atLeast"/>
              <w:rPr>
                <w:rFonts w:eastAsia="Times New Roman" w:cs="Times New Roman"/>
                <w:sz w:val="24"/>
                <w:szCs w:val="24"/>
              </w:rPr>
            </w:pPr>
            <w:r w:rsidRPr="00DD2DAF">
              <w:rPr>
                <w:rFonts w:eastAsia="Times New Roman" w:cs="Arial"/>
                <w:color w:val="000000"/>
              </w:rPr>
              <w:t>386.83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433590" w:rsidP="000253DC">
            <w:pPr>
              <w:spacing w:after="0" w:line="0" w:lineRule="atLeast"/>
              <w:rPr>
                <w:rFonts w:eastAsia="Times New Roman" w:cs="Times New Roman"/>
                <w:sz w:val="24"/>
                <w:szCs w:val="24"/>
              </w:rPr>
            </w:pPr>
            <w:r w:rsidRPr="00DD2DAF">
              <w:rPr>
                <w:rFonts w:eastAsia="Times New Roman" w:cs="Arial"/>
                <w:color w:val="000000"/>
              </w:rPr>
              <w:t>353.40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3590" w:rsidRPr="00DD2DAF" w:rsidRDefault="00433590" w:rsidP="00650E9A">
            <w:pPr>
              <w:keepNext/>
              <w:spacing w:after="0" w:line="0" w:lineRule="atLeast"/>
              <w:rPr>
                <w:rFonts w:eastAsia="Times New Roman" w:cs="Times New Roman"/>
                <w:sz w:val="24"/>
                <w:szCs w:val="24"/>
              </w:rPr>
            </w:pPr>
            <w:r w:rsidRPr="00DD2DAF">
              <w:rPr>
                <w:rFonts w:eastAsia="Times New Roman" w:cs="Arial"/>
                <w:color w:val="000000"/>
              </w:rPr>
              <w:t>8</w:t>
            </w:r>
          </w:p>
        </w:tc>
      </w:tr>
    </w:tbl>
    <w:p w:rsidR="00433590" w:rsidRDefault="00650E9A" w:rsidP="00650E9A">
      <w:pPr>
        <w:pStyle w:val="Caption"/>
        <w:jc w:val="center"/>
      </w:pPr>
      <w:r>
        <w:t xml:space="preserve">Table </w:t>
      </w:r>
      <w:r w:rsidR="00671FA8">
        <w:fldChar w:fldCharType="begin"/>
      </w:r>
      <w:r w:rsidR="00671FA8">
        <w:instrText xml:space="preserve"> SEQ Table \* ARABIC </w:instrText>
      </w:r>
      <w:r w:rsidR="00671FA8">
        <w:fldChar w:fldCharType="separate"/>
      </w:r>
      <w:r w:rsidR="00323816">
        <w:rPr>
          <w:noProof/>
        </w:rPr>
        <w:t>2</w:t>
      </w:r>
      <w:r w:rsidR="00671FA8">
        <w:rPr>
          <w:noProof/>
        </w:rPr>
        <w:fldChar w:fldCharType="end"/>
      </w:r>
      <w:r w:rsidR="000253DC">
        <w:rPr>
          <w:noProof/>
        </w:rPr>
        <w:t>:</w:t>
      </w:r>
      <w:r>
        <w:t xml:space="preserve"> Effect of Flow Acceleration on Drainage time at Various Lengths</w:t>
      </w:r>
    </w:p>
    <w:p w:rsidR="00ED5705" w:rsidRDefault="00ED5705" w:rsidP="00ED5705">
      <w:r>
        <w:t>From Table 2, it can be seen that the error decrea</w:t>
      </w:r>
      <w:r w:rsidR="0034756D">
        <w:t xml:space="preserve">ses as the length increases. The </w:t>
      </w:r>
      <w:r>
        <w:t xml:space="preserve">longer the tube, </w:t>
      </w:r>
      <w:r w:rsidR="0034756D">
        <w:t xml:space="preserve">the </w:t>
      </w:r>
      <w:r>
        <w:t xml:space="preserve">lower the error in the drainage time by neglecting the flow acceleration. So at a length of .25 [m] the flow acceleration can be neglected due to the small error and will have a negligible influence on the pressure change. </w:t>
      </w:r>
    </w:p>
    <w:p w:rsidR="00433590" w:rsidRDefault="00433590" w:rsidP="002F64CC">
      <w:pPr>
        <w:spacing w:after="0"/>
      </w:pPr>
    </w:p>
    <w:p w:rsidR="00497194" w:rsidRDefault="00497194" w:rsidP="002F64CC">
      <w:pPr>
        <w:spacing w:after="0"/>
      </w:pPr>
    </w:p>
    <w:p w:rsidR="00C57BCE" w:rsidRPr="006A6092" w:rsidRDefault="002D5E57" w:rsidP="002F64CC">
      <w:pPr>
        <w:spacing w:after="0"/>
        <w:rPr>
          <w:u w:val="single"/>
        </w:rPr>
      </w:pPr>
      <w:r>
        <w:rPr>
          <w:u w:val="single"/>
        </w:rPr>
        <w:t xml:space="preserve">2.3 </w:t>
      </w:r>
      <w:r w:rsidR="005630DE">
        <w:rPr>
          <w:u w:val="single"/>
        </w:rPr>
        <w:t>The Effect of Entry</w:t>
      </w:r>
      <w:r w:rsidR="00C57BCE" w:rsidRPr="006A6092">
        <w:rPr>
          <w:u w:val="single"/>
        </w:rPr>
        <w:t xml:space="preserve"> Friction on Pressure Change</w:t>
      </w:r>
    </w:p>
    <w:p w:rsidR="00C57BCE" w:rsidRDefault="00C57BCE" w:rsidP="002F64CC">
      <w:pPr>
        <w:spacing w:after="0"/>
      </w:pPr>
    </w:p>
    <w:p w:rsidR="00C57BCE" w:rsidRDefault="008337AB" w:rsidP="000B636C">
      <w:pPr>
        <w:pStyle w:val="NoSpacing"/>
        <w:jc w:val="both"/>
      </w:pPr>
      <w:r>
        <w:t xml:space="preserve">The relations from the previous section can be used to compare the entry friction and the pressure gradient. The pressure gradient graph has already been plotted in the previous section and can be reused. </w:t>
      </w:r>
      <w:r w:rsidR="000B636C">
        <w:t xml:space="preserve">The graph for pressure gradient can be seen in Figure 4 in section 2.2. </w:t>
      </w:r>
    </w:p>
    <w:p w:rsidR="008337AB" w:rsidRDefault="008337AB" w:rsidP="002F64CC">
      <w:pPr>
        <w:spacing w:after="0"/>
      </w:pPr>
    </w:p>
    <w:p w:rsidR="00BD59FF" w:rsidRPr="007F3C1F" w:rsidRDefault="000B636C" w:rsidP="000B636C">
      <w:pPr>
        <w:spacing w:after="0"/>
      </w:pPr>
      <w:r>
        <w:t>An expression</w:t>
      </w:r>
      <w:r w:rsidR="00BD59FF">
        <w:t xml:space="preserve"> of the entry friction </w:t>
      </w:r>
      <w:r>
        <w:t xml:space="preserve">with respect </w:t>
      </w:r>
      <w:r w:rsidR="00BD59FF">
        <w:t xml:space="preserve">to time can be found using the Bernoulli equation provided in the given flow model. Only the entry friction component is considered and is multiplied by </w:t>
      </w:r>
      <m:oMath>
        <m:r>
          <w:rPr>
            <w:rFonts w:ascii="Cambria Math" w:hAnsi="Cambria Math"/>
          </w:rPr>
          <m:t>ρ/L</m:t>
        </m:r>
      </m:oMath>
      <w:r w:rsidR="00BD59FF">
        <w:t xml:space="preserve"> on both sides of the equation. This </w:t>
      </w:r>
      <w:r w:rsidR="00CA52B4">
        <w:t>yields:</w:t>
      </w:r>
      <w:r w:rsidR="00BD59FF">
        <w:t xml:space="preserve">   </w:t>
      </w:r>
      <w:r w:rsidR="00BD59FF">
        <w:rPr>
          <w:rFonts w:ascii="Cambria Math" w:hAnsi="Cambria Math"/>
        </w:rPr>
        <w:br/>
      </w:r>
      <m:oMathPara>
        <m:oMath>
          <m:sSub>
            <m:sSubPr>
              <m:ctrlPr>
                <w:rPr>
                  <w:rFonts w:ascii="Cambria Math" w:hAnsi="Cambria Math"/>
                  <w:i/>
                </w:rPr>
              </m:ctrlPr>
            </m:sSubPr>
            <m:e>
              <m:r>
                <w:rPr>
                  <w:rFonts w:ascii="Cambria Math" w:hAnsi="Cambria Math"/>
                </w:rPr>
                <m:t>F</m:t>
              </m:r>
            </m:e>
            <m:sub>
              <m:r>
                <w:rPr>
                  <w:rFonts w:ascii="Cambria Math" w:hAnsi="Cambria Math"/>
                </w:rPr>
                <m:t>entry</m:t>
              </m:r>
            </m:sub>
          </m:sSub>
          <m:r>
            <w:rPr>
              <w:rFonts w:ascii="Cambria Math" w:hAnsi="Cambria Math"/>
            </w:rPr>
            <m:t>=</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2L</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Re</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rsidR="007F3C1F" w:rsidRPr="00BD59FF" w:rsidRDefault="007F3C1F" w:rsidP="00BD59FF">
      <w:pPr>
        <w:pStyle w:val="NoSpacing"/>
        <w:jc w:val="both"/>
      </w:pPr>
    </w:p>
    <w:p w:rsidR="009D3F48" w:rsidRDefault="00BD59FF" w:rsidP="00BD59FF">
      <w:pPr>
        <w:pStyle w:val="NoSpacing"/>
        <w:jc w:val="both"/>
      </w:pPr>
      <w:r>
        <w:t>The relationship of the pressure change and entry friction can be used with the numerical solution</w:t>
      </w:r>
      <w:r w:rsidR="000B636C">
        <w:t>s of h(t) and V(t)</w:t>
      </w:r>
      <w:r>
        <w:t xml:space="preserve"> to obtain a plot of entry friction versus time. </w:t>
      </w:r>
      <w:r w:rsidR="002271C7">
        <w:t>Figure 6</w:t>
      </w:r>
      <w:r w:rsidR="000B636C">
        <w:t xml:space="preserve"> shows the entry friction versus time.</w:t>
      </w:r>
    </w:p>
    <w:p w:rsidR="005630DE" w:rsidRDefault="005630DE" w:rsidP="00BD59FF">
      <w:pPr>
        <w:pStyle w:val="NoSpacing"/>
        <w:jc w:val="both"/>
      </w:pPr>
    </w:p>
    <w:p w:rsidR="005630DE" w:rsidRDefault="008972DA" w:rsidP="005630DE">
      <w:pPr>
        <w:pStyle w:val="NoSpacing"/>
        <w:keepNext/>
        <w:jc w:val="center"/>
      </w:pPr>
      <w:r>
        <w:rPr>
          <w:noProof/>
        </w:rPr>
        <w:drawing>
          <wp:inline distT="0" distB="0" distL="0" distR="0">
            <wp:extent cx="4829175" cy="3024786"/>
            <wp:effectExtent l="0" t="0" r="0" b="4445"/>
            <wp:docPr id="13" name="Picture 13" descr="https://scontent.xx.fbcdn.net/hphotos-xal1/v/t34.0-12/12767688_1014504738591061_27583585_n.jpg?oh=4ef6612127ae2adf9e23602e45490cd9&amp;oe=56D11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xx.fbcdn.net/hphotos-xal1/v/t34.0-12/12767688_1014504738591061_27583585_n.jpg?oh=4ef6612127ae2adf9e23602e45490cd9&amp;oe=56D11AB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0944" cy="3038421"/>
                    </a:xfrm>
                    <a:prstGeom prst="rect">
                      <a:avLst/>
                    </a:prstGeom>
                    <a:noFill/>
                    <a:ln>
                      <a:noFill/>
                    </a:ln>
                  </pic:spPr>
                </pic:pic>
              </a:graphicData>
            </a:graphic>
          </wp:inline>
        </w:drawing>
      </w:r>
    </w:p>
    <w:p w:rsidR="005630DE" w:rsidRDefault="005630DE" w:rsidP="005630DE">
      <w:pPr>
        <w:pStyle w:val="Caption"/>
        <w:jc w:val="center"/>
      </w:pPr>
      <w:r>
        <w:t xml:space="preserve">Figure </w:t>
      </w:r>
      <w:r w:rsidR="000253DC">
        <w:t>6:</w:t>
      </w:r>
      <w:r>
        <w:t xml:space="preserve"> P</w:t>
      </w:r>
      <w:r w:rsidRPr="00915E1B">
        <w:t xml:space="preserve">lot of </w:t>
      </w:r>
      <w:r>
        <w:t xml:space="preserve">Entry Friction Factor </w:t>
      </w:r>
      <w:r w:rsidRPr="00915E1B">
        <w:t>vs Time for Varying Lengths (0.0625, 0.125, 0.25 [m])</w:t>
      </w:r>
    </w:p>
    <w:p w:rsidR="005630DE" w:rsidRPr="005630DE" w:rsidRDefault="005630DE" w:rsidP="005630DE">
      <w:r>
        <w:t>It can be seen that entry friction factor contributes to 43.8% to the pressure gradient for a length of .0625[m], 37.5% for a length of .125 [m] and 25% for .25 [m].</w:t>
      </w:r>
      <w:r w:rsidR="000B636C">
        <w:t xml:space="preserve"> A</w:t>
      </w:r>
      <w:r w:rsidR="00064F59">
        <w:t>s the length of the tu</w:t>
      </w:r>
      <w:r w:rsidR="000B636C">
        <w:t>be increases, the influence of the entry friction on the pressure gradient decreases.</w:t>
      </w:r>
      <w:r w:rsidR="00064F59">
        <w:t xml:space="preserve"> </w:t>
      </w:r>
      <w:r>
        <w:t xml:space="preserve">  </w:t>
      </w:r>
    </w:p>
    <w:p w:rsidR="00BD59FF" w:rsidRDefault="00BD59FF" w:rsidP="00BD59FF">
      <w:pPr>
        <w:spacing w:after="0"/>
      </w:pPr>
      <w:r>
        <w:t xml:space="preserve">Finally, the extent to which the flow acceleration influences the pressure change must be found. This can be done by comparing the </w:t>
      </w:r>
      <w:r w:rsidR="000B636C">
        <w:t>drainage</w:t>
      </w:r>
      <w:r>
        <w:t xml:space="preserve"> times for when the flow acceleration is considered and when it is neglected. For the case when flow acceleration is neglected, the equation for h(t) has to be re-derived and solved for, using MATLAB.</w:t>
      </w:r>
    </w:p>
    <w:p w:rsidR="00BD59FF" w:rsidRDefault="00BD59FF" w:rsidP="002F64CC">
      <w:pPr>
        <w:spacing w:after="0"/>
      </w:pPr>
    </w:p>
    <w:tbl>
      <w:tblPr>
        <w:tblW w:w="9360" w:type="dxa"/>
        <w:tblCellMar>
          <w:top w:w="15" w:type="dxa"/>
          <w:left w:w="15" w:type="dxa"/>
          <w:bottom w:w="15" w:type="dxa"/>
          <w:right w:w="15" w:type="dxa"/>
        </w:tblCellMar>
        <w:tblLook w:val="04A0" w:firstRow="1" w:lastRow="0" w:firstColumn="1" w:lastColumn="0" w:noHBand="0" w:noVBand="1"/>
      </w:tblPr>
      <w:tblGrid>
        <w:gridCol w:w="1191"/>
        <w:gridCol w:w="3591"/>
        <w:gridCol w:w="3820"/>
        <w:gridCol w:w="758"/>
      </w:tblGrid>
      <w:tr w:rsidR="000E53A3" w:rsidRPr="00EA3663"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53A3" w:rsidRPr="00EA3663" w:rsidRDefault="000E53A3" w:rsidP="000253DC">
            <w:pPr>
              <w:spacing w:after="0" w:line="0" w:lineRule="atLeast"/>
              <w:rPr>
                <w:rFonts w:eastAsia="Times New Roman" w:cs="Times New Roman"/>
                <w:sz w:val="24"/>
                <w:szCs w:val="24"/>
              </w:rPr>
            </w:pPr>
            <w:r w:rsidRPr="00EA3663">
              <w:rPr>
                <w:rFonts w:eastAsia="Times New Roman" w:cs="Arial"/>
                <w:b/>
                <w:bCs/>
                <w:color w:val="000000"/>
              </w:rPr>
              <w:t>Length, L [m]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53A3" w:rsidRPr="00EA3663" w:rsidRDefault="00650E9A" w:rsidP="00650E9A">
            <w:pPr>
              <w:spacing w:after="0" w:line="0" w:lineRule="atLeast"/>
              <w:rPr>
                <w:rFonts w:eastAsia="Times New Roman" w:cs="Times New Roman"/>
                <w:sz w:val="24"/>
                <w:szCs w:val="24"/>
              </w:rPr>
            </w:pPr>
            <w:r>
              <w:rPr>
                <w:rFonts w:eastAsia="Times New Roman" w:cs="Arial"/>
                <w:b/>
                <w:bCs/>
                <w:color w:val="000000"/>
              </w:rPr>
              <w:t>Drainage</w:t>
            </w:r>
            <w:r w:rsidR="000E53A3" w:rsidRPr="00EA3663">
              <w:rPr>
                <w:rFonts w:eastAsia="Times New Roman" w:cs="Arial"/>
                <w:b/>
                <w:bCs/>
                <w:color w:val="000000"/>
              </w:rPr>
              <w:t xml:space="preserve"> Time [s] with Entry Friction Taken into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53A3" w:rsidRPr="00EA3663" w:rsidRDefault="00650E9A" w:rsidP="00650E9A">
            <w:pPr>
              <w:spacing w:after="0" w:line="0" w:lineRule="atLeast"/>
              <w:rPr>
                <w:rFonts w:eastAsia="Times New Roman" w:cs="Times New Roman"/>
                <w:sz w:val="24"/>
                <w:szCs w:val="24"/>
              </w:rPr>
            </w:pPr>
            <w:r>
              <w:rPr>
                <w:rFonts w:eastAsia="Times New Roman" w:cs="Arial"/>
                <w:b/>
                <w:bCs/>
                <w:color w:val="000000"/>
              </w:rPr>
              <w:t>Drainage</w:t>
            </w:r>
            <w:r w:rsidR="000E53A3" w:rsidRPr="00EA3663">
              <w:rPr>
                <w:rFonts w:eastAsia="Times New Roman" w:cs="Arial"/>
                <w:b/>
                <w:bCs/>
                <w:color w:val="000000"/>
              </w:rPr>
              <w:t xml:space="preserve"> Time [s] with Entry Friction</w:t>
            </w:r>
            <w:r w:rsidR="000E53A3">
              <w:rPr>
                <w:rFonts w:eastAsia="Times New Roman" w:cs="Arial"/>
                <w:b/>
                <w:bCs/>
                <w:color w:val="000000"/>
              </w:rPr>
              <w:t xml:space="preserve"> Not</w:t>
            </w:r>
            <w:r w:rsidR="000E53A3" w:rsidRPr="00EA3663">
              <w:rPr>
                <w:rFonts w:eastAsia="Times New Roman" w:cs="Arial"/>
                <w:b/>
                <w:bCs/>
                <w:color w:val="000000"/>
              </w:rPr>
              <w:t xml:space="preserve"> Taken into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53A3" w:rsidRPr="00EA3663" w:rsidRDefault="000E53A3" w:rsidP="000253DC">
            <w:pPr>
              <w:spacing w:after="0" w:line="0" w:lineRule="atLeast"/>
              <w:rPr>
                <w:rFonts w:eastAsia="Times New Roman" w:cs="Times New Roman"/>
                <w:sz w:val="24"/>
                <w:szCs w:val="24"/>
              </w:rPr>
            </w:pPr>
            <w:r>
              <w:rPr>
                <w:rFonts w:eastAsia="Times New Roman" w:cs="Arial"/>
                <w:b/>
                <w:bCs/>
                <w:color w:val="000000"/>
              </w:rPr>
              <w:t>Error</w:t>
            </w:r>
          </w:p>
        </w:tc>
      </w:tr>
      <w:tr w:rsidR="000E53A3" w:rsidRPr="00EA3663"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53A3" w:rsidRPr="00EA3663" w:rsidRDefault="000E53A3" w:rsidP="000253DC">
            <w:pPr>
              <w:spacing w:after="0" w:line="0" w:lineRule="atLeast"/>
              <w:rPr>
                <w:rFonts w:eastAsia="Times New Roman" w:cs="Times New Roman"/>
                <w:sz w:val="24"/>
                <w:szCs w:val="24"/>
              </w:rPr>
            </w:pPr>
            <w:r w:rsidRPr="00EA3663">
              <w:rPr>
                <w:rFonts w:eastAsia="Times New Roman" w:cs="Arial"/>
                <w:color w:val="000000"/>
              </w:rPr>
              <w:t>0.010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53A3" w:rsidRPr="00EA3663" w:rsidRDefault="000E53A3" w:rsidP="000253DC">
            <w:pPr>
              <w:spacing w:after="0" w:line="0" w:lineRule="atLeast"/>
              <w:rPr>
                <w:rFonts w:eastAsia="Times New Roman" w:cs="Times New Roman"/>
                <w:sz w:val="24"/>
                <w:szCs w:val="24"/>
              </w:rPr>
            </w:pPr>
            <w:r w:rsidRPr="00EA3663">
              <w:rPr>
                <w:rFonts w:eastAsia="Times New Roman" w:cs="Arial"/>
                <w:color w:val="000000"/>
              </w:rPr>
              <w:t>163.05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53A3" w:rsidRPr="00EA3663" w:rsidRDefault="000E53A3" w:rsidP="000253DC">
            <w:pPr>
              <w:spacing w:after="0" w:line="0" w:lineRule="atLeast"/>
              <w:rPr>
                <w:rFonts w:eastAsia="Times New Roman" w:cs="Times New Roman"/>
                <w:sz w:val="24"/>
                <w:szCs w:val="24"/>
              </w:rPr>
            </w:pPr>
            <w:r w:rsidRPr="00EA3663">
              <w:rPr>
                <w:rFonts w:eastAsia="Times New Roman" w:cs="Arial"/>
                <w:color w:val="000000"/>
              </w:rPr>
              <w:t>116.70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53A3" w:rsidRPr="00EA3663" w:rsidRDefault="000E53A3" w:rsidP="000253DC">
            <w:pPr>
              <w:spacing w:after="0" w:line="0" w:lineRule="atLeast"/>
              <w:rPr>
                <w:rFonts w:eastAsia="Times New Roman" w:cs="Times New Roman"/>
                <w:sz w:val="24"/>
                <w:szCs w:val="24"/>
              </w:rPr>
            </w:pPr>
            <w:r w:rsidRPr="00EA3663">
              <w:rPr>
                <w:rFonts w:eastAsia="Times New Roman" w:cs="Arial"/>
                <w:color w:val="000000"/>
              </w:rPr>
              <w:t>28.43</w:t>
            </w:r>
          </w:p>
        </w:tc>
      </w:tr>
      <w:tr w:rsidR="000E53A3" w:rsidRPr="00EA3663"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253DC">
            <w:pPr>
              <w:spacing w:after="0" w:line="0" w:lineRule="atLeast"/>
              <w:rPr>
                <w:rFonts w:eastAsia="Times New Roman" w:cs="Arial"/>
                <w:color w:val="000000"/>
              </w:rPr>
            </w:pPr>
            <w:r>
              <w:rPr>
                <w:rFonts w:eastAsia="Times New Roman" w:cs="Arial"/>
                <w:color w:val="000000"/>
              </w:rPr>
              <w:t>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253DC">
            <w:pPr>
              <w:spacing w:after="0" w:line="0" w:lineRule="atLeast"/>
              <w:rPr>
                <w:rFonts w:eastAsia="Times New Roman" w:cs="Arial"/>
                <w:color w:val="000000"/>
              </w:rPr>
            </w:pPr>
            <w:r>
              <w:rPr>
                <w:rFonts w:eastAsia="Times New Roman" w:cs="Arial"/>
                <w:color w:val="000000"/>
              </w:rPr>
              <w:t>207.03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253DC">
            <w:pPr>
              <w:spacing w:after="0" w:line="0" w:lineRule="atLeast"/>
              <w:rPr>
                <w:rFonts w:eastAsia="Times New Roman" w:cs="Arial"/>
                <w:color w:val="000000"/>
              </w:rPr>
            </w:pPr>
            <w:r>
              <w:rPr>
                <w:rFonts w:eastAsia="Times New Roman" w:cs="Arial"/>
                <w:color w:val="000000"/>
              </w:rPr>
              <w:t>138.22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253DC">
            <w:pPr>
              <w:spacing w:after="0" w:line="0" w:lineRule="atLeast"/>
              <w:rPr>
                <w:rFonts w:eastAsia="Times New Roman" w:cs="Arial"/>
                <w:color w:val="000000"/>
              </w:rPr>
            </w:pPr>
            <w:r>
              <w:rPr>
                <w:rFonts w:eastAsia="Times New Roman" w:cs="Arial"/>
                <w:color w:val="000000"/>
              </w:rPr>
              <w:t>33.24</w:t>
            </w:r>
          </w:p>
        </w:tc>
      </w:tr>
      <w:tr w:rsidR="000E53A3" w:rsidRPr="00EA3663" w:rsidTr="000E53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Arial"/>
                <w:color w:val="000000"/>
              </w:rPr>
            </w:pPr>
            <w:r>
              <w:rPr>
                <w:rFonts w:eastAsia="Times New Roman" w:cs="Arial"/>
                <w:color w:val="000000"/>
              </w:rPr>
              <w:t>0.07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Arial"/>
                <w:color w:val="000000"/>
              </w:rPr>
            </w:pPr>
            <w:r>
              <w:rPr>
                <w:rFonts w:eastAsia="Times New Roman" w:cs="Arial"/>
                <w:color w:val="000000"/>
              </w:rPr>
              <w:t>212.38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Arial"/>
                <w:color w:val="000000"/>
              </w:rPr>
            </w:pPr>
            <w:r>
              <w:rPr>
                <w:rFonts w:eastAsia="Times New Roman" w:cs="Arial"/>
                <w:color w:val="000000"/>
              </w:rPr>
              <w:t>162.40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Arial"/>
                <w:color w:val="000000"/>
              </w:rPr>
            </w:pPr>
            <w:r>
              <w:rPr>
                <w:rFonts w:eastAsia="Times New Roman" w:cs="Arial"/>
                <w:color w:val="000000"/>
              </w:rPr>
              <w:t>23.53</w:t>
            </w:r>
          </w:p>
        </w:tc>
      </w:tr>
      <w:tr w:rsidR="001202A1" w:rsidRPr="00EA3663" w:rsidTr="000E53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202A1" w:rsidRDefault="001202A1" w:rsidP="000E53A3">
            <w:pPr>
              <w:spacing w:after="0" w:line="0" w:lineRule="atLeast"/>
              <w:rPr>
                <w:rFonts w:eastAsia="Times New Roman" w:cs="Arial"/>
                <w:color w:val="000000"/>
              </w:rPr>
            </w:pPr>
            <w:r>
              <w:rPr>
                <w:rFonts w:eastAsia="Times New Roman" w:cs="Arial"/>
                <w:color w:val="000000"/>
              </w:rPr>
              <w:t>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202A1" w:rsidRDefault="001202A1" w:rsidP="001202A1">
            <w:pPr>
              <w:spacing w:after="0" w:line="0" w:lineRule="atLeast"/>
              <w:rPr>
                <w:rFonts w:eastAsia="Times New Roman" w:cs="Arial"/>
                <w:color w:val="000000"/>
              </w:rPr>
            </w:pPr>
            <w:r>
              <w:rPr>
                <w:rFonts w:eastAsia="Times New Roman" w:cs="Arial"/>
                <w:color w:val="000000"/>
              </w:rPr>
              <w:t>240.37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202A1" w:rsidRDefault="001202A1" w:rsidP="000E53A3">
            <w:pPr>
              <w:spacing w:after="0" w:line="0" w:lineRule="atLeast"/>
              <w:rPr>
                <w:rFonts w:eastAsia="Times New Roman" w:cs="Arial"/>
                <w:color w:val="000000"/>
              </w:rPr>
            </w:pPr>
            <w:r>
              <w:rPr>
                <w:rFonts w:eastAsia="Times New Roman" w:cs="Arial"/>
                <w:color w:val="000000"/>
              </w:rPr>
              <w:t>190.58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202A1" w:rsidRDefault="001202A1" w:rsidP="000E53A3">
            <w:pPr>
              <w:spacing w:after="0" w:line="0" w:lineRule="atLeast"/>
              <w:rPr>
                <w:rFonts w:eastAsia="Times New Roman" w:cs="Arial"/>
                <w:color w:val="000000"/>
              </w:rPr>
            </w:pPr>
            <w:r>
              <w:rPr>
                <w:rFonts w:eastAsia="Times New Roman" w:cs="Arial"/>
                <w:color w:val="000000"/>
              </w:rPr>
              <w:t>20.71</w:t>
            </w:r>
          </w:p>
        </w:tc>
      </w:tr>
      <w:tr w:rsidR="00650E9A" w:rsidRPr="00EA3663"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C935C3" w:rsidP="000E53A3">
            <w:pPr>
              <w:spacing w:after="0" w:line="0" w:lineRule="atLeast"/>
              <w:rPr>
                <w:rFonts w:eastAsia="Times New Roman" w:cs="Times New Roman"/>
                <w:sz w:val="24"/>
                <w:szCs w:val="24"/>
              </w:rPr>
            </w:pPr>
            <w:r>
              <w:rPr>
                <w:rFonts w:eastAsia="Times New Roman" w:cs="Arial"/>
                <w:color w:val="000000"/>
              </w:rPr>
              <w:t>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Times New Roman"/>
                <w:sz w:val="24"/>
                <w:szCs w:val="24"/>
              </w:rPr>
            </w:pPr>
            <w:r>
              <w:rPr>
                <w:rFonts w:eastAsia="Times New Roman" w:cs="Arial"/>
                <w:color w:val="000000"/>
              </w:rPr>
              <w:t>266.54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Times New Roman"/>
                <w:sz w:val="24"/>
                <w:szCs w:val="24"/>
              </w:rPr>
            </w:pPr>
            <w:r w:rsidRPr="00EA3663">
              <w:rPr>
                <w:rFonts w:eastAsia="Times New Roman" w:cs="Arial"/>
                <w:color w:val="000000"/>
              </w:rPr>
              <w:t>218.76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Times New Roman"/>
                <w:sz w:val="24"/>
                <w:szCs w:val="24"/>
              </w:rPr>
            </w:pPr>
            <w:r w:rsidRPr="00EA3663">
              <w:rPr>
                <w:rFonts w:eastAsia="Times New Roman" w:cs="Arial"/>
                <w:color w:val="000000"/>
              </w:rPr>
              <w:t>17.9</w:t>
            </w:r>
            <w:r>
              <w:rPr>
                <w:rFonts w:eastAsia="Times New Roman" w:cs="Arial"/>
                <w:color w:val="000000"/>
              </w:rPr>
              <w:t>3</w:t>
            </w:r>
          </w:p>
        </w:tc>
      </w:tr>
      <w:tr w:rsidR="000E53A3" w:rsidRPr="00EA3663" w:rsidTr="000E53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Times New Roman"/>
                <w:sz w:val="24"/>
                <w:szCs w:val="24"/>
              </w:rPr>
            </w:pPr>
            <w:r>
              <w:rPr>
                <w:rFonts w:eastAsia="Times New Roman" w:cs="Times New Roman"/>
                <w:sz w:val="24"/>
                <w:szCs w:val="24"/>
              </w:rPr>
              <w:t>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Times New Roman"/>
                <w:sz w:val="24"/>
                <w:szCs w:val="24"/>
              </w:rPr>
            </w:pPr>
            <w:r>
              <w:rPr>
                <w:rFonts w:eastAsia="Times New Roman" w:cs="Times New Roman"/>
                <w:sz w:val="24"/>
                <w:szCs w:val="24"/>
              </w:rPr>
              <w:t>295.76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Times New Roman"/>
                <w:sz w:val="24"/>
                <w:szCs w:val="24"/>
              </w:rPr>
            </w:pPr>
            <w:r>
              <w:rPr>
                <w:rFonts w:eastAsia="Times New Roman" w:cs="Times New Roman"/>
                <w:sz w:val="24"/>
                <w:szCs w:val="24"/>
              </w:rPr>
              <w:t>249.30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Times New Roman"/>
                <w:sz w:val="24"/>
                <w:szCs w:val="24"/>
              </w:rPr>
            </w:pPr>
            <w:r>
              <w:rPr>
                <w:rFonts w:eastAsia="Times New Roman" w:cs="Times New Roman"/>
                <w:sz w:val="24"/>
                <w:szCs w:val="24"/>
              </w:rPr>
              <w:t>15.71</w:t>
            </w:r>
          </w:p>
        </w:tc>
      </w:tr>
      <w:tr w:rsidR="00650E9A" w:rsidRPr="00EA3663" w:rsidTr="000E53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Default="000E53A3" w:rsidP="000E53A3">
            <w:pPr>
              <w:spacing w:after="0" w:line="0" w:lineRule="atLeast"/>
              <w:rPr>
                <w:rFonts w:eastAsia="Times New Roman" w:cs="Times New Roman"/>
                <w:sz w:val="24"/>
                <w:szCs w:val="24"/>
              </w:rPr>
            </w:pPr>
            <w:r>
              <w:rPr>
                <w:rFonts w:eastAsia="Times New Roman" w:cs="Times New Roman"/>
                <w:sz w:val="24"/>
                <w:szCs w:val="24"/>
              </w:rPr>
              <w:t>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Times New Roman"/>
                <w:sz w:val="24"/>
                <w:szCs w:val="24"/>
              </w:rPr>
            </w:pPr>
            <w:r>
              <w:rPr>
                <w:rFonts w:eastAsia="Times New Roman" w:cs="Times New Roman"/>
                <w:sz w:val="24"/>
                <w:szCs w:val="24"/>
              </w:rPr>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Times New Roman"/>
                <w:sz w:val="24"/>
                <w:szCs w:val="24"/>
              </w:rPr>
            </w:pPr>
            <w:r>
              <w:rPr>
                <w:rFonts w:eastAsia="Times New Roman" w:cs="Times New Roman"/>
                <w:sz w:val="24"/>
                <w:szCs w:val="24"/>
              </w:rPr>
              <w:t>279.84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Times New Roman"/>
                <w:sz w:val="24"/>
                <w:szCs w:val="24"/>
              </w:rPr>
            </w:pPr>
            <w:r>
              <w:rPr>
                <w:rFonts w:eastAsia="Times New Roman" w:cs="Times New Roman"/>
                <w:sz w:val="24"/>
                <w:szCs w:val="24"/>
              </w:rPr>
              <w:t>14.19</w:t>
            </w:r>
          </w:p>
        </w:tc>
      </w:tr>
      <w:tr w:rsidR="00650E9A" w:rsidRPr="00EA3663"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Arial"/>
                <w:color w:val="000000"/>
              </w:rPr>
            </w:pPr>
            <w:r>
              <w:rPr>
                <w:rFonts w:eastAsia="Times New Roman" w:cs="Arial"/>
                <w:color w:val="000000"/>
              </w:rPr>
              <w:t>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Arial"/>
                <w:color w:val="000000"/>
              </w:rPr>
            </w:pPr>
            <w:r>
              <w:rPr>
                <w:rFonts w:eastAsia="Times New Roman" w:cs="Arial"/>
                <w:color w:val="000000"/>
              </w:rPr>
              <w:t>356.36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Arial"/>
                <w:color w:val="000000"/>
              </w:rPr>
            </w:pPr>
            <w:r>
              <w:rPr>
                <w:rFonts w:eastAsia="Times New Roman" w:cs="Arial"/>
                <w:color w:val="000000"/>
              </w:rPr>
              <w:t>310.95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E53A3" w:rsidRPr="00EA3663" w:rsidRDefault="000E53A3" w:rsidP="000E53A3">
            <w:pPr>
              <w:spacing w:after="0" w:line="0" w:lineRule="atLeast"/>
              <w:rPr>
                <w:rFonts w:eastAsia="Times New Roman" w:cs="Arial"/>
                <w:color w:val="000000"/>
              </w:rPr>
            </w:pPr>
            <w:r>
              <w:rPr>
                <w:rFonts w:eastAsia="Times New Roman" w:cs="Arial"/>
                <w:color w:val="000000"/>
              </w:rPr>
              <w:t>12.74</w:t>
            </w:r>
          </w:p>
        </w:tc>
      </w:tr>
      <w:tr w:rsidR="000E53A3" w:rsidRPr="00EA3663" w:rsidTr="000253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53A3" w:rsidRPr="00EA3663" w:rsidRDefault="000E53A3" w:rsidP="000E53A3">
            <w:pPr>
              <w:spacing w:after="0" w:line="0" w:lineRule="atLeast"/>
              <w:rPr>
                <w:rFonts w:eastAsia="Times New Roman" w:cs="Times New Roman"/>
                <w:sz w:val="24"/>
                <w:szCs w:val="24"/>
              </w:rPr>
            </w:pPr>
            <w:r w:rsidRPr="00EA3663">
              <w:rPr>
                <w:rFonts w:eastAsia="Times New Roman" w:cs="Arial"/>
                <w:color w:val="000000"/>
              </w:rPr>
              <w:t>0.250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53A3" w:rsidRPr="00EA3663" w:rsidRDefault="000E53A3" w:rsidP="000E53A3">
            <w:pPr>
              <w:spacing w:after="0" w:line="0" w:lineRule="atLeast"/>
              <w:rPr>
                <w:rFonts w:eastAsia="Times New Roman" w:cs="Times New Roman"/>
                <w:sz w:val="24"/>
                <w:szCs w:val="24"/>
              </w:rPr>
            </w:pPr>
            <w:r w:rsidRPr="00EA3663">
              <w:rPr>
                <w:rFonts w:eastAsia="Times New Roman" w:cs="Arial"/>
                <w:color w:val="000000"/>
              </w:rPr>
              <w:t>386.83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53A3" w:rsidRPr="00EA3663" w:rsidRDefault="000E53A3" w:rsidP="000E53A3">
            <w:pPr>
              <w:spacing w:after="0" w:line="0" w:lineRule="atLeast"/>
              <w:rPr>
                <w:rFonts w:eastAsia="Times New Roman" w:cs="Times New Roman"/>
                <w:sz w:val="24"/>
                <w:szCs w:val="24"/>
              </w:rPr>
            </w:pPr>
            <w:r w:rsidRPr="00EA3663">
              <w:rPr>
                <w:rFonts w:eastAsia="Times New Roman" w:cs="Arial"/>
                <w:color w:val="000000"/>
              </w:rPr>
              <w:t>342.44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E53A3" w:rsidRPr="00EA3663" w:rsidRDefault="000E53A3" w:rsidP="00650E9A">
            <w:pPr>
              <w:keepNext/>
              <w:spacing w:after="0" w:line="0" w:lineRule="atLeast"/>
              <w:rPr>
                <w:rFonts w:eastAsia="Times New Roman" w:cs="Times New Roman"/>
                <w:sz w:val="24"/>
                <w:szCs w:val="24"/>
              </w:rPr>
            </w:pPr>
            <w:r w:rsidRPr="00EA3663">
              <w:rPr>
                <w:rFonts w:eastAsia="Times New Roman" w:cs="Arial"/>
                <w:color w:val="000000"/>
              </w:rPr>
              <w:t>11</w:t>
            </w:r>
            <w:r>
              <w:rPr>
                <w:rFonts w:eastAsia="Times New Roman" w:cs="Arial"/>
                <w:color w:val="000000"/>
              </w:rPr>
              <w:t>.48</w:t>
            </w:r>
          </w:p>
        </w:tc>
      </w:tr>
    </w:tbl>
    <w:p w:rsidR="008972DA" w:rsidRDefault="00650E9A" w:rsidP="00650E9A">
      <w:pPr>
        <w:pStyle w:val="Caption"/>
        <w:jc w:val="center"/>
      </w:pPr>
      <w:r>
        <w:t xml:space="preserve">Table </w:t>
      </w:r>
      <w:r w:rsidR="00671FA8">
        <w:fldChar w:fldCharType="begin"/>
      </w:r>
      <w:r w:rsidR="00671FA8">
        <w:instrText xml:space="preserve"> SEQ Table \* ARABIC </w:instrText>
      </w:r>
      <w:r w:rsidR="00671FA8">
        <w:fldChar w:fldCharType="separate"/>
      </w:r>
      <w:r w:rsidR="00323816">
        <w:rPr>
          <w:noProof/>
        </w:rPr>
        <w:t>3</w:t>
      </w:r>
      <w:r w:rsidR="00671FA8">
        <w:rPr>
          <w:noProof/>
        </w:rPr>
        <w:fldChar w:fldCharType="end"/>
      </w:r>
      <w:r w:rsidR="002271C7">
        <w:rPr>
          <w:noProof/>
        </w:rPr>
        <w:t>:</w:t>
      </w:r>
      <w:r>
        <w:t xml:space="preserve"> Effec</w:t>
      </w:r>
      <w:r w:rsidRPr="00014067">
        <w:t xml:space="preserve">t of </w:t>
      </w:r>
      <w:r>
        <w:t>Entry Friction</w:t>
      </w:r>
      <w:r w:rsidRPr="00014067">
        <w:t xml:space="preserve"> on Drainage time at Various Lengths</w:t>
      </w:r>
    </w:p>
    <w:p w:rsidR="008972DA" w:rsidRDefault="00323816" w:rsidP="00ED5705">
      <w:r>
        <w:t xml:space="preserve">From Table 3, it can be seen that the error decreases as the length increases. So longer the tube, lower the error in the drainage time by neglecting the </w:t>
      </w:r>
      <w:r w:rsidR="00ED5705">
        <w:t>entry friction</w:t>
      </w:r>
      <w:r>
        <w:t xml:space="preserve">. So at a length of .25 [m] the </w:t>
      </w:r>
      <w:r w:rsidR="00ED5705">
        <w:t>entry friction</w:t>
      </w:r>
      <w:r>
        <w:t xml:space="preserve"> can be neglected due to the small error and will have a negligible influence on the pressure change. </w:t>
      </w:r>
    </w:p>
    <w:p w:rsidR="002271C7" w:rsidRDefault="002271C7" w:rsidP="00ED5705"/>
    <w:p w:rsidR="002271C7" w:rsidRDefault="002271C7" w:rsidP="00ED5705"/>
    <w:p w:rsidR="002271C7" w:rsidRDefault="002271C7" w:rsidP="00ED5705"/>
    <w:p w:rsidR="002271C7" w:rsidRDefault="002271C7" w:rsidP="00ED5705"/>
    <w:p w:rsidR="002271C7" w:rsidRDefault="002271C7" w:rsidP="00ED5705"/>
    <w:p w:rsidR="002271C7" w:rsidRDefault="002271C7" w:rsidP="00ED5705"/>
    <w:p w:rsidR="002271C7" w:rsidRDefault="002271C7" w:rsidP="00ED5705"/>
    <w:p w:rsidR="002271C7" w:rsidRDefault="002271C7" w:rsidP="00ED5705"/>
    <w:p w:rsidR="002271C7" w:rsidRDefault="002271C7" w:rsidP="00ED5705"/>
    <w:p w:rsidR="002271C7" w:rsidRDefault="002271C7" w:rsidP="00ED5705"/>
    <w:p w:rsidR="006A6092" w:rsidRDefault="002D5E57" w:rsidP="006A6092">
      <w:pPr>
        <w:rPr>
          <w:u w:val="single"/>
        </w:rPr>
      </w:pPr>
      <w:r>
        <w:rPr>
          <w:u w:val="single"/>
        </w:rPr>
        <w:t xml:space="preserve">2.4 </w:t>
      </w:r>
      <w:r w:rsidR="006A6092">
        <w:rPr>
          <w:u w:val="single"/>
        </w:rPr>
        <w:t xml:space="preserve">Relationship between Drainage Time and Tube Length </w:t>
      </w:r>
    </w:p>
    <w:p w:rsidR="006A6092" w:rsidRDefault="006A6092" w:rsidP="006A6092">
      <w:r>
        <w:t>The drainage time is when h(t) reaches t</w:t>
      </w:r>
      <w:r w:rsidR="002271C7">
        <w:t>he height of the straw (</w:t>
      </w:r>
      <w:r>
        <w:t>H</w:t>
      </w:r>
      <w:r>
        <w:rPr>
          <w:vertAlign w:val="subscript"/>
        </w:rPr>
        <w:t>3</w:t>
      </w:r>
      <w:r w:rsidR="002271C7">
        <w:t>).</w:t>
      </w:r>
      <w:r>
        <w:t xml:space="preserve"> In ord</w:t>
      </w:r>
      <w:r w:rsidR="002271C7">
        <w:t>er to determine the relation</w:t>
      </w:r>
      <w:r>
        <w:t xml:space="preserve"> between drainage time and tube length, the dr</w:t>
      </w:r>
      <w:r w:rsidR="002271C7">
        <w:t>ainage time needs to be found for various tube</w:t>
      </w:r>
      <w:r>
        <w:t xml:space="preserve"> lengths. This can be done by using the num</w:t>
      </w:r>
      <w:r w:rsidR="002271C7">
        <w:t xml:space="preserve">erical solution of h(t), to find </w:t>
      </w:r>
      <w:r>
        <w:t>the time when h(t) = H</w:t>
      </w:r>
      <w:r>
        <w:rPr>
          <w:vertAlign w:val="subscript"/>
        </w:rPr>
        <w:t>3</w:t>
      </w:r>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822"/>
        <w:gridCol w:w="6538"/>
      </w:tblGrid>
      <w:tr w:rsidR="005630DE" w:rsidRPr="00175518" w:rsidTr="0056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0DE" w:rsidRPr="00175518" w:rsidRDefault="005630DE" w:rsidP="002271C7">
            <w:pPr>
              <w:spacing w:after="0" w:line="0" w:lineRule="atLeast"/>
              <w:jc w:val="center"/>
              <w:rPr>
                <w:rFonts w:eastAsia="Times New Roman" w:cs="Times New Roman"/>
                <w:sz w:val="24"/>
                <w:szCs w:val="24"/>
              </w:rPr>
            </w:pPr>
            <w:r>
              <w:rPr>
                <w:rFonts w:eastAsia="Times New Roman" w:cs="Arial"/>
                <w:b/>
                <w:bCs/>
                <w:color w:val="000000"/>
              </w:rPr>
              <w:t xml:space="preserve">Length </w:t>
            </w:r>
            <w:r w:rsidRPr="00175518">
              <w:rPr>
                <w:rFonts w:eastAsia="Times New Roman" w:cs="Arial"/>
                <w:b/>
                <w:bCs/>
                <w:color w:val="000000"/>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0DE" w:rsidRPr="00175518" w:rsidRDefault="00F50E8E" w:rsidP="002271C7">
            <w:pPr>
              <w:spacing w:after="0" w:line="0" w:lineRule="atLeast"/>
              <w:jc w:val="center"/>
              <w:rPr>
                <w:rFonts w:eastAsia="Times New Roman" w:cs="Times New Roman"/>
                <w:sz w:val="24"/>
                <w:szCs w:val="24"/>
              </w:rPr>
            </w:pPr>
            <w:r>
              <w:rPr>
                <w:rFonts w:eastAsia="Times New Roman" w:cs="Arial"/>
                <w:b/>
                <w:bCs/>
                <w:color w:val="000000"/>
              </w:rPr>
              <w:t xml:space="preserve">Simulated </w:t>
            </w:r>
            <w:r w:rsidR="005630DE" w:rsidRPr="00175518">
              <w:rPr>
                <w:rFonts w:eastAsia="Times New Roman" w:cs="Arial"/>
                <w:b/>
                <w:bCs/>
                <w:color w:val="000000"/>
              </w:rPr>
              <w:t>Drainage Time [s]</w:t>
            </w:r>
          </w:p>
        </w:tc>
      </w:tr>
      <w:tr w:rsidR="005630DE" w:rsidRPr="00175518" w:rsidTr="0056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0DE" w:rsidRPr="00175518" w:rsidRDefault="005630DE" w:rsidP="002271C7">
            <w:pPr>
              <w:spacing w:after="0" w:line="0" w:lineRule="atLeast"/>
              <w:jc w:val="center"/>
              <w:rPr>
                <w:rFonts w:eastAsia="Times New Roman" w:cs="Times New Roman"/>
                <w:sz w:val="24"/>
                <w:szCs w:val="24"/>
              </w:rPr>
            </w:pPr>
            <w:r w:rsidRPr="00175518">
              <w:rPr>
                <w:rFonts w:eastAsia="Times New Roman" w:cs="Arial"/>
                <w:color w:val="000000"/>
              </w:rPr>
              <w:t>0.010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30DE" w:rsidRPr="00175518" w:rsidRDefault="005630DE" w:rsidP="002271C7">
            <w:pPr>
              <w:spacing w:after="0" w:line="0" w:lineRule="atLeast"/>
              <w:jc w:val="center"/>
              <w:rPr>
                <w:rFonts w:eastAsia="Times New Roman" w:cs="Times New Roman"/>
                <w:sz w:val="24"/>
                <w:szCs w:val="24"/>
              </w:rPr>
            </w:pPr>
            <w:r w:rsidRPr="00175518">
              <w:rPr>
                <w:rFonts w:eastAsia="Times New Roman" w:cs="Arial"/>
                <w:color w:val="000000"/>
              </w:rPr>
              <w:t>163.05</w:t>
            </w:r>
          </w:p>
        </w:tc>
      </w:tr>
      <w:tr w:rsidR="005630DE" w:rsidRPr="00175518" w:rsidTr="0056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0DE" w:rsidRPr="00175518" w:rsidRDefault="005630DE" w:rsidP="002271C7">
            <w:pPr>
              <w:spacing w:after="0" w:line="0" w:lineRule="atLeast"/>
              <w:jc w:val="center"/>
              <w:rPr>
                <w:rFonts w:eastAsia="Times New Roman" w:cs="Times New Roman"/>
                <w:sz w:val="24"/>
                <w:szCs w:val="24"/>
              </w:rPr>
            </w:pPr>
            <w:r>
              <w:rPr>
                <w:rFonts w:eastAsia="Times New Roman" w:cs="Arial"/>
                <w:color w:val="000000"/>
              </w:rPr>
              <w:t>0.04</w:t>
            </w:r>
            <w:r w:rsidR="002271C7">
              <w:rPr>
                <w:rFonts w:eastAsia="Times New Roman"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30DE" w:rsidRPr="00175518" w:rsidRDefault="00A85911" w:rsidP="002271C7">
            <w:pPr>
              <w:spacing w:after="0" w:line="0" w:lineRule="atLeast"/>
              <w:jc w:val="center"/>
              <w:rPr>
                <w:rFonts w:eastAsia="Times New Roman" w:cs="Times New Roman"/>
                <w:sz w:val="24"/>
                <w:szCs w:val="24"/>
              </w:rPr>
            </w:pPr>
            <w:r>
              <w:rPr>
                <w:rFonts w:eastAsia="Times New Roman" w:cs="Times New Roman"/>
                <w:sz w:val="24"/>
                <w:szCs w:val="24"/>
              </w:rPr>
              <w:t>207.03</w:t>
            </w:r>
          </w:p>
        </w:tc>
      </w:tr>
      <w:tr w:rsidR="005630DE" w:rsidRPr="00175518" w:rsidTr="0056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0DE" w:rsidRPr="00175518" w:rsidRDefault="005630DE" w:rsidP="002271C7">
            <w:pPr>
              <w:spacing w:after="0" w:line="0" w:lineRule="atLeast"/>
              <w:jc w:val="center"/>
              <w:rPr>
                <w:rFonts w:eastAsia="Times New Roman" w:cs="Times New Roman"/>
                <w:sz w:val="24"/>
                <w:szCs w:val="24"/>
              </w:rPr>
            </w:pPr>
            <w:r>
              <w:rPr>
                <w:rFonts w:eastAsia="Times New Roman" w:cs="Arial"/>
                <w:color w:val="000000"/>
              </w:rPr>
              <w:t>0.07</w:t>
            </w:r>
            <w:r w:rsidR="002271C7">
              <w:rPr>
                <w:rFonts w:eastAsia="Times New Roman"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30DE" w:rsidRPr="00175518" w:rsidRDefault="00A85911" w:rsidP="002271C7">
            <w:pPr>
              <w:spacing w:after="0" w:line="0" w:lineRule="atLeast"/>
              <w:jc w:val="center"/>
              <w:rPr>
                <w:rFonts w:eastAsia="Times New Roman" w:cs="Times New Roman"/>
                <w:sz w:val="24"/>
                <w:szCs w:val="24"/>
              </w:rPr>
            </w:pPr>
            <w:r>
              <w:rPr>
                <w:rFonts w:eastAsia="Times New Roman" w:cs="Times New Roman"/>
                <w:sz w:val="24"/>
                <w:szCs w:val="24"/>
              </w:rPr>
              <w:t>212.38</w:t>
            </w:r>
          </w:p>
        </w:tc>
      </w:tr>
      <w:tr w:rsidR="005630DE" w:rsidRPr="00175518" w:rsidTr="0056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0DE" w:rsidRPr="00175518" w:rsidRDefault="00064F59" w:rsidP="002271C7">
            <w:pPr>
              <w:spacing w:after="0" w:line="0" w:lineRule="atLeast"/>
              <w:jc w:val="center"/>
              <w:rPr>
                <w:rFonts w:eastAsia="Times New Roman" w:cs="Times New Roman"/>
                <w:sz w:val="24"/>
                <w:szCs w:val="24"/>
              </w:rPr>
            </w:pPr>
            <w:r>
              <w:rPr>
                <w:rFonts w:eastAsia="Times New Roman" w:cs="Arial"/>
                <w:color w:val="000000"/>
              </w:rPr>
              <w:t>0.</w:t>
            </w:r>
            <w:r w:rsidR="005630DE">
              <w:rPr>
                <w:rFonts w:eastAsia="Times New Roman" w:cs="Arial"/>
                <w:color w:val="000000"/>
              </w:rPr>
              <w:t>1</w:t>
            </w:r>
            <w:r w:rsidR="002271C7">
              <w:rPr>
                <w:rFonts w:eastAsia="Times New Roman" w:cs="Arial"/>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30DE" w:rsidRPr="00175518" w:rsidRDefault="00A85911" w:rsidP="002271C7">
            <w:pPr>
              <w:spacing w:after="0" w:line="0" w:lineRule="atLeast"/>
              <w:jc w:val="center"/>
              <w:rPr>
                <w:rFonts w:eastAsia="Times New Roman" w:cs="Times New Roman"/>
                <w:sz w:val="24"/>
                <w:szCs w:val="24"/>
              </w:rPr>
            </w:pPr>
            <w:r>
              <w:rPr>
                <w:rFonts w:eastAsia="Times New Roman" w:cs="Times New Roman"/>
                <w:sz w:val="24"/>
                <w:szCs w:val="24"/>
              </w:rPr>
              <w:t>240.37</w:t>
            </w:r>
          </w:p>
        </w:tc>
      </w:tr>
      <w:tr w:rsidR="005630DE" w:rsidRPr="00175518" w:rsidTr="0056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0DE" w:rsidRPr="00175518" w:rsidRDefault="005630DE" w:rsidP="002271C7">
            <w:pPr>
              <w:spacing w:after="0" w:line="0" w:lineRule="atLeast"/>
              <w:jc w:val="center"/>
              <w:rPr>
                <w:rFonts w:eastAsia="Times New Roman" w:cs="Times New Roman"/>
                <w:sz w:val="24"/>
                <w:szCs w:val="24"/>
              </w:rPr>
            </w:pPr>
            <w:r>
              <w:rPr>
                <w:rFonts w:eastAsia="Times New Roman" w:cs="Arial"/>
                <w:color w:val="000000"/>
              </w:rPr>
              <w:t>0.13</w:t>
            </w:r>
            <w:r w:rsidR="002271C7">
              <w:rPr>
                <w:rFonts w:eastAsia="Times New Roman"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30DE" w:rsidRPr="00175518" w:rsidRDefault="00064F59" w:rsidP="002271C7">
            <w:pPr>
              <w:spacing w:after="0" w:line="0" w:lineRule="atLeast"/>
              <w:jc w:val="center"/>
              <w:rPr>
                <w:rFonts w:eastAsia="Times New Roman" w:cs="Times New Roman"/>
                <w:sz w:val="24"/>
                <w:szCs w:val="24"/>
              </w:rPr>
            </w:pPr>
            <w:r>
              <w:rPr>
                <w:rFonts w:eastAsia="Times New Roman" w:cs="Times New Roman"/>
                <w:sz w:val="24"/>
                <w:szCs w:val="24"/>
              </w:rPr>
              <w:t>266.54</w:t>
            </w:r>
          </w:p>
        </w:tc>
      </w:tr>
      <w:tr w:rsidR="005630DE" w:rsidRPr="00175518" w:rsidTr="0056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0DE" w:rsidRPr="00175518" w:rsidRDefault="005630DE" w:rsidP="002271C7">
            <w:pPr>
              <w:spacing w:after="0" w:line="0" w:lineRule="atLeast"/>
              <w:jc w:val="center"/>
              <w:rPr>
                <w:rFonts w:eastAsia="Times New Roman" w:cs="Times New Roman"/>
                <w:sz w:val="24"/>
                <w:szCs w:val="24"/>
              </w:rPr>
            </w:pPr>
            <w:r>
              <w:rPr>
                <w:rFonts w:eastAsia="Times New Roman" w:cs="Arial"/>
                <w:color w:val="000000"/>
              </w:rPr>
              <w:t>0.16</w:t>
            </w:r>
            <w:r w:rsidR="002271C7">
              <w:rPr>
                <w:rFonts w:eastAsia="Times New Roman"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30DE" w:rsidRPr="00175518" w:rsidRDefault="00064F59" w:rsidP="002271C7">
            <w:pPr>
              <w:spacing w:after="0" w:line="0" w:lineRule="atLeast"/>
              <w:jc w:val="center"/>
              <w:rPr>
                <w:rFonts w:eastAsia="Times New Roman" w:cs="Times New Roman"/>
                <w:sz w:val="24"/>
                <w:szCs w:val="24"/>
              </w:rPr>
            </w:pPr>
            <w:r>
              <w:rPr>
                <w:rFonts w:eastAsia="Times New Roman" w:cs="Times New Roman"/>
                <w:sz w:val="24"/>
                <w:szCs w:val="24"/>
              </w:rPr>
              <w:t>295.76</w:t>
            </w:r>
          </w:p>
        </w:tc>
      </w:tr>
      <w:tr w:rsidR="005630DE" w:rsidRPr="00175518" w:rsidTr="0056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0DE" w:rsidRPr="00175518" w:rsidRDefault="005630DE" w:rsidP="002271C7">
            <w:pPr>
              <w:spacing w:after="0" w:line="0" w:lineRule="atLeast"/>
              <w:jc w:val="center"/>
              <w:rPr>
                <w:rFonts w:eastAsia="Times New Roman" w:cs="Times New Roman"/>
                <w:sz w:val="24"/>
                <w:szCs w:val="24"/>
              </w:rPr>
            </w:pPr>
            <w:r>
              <w:rPr>
                <w:rFonts w:eastAsia="Times New Roman" w:cs="Arial"/>
                <w:color w:val="000000"/>
              </w:rPr>
              <w:t>0.19</w:t>
            </w:r>
            <w:r w:rsidR="002271C7">
              <w:rPr>
                <w:rFonts w:eastAsia="Times New Roman"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30DE" w:rsidRPr="00175518" w:rsidRDefault="00064F59" w:rsidP="002271C7">
            <w:pPr>
              <w:spacing w:after="0" w:line="0" w:lineRule="atLeast"/>
              <w:jc w:val="center"/>
              <w:rPr>
                <w:rFonts w:eastAsia="Times New Roman" w:cs="Times New Roman"/>
                <w:sz w:val="24"/>
                <w:szCs w:val="24"/>
              </w:rPr>
            </w:pPr>
            <w:r>
              <w:rPr>
                <w:rFonts w:eastAsia="Times New Roman" w:cs="Times New Roman"/>
                <w:sz w:val="24"/>
                <w:szCs w:val="24"/>
              </w:rPr>
              <w:t>326.13</w:t>
            </w:r>
          </w:p>
        </w:tc>
      </w:tr>
      <w:tr w:rsidR="005630DE" w:rsidRPr="00175518" w:rsidTr="0056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0DE" w:rsidRPr="00175518" w:rsidRDefault="005630DE" w:rsidP="002271C7">
            <w:pPr>
              <w:spacing w:after="0" w:line="0" w:lineRule="atLeast"/>
              <w:jc w:val="center"/>
              <w:rPr>
                <w:rFonts w:eastAsia="Times New Roman" w:cs="Times New Roman"/>
                <w:sz w:val="24"/>
                <w:szCs w:val="24"/>
              </w:rPr>
            </w:pPr>
            <w:r>
              <w:rPr>
                <w:rFonts w:eastAsia="Times New Roman" w:cs="Arial"/>
                <w:color w:val="000000"/>
              </w:rPr>
              <w:t>0.22</w:t>
            </w:r>
            <w:r w:rsidR="002271C7">
              <w:rPr>
                <w:rFonts w:eastAsia="Times New Roman"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30DE" w:rsidRPr="00175518" w:rsidRDefault="00E00EA6" w:rsidP="002271C7">
            <w:pPr>
              <w:spacing w:after="0" w:line="0" w:lineRule="atLeast"/>
              <w:jc w:val="center"/>
              <w:rPr>
                <w:rFonts w:eastAsia="Times New Roman" w:cs="Times New Roman"/>
                <w:sz w:val="24"/>
                <w:szCs w:val="24"/>
              </w:rPr>
            </w:pPr>
            <w:r>
              <w:rPr>
                <w:rFonts w:eastAsia="Times New Roman" w:cs="Times New Roman"/>
                <w:sz w:val="24"/>
                <w:szCs w:val="24"/>
              </w:rPr>
              <w:t>356.36</w:t>
            </w:r>
          </w:p>
        </w:tc>
      </w:tr>
      <w:tr w:rsidR="005630DE" w:rsidRPr="00175518" w:rsidTr="0056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30DE" w:rsidRPr="00175518" w:rsidRDefault="005630DE" w:rsidP="002271C7">
            <w:pPr>
              <w:spacing w:after="0" w:line="0" w:lineRule="atLeast"/>
              <w:jc w:val="center"/>
              <w:rPr>
                <w:rFonts w:eastAsia="Times New Roman" w:cs="Times New Roman"/>
                <w:sz w:val="24"/>
                <w:szCs w:val="24"/>
              </w:rPr>
            </w:pPr>
            <w:r w:rsidRPr="00175518">
              <w:rPr>
                <w:rFonts w:eastAsia="Times New Roman" w:cs="Arial"/>
                <w:color w:val="000000"/>
              </w:rPr>
              <w:t>0.250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30DE" w:rsidRPr="00175518" w:rsidRDefault="005630DE" w:rsidP="002271C7">
            <w:pPr>
              <w:keepNext/>
              <w:spacing w:after="0" w:line="0" w:lineRule="atLeast"/>
              <w:jc w:val="center"/>
              <w:rPr>
                <w:rFonts w:eastAsia="Times New Roman" w:cs="Times New Roman"/>
                <w:sz w:val="24"/>
                <w:szCs w:val="24"/>
              </w:rPr>
            </w:pPr>
            <w:r w:rsidRPr="00175518">
              <w:rPr>
                <w:rFonts w:eastAsia="Times New Roman" w:cs="Arial"/>
                <w:color w:val="000000"/>
              </w:rPr>
              <w:t>386.83</w:t>
            </w:r>
          </w:p>
        </w:tc>
      </w:tr>
    </w:tbl>
    <w:p w:rsidR="005630DE" w:rsidRDefault="00323816" w:rsidP="00323816">
      <w:pPr>
        <w:pStyle w:val="Caption"/>
        <w:jc w:val="center"/>
      </w:pPr>
      <w:r>
        <w:t xml:space="preserve">Table </w:t>
      </w:r>
      <w:r w:rsidR="00671FA8">
        <w:fldChar w:fldCharType="begin"/>
      </w:r>
      <w:r w:rsidR="00671FA8">
        <w:instrText xml:space="preserve"> SEQ Table \* ARABIC </w:instrText>
      </w:r>
      <w:r w:rsidR="00671FA8">
        <w:fldChar w:fldCharType="separate"/>
      </w:r>
      <w:r>
        <w:rPr>
          <w:noProof/>
        </w:rPr>
        <w:t>4</w:t>
      </w:r>
      <w:r w:rsidR="00671FA8">
        <w:rPr>
          <w:noProof/>
        </w:rPr>
        <w:fldChar w:fldCharType="end"/>
      </w:r>
      <w:r w:rsidR="002271C7">
        <w:rPr>
          <w:noProof/>
        </w:rPr>
        <w:t>:</w:t>
      </w:r>
      <w:r>
        <w:t xml:space="preserve"> Effect of Length on Simulated Drainage Time</w:t>
      </w:r>
    </w:p>
    <w:p w:rsidR="00352680" w:rsidRDefault="00352680" w:rsidP="00352680">
      <w:pPr>
        <w:keepNext/>
        <w:jc w:val="center"/>
      </w:pPr>
      <w:r>
        <w:rPr>
          <w:noProof/>
        </w:rPr>
        <w:drawing>
          <wp:inline distT="0" distB="0" distL="0" distR="0">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52680" w:rsidRDefault="00352680" w:rsidP="00352680">
      <w:pPr>
        <w:pStyle w:val="Caption"/>
        <w:jc w:val="center"/>
      </w:pPr>
      <w:r>
        <w:t xml:space="preserve">Figure </w:t>
      </w:r>
      <w:r w:rsidR="002271C7">
        <w:t>7:</w:t>
      </w:r>
      <w:r>
        <w:t xml:space="preserve"> Plot of </w:t>
      </w:r>
      <w:r w:rsidR="00F50E8E">
        <w:t>Simulated Drainage Time</w:t>
      </w:r>
      <w:r>
        <w:t xml:space="preserve"> v</w:t>
      </w:r>
      <w:r w:rsidRPr="00AC7364">
        <w:t>s Varying L</w:t>
      </w:r>
      <w:r>
        <w:t>engths</w:t>
      </w:r>
    </w:p>
    <w:p w:rsidR="006A6092" w:rsidRDefault="006A6092" w:rsidP="006A6092"/>
    <w:p w:rsidR="006A6092" w:rsidRPr="001A1E3C" w:rsidRDefault="007276A1" w:rsidP="006A6092">
      <w:r>
        <w:t xml:space="preserve">Table 4 and the graph in Figure 7 present the effect of tube length on the drainage time. </w:t>
      </w:r>
      <w:r w:rsidR="006A6092">
        <w:t>It can be con</w:t>
      </w:r>
      <w:r>
        <w:t xml:space="preserve">cluded </w:t>
      </w:r>
      <w:r w:rsidR="006A6092">
        <w:t>that</w:t>
      </w:r>
      <w:r>
        <w:t xml:space="preserve"> the</w:t>
      </w:r>
      <w:r w:rsidR="006A6092">
        <w:t xml:space="preserve"> draina</w:t>
      </w:r>
      <w:r>
        <w:t>ge time increases linearly as</w:t>
      </w:r>
      <w:r w:rsidR="006A6092">
        <w:t xml:space="preserve"> t</w:t>
      </w:r>
      <w:r>
        <w:t>he tube length is increased. T</w:t>
      </w:r>
      <w:r w:rsidR="006A6092">
        <w:t>he drainage time and tube length have a linear relation</w:t>
      </w:r>
      <w:r>
        <w:t>ship</w:t>
      </w:r>
      <w:r w:rsidR="006A6092">
        <w:t>.</w:t>
      </w:r>
    </w:p>
    <w:p w:rsidR="00F176E7" w:rsidRPr="00276F7E" w:rsidRDefault="002D5E57" w:rsidP="002F64CC">
      <w:pPr>
        <w:spacing w:after="0"/>
        <w:rPr>
          <w:b/>
          <w:u w:val="single"/>
        </w:rPr>
      </w:pPr>
      <w:r w:rsidRPr="004D2A19">
        <w:rPr>
          <w:b/>
          <w:u w:val="single"/>
        </w:rPr>
        <w:t>3.</w:t>
      </w:r>
      <w:r w:rsidR="004D2A19" w:rsidRPr="004D2A19">
        <w:rPr>
          <w:b/>
          <w:u w:val="single"/>
        </w:rPr>
        <w:t>0</w:t>
      </w:r>
      <w:r w:rsidRPr="004D2A19">
        <w:rPr>
          <w:b/>
          <w:u w:val="single"/>
        </w:rPr>
        <w:t xml:space="preserve"> </w:t>
      </w:r>
      <w:r w:rsidR="00CB1730" w:rsidRPr="004D2A19">
        <w:rPr>
          <w:b/>
          <w:u w:val="single"/>
        </w:rPr>
        <w:t>Experiment</w:t>
      </w:r>
    </w:p>
    <w:p w:rsidR="00F176E7" w:rsidRPr="004D2A19" w:rsidRDefault="004D2A19" w:rsidP="00F176E7">
      <w:pPr>
        <w:rPr>
          <w:u w:val="single"/>
        </w:rPr>
      </w:pPr>
      <w:r w:rsidRPr="004D2A19">
        <w:rPr>
          <w:u w:val="single"/>
        </w:rPr>
        <w:t xml:space="preserve">3.1 </w:t>
      </w:r>
      <w:r w:rsidR="00F176E7" w:rsidRPr="004D2A19">
        <w:rPr>
          <w:u w:val="single"/>
        </w:rPr>
        <w:t xml:space="preserve">Description of Setup and Method </w:t>
      </w:r>
    </w:p>
    <w:p w:rsidR="00F176E7" w:rsidRDefault="00F176E7" w:rsidP="00F176E7">
      <w:r>
        <w:t>In addition to the numerical solution, an experiment was conducted that models the fluid flow. The setup consists</w:t>
      </w:r>
      <w:r w:rsidR="004D2A19">
        <w:t xml:space="preserve"> of a 2 litre pop bottle filled with water and a straw</w:t>
      </w:r>
      <w:r>
        <w:t xml:space="preserve"> with a diameter of 0.00</w:t>
      </w:r>
      <w:r w:rsidR="006A6092">
        <w:t>7</w:t>
      </w:r>
      <w:r w:rsidR="004D2A19">
        <w:t>[m].</w:t>
      </w:r>
      <w:r>
        <w:t xml:space="preserve"> The hole was made by puncturing the bottle using a knife</w:t>
      </w:r>
      <w:r w:rsidR="004D2A19">
        <w:t xml:space="preserve"> at approximately 0.044[m] from the base of the bottle</w:t>
      </w:r>
      <w:r w:rsidR="00C33D43">
        <w:t>. A straw was then inserted</w:t>
      </w:r>
      <w:r>
        <w:t xml:space="preserve"> </w:t>
      </w:r>
      <w:r w:rsidR="00C33D43">
        <w:t xml:space="preserve">1cm </w:t>
      </w:r>
      <w:r>
        <w:t>into the bottle so that the se</w:t>
      </w:r>
      <w:r w:rsidR="00C33D43">
        <w:t xml:space="preserve">tup was re-entrant. </w:t>
      </w:r>
      <w:r>
        <w:t>This 1 cm is included for the total</w:t>
      </w:r>
      <w:r w:rsidR="00C33D43">
        <w:t xml:space="preserve"> length of the tube. The straw wa</w:t>
      </w:r>
      <w:r>
        <w:t xml:space="preserve">s secured to the bottle by using duct tape on the outside of the bottle. </w:t>
      </w:r>
      <w:r w:rsidR="00C33D43">
        <w:t>The bond was further sealed by applying super glue in order to prevent leaks.</w:t>
      </w:r>
    </w:p>
    <w:p w:rsidR="00993F62" w:rsidRDefault="00F176E7" w:rsidP="00F176E7">
      <w:r>
        <w:t xml:space="preserve">The length of the straw </w:t>
      </w:r>
      <w:r w:rsidR="00C33D43">
        <w:t>was varied in</w:t>
      </w:r>
      <w:r>
        <w:t xml:space="preserve"> </w:t>
      </w:r>
      <w:r w:rsidR="006A6092">
        <w:t>4</w:t>
      </w:r>
      <w:r>
        <w:t xml:space="preserve"> cm</w:t>
      </w:r>
      <w:r w:rsidR="00C33D43">
        <w:t xml:space="preserve"> decrements from a range of 0.24[m] to 0.04[m]</w:t>
      </w:r>
      <w:r>
        <w:t>.</w:t>
      </w:r>
      <w:r w:rsidR="00C33D43">
        <w:t xml:space="preserve"> The bottle was filled to a height of 0.15[m] above the position of the hole and </w:t>
      </w:r>
      <w:r w:rsidR="00144841">
        <w:t xml:space="preserve">then </w:t>
      </w:r>
      <w:r w:rsidR="00C33D43">
        <w:t>drained</w:t>
      </w:r>
      <w:r w:rsidR="00144841">
        <w:t xml:space="preserve"> and timed</w:t>
      </w:r>
      <w:r w:rsidR="00C33D43">
        <w:t>.</w:t>
      </w:r>
      <w:r>
        <w:t xml:space="preserve"> The</w:t>
      </w:r>
      <w:r w:rsidR="00993F62">
        <w:t xml:space="preserve"> drainage</w:t>
      </w:r>
      <w:r w:rsidR="00C33D43">
        <w:t xml:space="preserve"> time was </w:t>
      </w:r>
      <w:r>
        <w:t xml:space="preserve">recorded </w:t>
      </w:r>
      <w:r w:rsidR="00144841">
        <w:t>when the water level reached the position of the hole and the flow stopped.</w:t>
      </w:r>
    </w:p>
    <w:p w:rsidR="00F176E7" w:rsidRPr="00144841" w:rsidRDefault="00144841" w:rsidP="00F176E7">
      <w:pPr>
        <w:rPr>
          <w:u w:val="single"/>
        </w:rPr>
      </w:pPr>
      <w:r w:rsidRPr="00144841">
        <w:rPr>
          <w:u w:val="single"/>
        </w:rPr>
        <w:t>3.2 Summary of Results</w:t>
      </w:r>
    </w:p>
    <w:tbl>
      <w:tblPr>
        <w:tblStyle w:val="TableGrid"/>
        <w:tblW w:w="0" w:type="auto"/>
        <w:jc w:val="center"/>
        <w:tblLook w:val="04A0" w:firstRow="1" w:lastRow="0" w:firstColumn="1" w:lastColumn="0" w:noHBand="0" w:noVBand="1"/>
      </w:tblPr>
      <w:tblGrid>
        <w:gridCol w:w="4788"/>
        <w:gridCol w:w="4788"/>
      </w:tblGrid>
      <w:tr w:rsidR="006A6092" w:rsidTr="00266923">
        <w:trPr>
          <w:jc w:val="center"/>
        </w:trPr>
        <w:tc>
          <w:tcPr>
            <w:tcW w:w="4788" w:type="dxa"/>
          </w:tcPr>
          <w:p w:rsidR="006A6092" w:rsidRPr="006A6092" w:rsidRDefault="006A6092" w:rsidP="00266923">
            <w:pPr>
              <w:jc w:val="center"/>
              <w:rPr>
                <w:b/>
              </w:rPr>
            </w:pPr>
            <w:r w:rsidRPr="006A6092">
              <w:rPr>
                <w:b/>
              </w:rPr>
              <w:t>Length [m]</w:t>
            </w:r>
          </w:p>
        </w:tc>
        <w:tc>
          <w:tcPr>
            <w:tcW w:w="4788" w:type="dxa"/>
          </w:tcPr>
          <w:p w:rsidR="006A6092" w:rsidRPr="006A6092" w:rsidRDefault="006A6092" w:rsidP="00266923">
            <w:pPr>
              <w:jc w:val="center"/>
              <w:rPr>
                <w:b/>
              </w:rPr>
            </w:pPr>
            <w:r w:rsidRPr="006A6092">
              <w:rPr>
                <w:b/>
              </w:rPr>
              <w:t>Drainage Time [s]</w:t>
            </w:r>
          </w:p>
        </w:tc>
      </w:tr>
      <w:tr w:rsidR="006A6092" w:rsidTr="00266923">
        <w:trPr>
          <w:jc w:val="center"/>
        </w:trPr>
        <w:tc>
          <w:tcPr>
            <w:tcW w:w="4788" w:type="dxa"/>
            <w:vAlign w:val="center"/>
          </w:tcPr>
          <w:p w:rsidR="006A6092" w:rsidRDefault="006A6092" w:rsidP="00266923">
            <w:pPr>
              <w:jc w:val="center"/>
              <w:rPr>
                <w:rFonts w:ascii="Calibri" w:hAnsi="Calibri"/>
                <w:color w:val="000000"/>
              </w:rPr>
            </w:pPr>
            <w:r>
              <w:rPr>
                <w:rFonts w:ascii="Calibri" w:hAnsi="Calibri"/>
                <w:color w:val="000000"/>
              </w:rPr>
              <w:t>0.04</w:t>
            </w:r>
          </w:p>
        </w:tc>
        <w:tc>
          <w:tcPr>
            <w:tcW w:w="4788" w:type="dxa"/>
            <w:vAlign w:val="center"/>
          </w:tcPr>
          <w:p w:rsidR="006A6092" w:rsidRDefault="006A6092" w:rsidP="00266923">
            <w:pPr>
              <w:jc w:val="center"/>
              <w:rPr>
                <w:rFonts w:ascii="Calibri" w:hAnsi="Calibri"/>
                <w:color w:val="000000"/>
              </w:rPr>
            </w:pPr>
            <w:r>
              <w:rPr>
                <w:rFonts w:ascii="Calibri" w:hAnsi="Calibri"/>
                <w:color w:val="000000"/>
              </w:rPr>
              <w:t>48.39</w:t>
            </w:r>
          </w:p>
        </w:tc>
      </w:tr>
      <w:tr w:rsidR="006A6092" w:rsidTr="00266923">
        <w:trPr>
          <w:jc w:val="center"/>
        </w:trPr>
        <w:tc>
          <w:tcPr>
            <w:tcW w:w="4788" w:type="dxa"/>
            <w:vAlign w:val="center"/>
          </w:tcPr>
          <w:p w:rsidR="006A6092" w:rsidRDefault="006A6092" w:rsidP="00266923">
            <w:pPr>
              <w:jc w:val="center"/>
              <w:rPr>
                <w:rFonts w:ascii="Calibri" w:hAnsi="Calibri"/>
                <w:color w:val="000000"/>
              </w:rPr>
            </w:pPr>
            <w:r>
              <w:rPr>
                <w:rFonts w:ascii="Calibri" w:hAnsi="Calibri"/>
                <w:color w:val="000000"/>
              </w:rPr>
              <w:t>0.08</w:t>
            </w:r>
          </w:p>
        </w:tc>
        <w:tc>
          <w:tcPr>
            <w:tcW w:w="4788" w:type="dxa"/>
            <w:vAlign w:val="center"/>
          </w:tcPr>
          <w:p w:rsidR="006A6092" w:rsidRDefault="006A6092" w:rsidP="00266923">
            <w:pPr>
              <w:jc w:val="center"/>
              <w:rPr>
                <w:rFonts w:ascii="Calibri" w:hAnsi="Calibri"/>
                <w:color w:val="000000"/>
              </w:rPr>
            </w:pPr>
            <w:r>
              <w:rPr>
                <w:rFonts w:ascii="Calibri" w:hAnsi="Calibri"/>
                <w:color w:val="000000"/>
              </w:rPr>
              <w:t>48.21</w:t>
            </w:r>
          </w:p>
        </w:tc>
      </w:tr>
      <w:tr w:rsidR="006A6092" w:rsidTr="00266923">
        <w:trPr>
          <w:jc w:val="center"/>
        </w:trPr>
        <w:tc>
          <w:tcPr>
            <w:tcW w:w="4788" w:type="dxa"/>
            <w:vAlign w:val="center"/>
          </w:tcPr>
          <w:p w:rsidR="006A6092" w:rsidRDefault="006A6092" w:rsidP="00266923">
            <w:pPr>
              <w:jc w:val="center"/>
              <w:rPr>
                <w:rFonts w:ascii="Calibri" w:hAnsi="Calibri"/>
                <w:color w:val="000000"/>
              </w:rPr>
            </w:pPr>
            <w:r>
              <w:rPr>
                <w:rFonts w:ascii="Calibri" w:hAnsi="Calibri"/>
                <w:color w:val="000000"/>
              </w:rPr>
              <w:t>0.12</w:t>
            </w:r>
          </w:p>
        </w:tc>
        <w:tc>
          <w:tcPr>
            <w:tcW w:w="4788" w:type="dxa"/>
            <w:vAlign w:val="center"/>
          </w:tcPr>
          <w:p w:rsidR="006A6092" w:rsidRDefault="006A6092" w:rsidP="00266923">
            <w:pPr>
              <w:jc w:val="center"/>
              <w:rPr>
                <w:rFonts w:ascii="Calibri" w:hAnsi="Calibri"/>
                <w:color w:val="000000"/>
              </w:rPr>
            </w:pPr>
            <w:r>
              <w:rPr>
                <w:rFonts w:ascii="Calibri" w:hAnsi="Calibri"/>
                <w:color w:val="000000"/>
              </w:rPr>
              <w:t>49.84</w:t>
            </w:r>
          </w:p>
        </w:tc>
      </w:tr>
      <w:tr w:rsidR="006A6092" w:rsidTr="00266923">
        <w:trPr>
          <w:jc w:val="center"/>
        </w:trPr>
        <w:tc>
          <w:tcPr>
            <w:tcW w:w="4788" w:type="dxa"/>
            <w:vAlign w:val="center"/>
          </w:tcPr>
          <w:p w:rsidR="006A6092" w:rsidRDefault="006A6092" w:rsidP="00266923">
            <w:pPr>
              <w:jc w:val="center"/>
              <w:rPr>
                <w:rFonts w:ascii="Calibri" w:hAnsi="Calibri"/>
                <w:color w:val="000000"/>
              </w:rPr>
            </w:pPr>
            <w:r>
              <w:rPr>
                <w:rFonts w:ascii="Calibri" w:hAnsi="Calibri"/>
                <w:color w:val="000000"/>
              </w:rPr>
              <w:t>0.16</w:t>
            </w:r>
          </w:p>
        </w:tc>
        <w:tc>
          <w:tcPr>
            <w:tcW w:w="4788" w:type="dxa"/>
            <w:vAlign w:val="center"/>
          </w:tcPr>
          <w:p w:rsidR="006A6092" w:rsidRDefault="006A6092" w:rsidP="00266923">
            <w:pPr>
              <w:jc w:val="center"/>
              <w:rPr>
                <w:rFonts w:ascii="Calibri" w:hAnsi="Calibri"/>
                <w:color w:val="000000"/>
              </w:rPr>
            </w:pPr>
            <w:r>
              <w:rPr>
                <w:rFonts w:ascii="Calibri" w:hAnsi="Calibri"/>
                <w:color w:val="000000"/>
              </w:rPr>
              <w:t>52.47</w:t>
            </w:r>
          </w:p>
        </w:tc>
      </w:tr>
      <w:tr w:rsidR="006A6092" w:rsidTr="00266923">
        <w:trPr>
          <w:jc w:val="center"/>
        </w:trPr>
        <w:tc>
          <w:tcPr>
            <w:tcW w:w="4788" w:type="dxa"/>
            <w:vAlign w:val="center"/>
          </w:tcPr>
          <w:p w:rsidR="006A6092" w:rsidRDefault="006A6092" w:rsidP="00266923">
            <w:pPr>
              <w:jc w:val="center"/>
              <w:rPr>
                <w:rFonts w:ascii="Calibri" w:hAnsi="Calibri"/>
                <w:color w:val="000000"/>
              </w:rPr>
            </w:pPr>
            <w:r>
              <w:rPr>
                <w:rFonts w:ascii="Calibri" w:hAnsi="Calibri"/>
                <w:color w:val="000000"/>
              </w:rPr>
              <w:t>0.2</w:t>
            </w:r>
          </w:p>
        </w:tc>
        <w:tc>
          <w:tcPr>
            <w:tcW w:w="4788" w:type="dxa"/>
            <w:vAlign w:val="center"/>
          </w:tcPr>
          <w:p w:rsidR="006A6092" w:rsidRDefault="006A6092" w:rsidP="00266923">
            <w:pPr>
              <w:jc w:val="center"/>
              <w:rPr>
                <w:rFonts w:ascii="Calibri" w:hAnsi="Calibri"/>
                <w:color w:val="000000"/>
              </w:rPr>
            </w:pPr>
            <w:r>
              <w:rPr>
                <w:rFonts w:ascii="Calibri" w:hAnsi="Calibri"/>
                <w:color w:val="000000"/>
              </w:rPr>
              <w:t>53.67</w:t>
            </w:r>
          </w:p>
        </w:tc>
      </w:tr>
      <w:tr w:rsidR="006A6092" w:rsidTr="00266923">
        <w:trPr>
          <w:jc w:val="center"/>
        </w:trPr>
        <w:tc>
          <w:tcPr>
            <w:tcW w:w="4788" w:type="dxa"/>
            <w:vAlign w:val="center"/>
          </w:tcPr>
          <w:p w:rsidR="006A6092" w:rsidRDefault="006A6092" w:rsidP="00266923">
            <w:pPr>
              <w:jc w:val="center"/>
              <w:rPr>
                <w:rFonts w:ascii="Calibri" w:hAnsi="Calibri"/>
                <w:color w:val="000000"/>
              </w:rPr>
            </w:pPr>
            <w:r>
              <w:rPr>
                <w:rFonts w:ascii="Calibri" w:hAnsi="Calibri"/>
                <w:color w:val="000000"/>
              </w:rPr>
              <w:t>0.24</w:t>
            </w:r>
          </w:p>
        </w:tc>
        <w:tc>
          <w:tcPr>
            <w:tcW w:w="4788" w:type="dxa"/>
            <w:vAlign w:val="center"/>
          </w:tcPr>
          <w:p w:rsidR="006A6092" w:rsidRDefault="006A6092" w:rsidP="00323816">
            <w:pPr>
              <w:keepNext/>
              <w:jc w:val="center"/>
              <w:rPr>
                <w:rFonts w:ascii="Calibri" w:hAnsi="Calibri"/>
                <w:color w:val="000000"/>
              </w:rPr>
            </w:pPr>
            <w:r>
              <w:rPr>
                <w:rFonts w:ascii="Calibri" w:hAnsi="Calibri"/>
                <w:color w:val="000000"/>
              </w:rPr>
              <w:t>54.21</w:t>
            </w:r>
          </w:p>
        </w:tc>
      </w:tr>
    </w:tbl>
    <w:p w:rsidR="006A6092" w:rsidRDefault="00323816" w:rsidP="00323816">
      <w:pPr>
        <w:pStyle w:val="Caption"/>
        <w:jc w:val="center"/>
      </w:pPr>
      <w:r>
        <w:t xml:space="preserve">Table </w:t>
      </w:r>
      <w:r w:rsidR="00671FA8">
        <w:fldChar w:fldCharType="begin"/>
      </w:r>
      <w:r w:rsidR="00671FA8">
        <w:instrText xml:space="preserve"> SEQ Table \* ARABIC </w:instrText>
      </w:r>
      <w:r w:rsidR="00671FA8">
        <w:fldChar w:fldCharType="separate"/>
      </w:r>
      <w:r>
        <w:rPr>
          <w:noProof/>
        </w:rPr>
        <w:t>5</w:t>
      </w:r>
      <w:r w:rsidR="00671FA8">
        <w:rPr>
          <w:noProof/>
        </w:rPr>
        <w:fldChar w:fldCharType="end"/>
      </w:r>
      <w:r w:rsidR="00144841">
        <w:rPr>
          <w:noProof/>
        </w:rPr>
        <w:t>:</w:t>
      </w:r>
      <w:r>
        <w:t xml:space="preserve"> Effect of Length on Drainage Time</w:t>
      </w:r>
    </w:p>
    <w:p w:rsidR="00361257" w:rsidRDefault="00105B4E" w:rsidP="00361257">
      <w:pPr>
        <w:keepNext/>
        <w:jc w:val="center"/>
      </w:pPr>
      <w:r>
        <w:rPr>
          <w:noProof/>
        </w:rPr>
        <w:drawing>
          <wp:inline distT="0" distB="0" distL="0" distR="0">
            <wp:extent cx="4418719" cy="2584634"/>
            <wp:effectExtent l="0" t="0" r="127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05B4E" w:rsidRDefault="00361257" w:rsidP="00361257">
      <w:pPr>
        <w:pStyle w:val="Caption"/>
        <w:jc w:val="center"/>
      </w:pPr>
      <w:r>
        <w:t xml:space="preserve">Figure </w:t>
      </w:r>
      <w:r w:rsidR="00144841">
        <w:t xml:space="preserve">8: </w:t>
      </w:r>
      <w:r>
        <w:t>Plot of Drainage Time vs Length</w:t>
      </w:r>
      <w:r w:rsidR="00144841">
        <w:t xml:space="preserve"> (Experimental)</w:t>
      </w:r>
    </w:p>
    <w:p w:rsidR="00CB5BDA" w:rsidRDefault="00144841" w:rsidP="00F176E7">
      <w:r>
        <w:t xml:space="preserve">By comparing the </w:t>
      </w:r>
      <w:r w:rsidR="00CE54DE">
        <w:t xml:space="preserve">graph </w:t>
      </w:r>
      <w:r>
        <w:t>in Figure 8 with the graph in Figure 7</w:t>
      </w:r>
      <w:r w:rsidR="00CE54DE">
        <w:t>, it can be seen that t</w:t>
      </w:r>
      <w:r w:rsidR="00F176E7">
        <w:t xml:space="preserve">he simulated and experiment results vary </w:t>
      </w:r>
      <w:r>
        <w:t xml:space="preserve">compared to </w:t>
      </w:r>
      <w:r w:rsidR="00F176E7">
        <w:t xml:space="preserve">each other, and this is due to errors during the setup and </w:t>
      </w:r>
      <w:r>
        <w:t xml:space="preserve">real world </w:t>
      </w:r>
      <w:r w:rsidR="00F176E7">
        <w:t xml:space="preserve">factors the model may have ignored. </w:t>
      </w:r>
    </w:p>
    <w:p w:rsidR="00CB5BDA" w:rsidRDefault="00F176E7" w:rsidP="00F176E7">
      <w:r>
        <w:t xml:space="preserve">One source of error is </w:t>
      </w:r>
      <w:r w:rsidR="00144841">
        <w:t>the parallax error when filling the bottle to the maximum height of 0.15[m] leading to inaccuracies in measurements</w:t>
      </w:r>
      <w:r>
        <w:t>.</w:t>
      </w:r>
      <w:r w:rsidR="00CB5BDA">
        <w:t xml:space="preserve"> The bottle had leaks due to</w:t>
      </w:r>
      <w:r w:rsidR="00993F62">
        <w:t xml:space="preserve"> the imperfect bond between the straw and the bottle.</w:t>
      </w:r>
      <w:r>
        <w:t xml:space="preserve"> </w:t>
      </w:r>
    </w:p>
    <w:p w:rsidR="00CB5BDA" w:rsidRDefault="00F176E7" w:rsidP="00F176E7">
      <w:r>
        <w:t>An</w:t>
      </w:r>
      <w:r w:rsidR="00CB5BDA">
        <w:t>other error is due to human’s reaction time error with the stopwatch during measurements</w:t>
      </w:r>
      <w:r>
        <w:t xml:space="preserve">, since the person might </w:t>
      </w:r>
      <w:r w:rsidR="00CB5BDA">
        <w:t>be delayed or press the stopwatch prematurely</w:t>
      </w:r>
      <w:r>
        <w:t xml:space="preserve"> leading to inaccurate times. </w:t>
      </w:r>
    </w:p>
    <w:p w:rsidR="00DF3ED9" w:rsidRDefault="00993F62" w:rsidP="00F176E7">
      <w:r>
        <w:t xml:space="preserve">The drainage time at the length 0.04 [m] is observed to be anomalous point since it doesn’t fit the trend. This error can be due to several </w:t>
      </w:r>
      <w:r w:rsidR="00DF3ED9">
        <w:t>factors,</w:t>
      </w:r>
      <w:r w:rsidR="00CB5BDA">
        <w:t xml:space="preserve"> such as the errors discussed above.</w:t>
      </w:r>
      <w:r>
        <w:t xml:space="preserve"> </w:t>
      </w:r>
      <w:r w:rsidR="00DF3ED9">
        <w:t xml:space="preserve">A reasonable explanation for the error could be the </w:t>
      </w:r>
      <w:r>
        <w:t>change in angle</w:t>
      </w:r>
      <w:r w:rsidR="00DF3ED9">
        <w:t xml:space="preserve"> of the tube. The difference in the weight of the water in the varying tube lengths contributes to the change of angle, therefore the shorter the tube, the more horizontal the tube is. </w:t>
      </w:r>
    </w:p>
    <w:p w:rsidR="00F176E7" w:rsidRDefault="00276F7E" w:rsidP="00F176E7">
      <w:r>
        <w:t>Figure 9 below shows</w:t>
      </w:r>
      <w:r w:rsidR="00DF3ED9">
        <w:t xml:space="preserve"> the group members</w:t>
      </w:r>
      <w:r>
        <w:t xml:space="preserve"> (Jasdeep, Ben and Ahmed)</w:t>
      </w:r>
      <w:r w:rsidR="00DF3ED9">
        <w:t xml:space="preserve"> with the experimental setup used. </w:t>
      </w:r>
    </w:p>
    <w:p w:rsidR="00F176E7" w:rsidRDefault="00F176E7" w:rsidP="002F64CC">
      <w:pPr>
        <w:spacing w:after="0"/>
        <w:rPr>
          <w:u w:val="single"/>
        </w:rPr>
      </w:pPr>
    </w:p>
    <w:p w:rsidR="00F176E7" w:rsidRDefault="00F176E7" w:rsidP="002F64CC">
      <w:pPr>
        <w:spacing w:after="0"/>
        <w:rPr>
          <w:u w:val="single"/>
        </w:rPr>
      </w:pPr>
    </w:p>
    <w:p w:rsidR="00276F7E" w:rsidRDefault="00DF3ED9" w:rsidP="00276F7E">
      <w:pPr>
        <w:keepNext/>
        <w:spacing w:after="0"/>
        <w:jc w:val="center"/>
      </w:pPr>
      <w:r w:rsidRPr="00DF3ED9">
        <w:rPr>
          <w:noProof/>
          <w:u w:val="single"/>
        </w:rPr>
        <w:drawing>
          <wp:inline distT="0" distB="0" distL="0" distR="0" wp14:anchorId="55CA73EC" wp14:editId="52CE0DDC">
            <wp:extent cx="3629025" cy="2721769"/>
            <wp:effectExtent l="0" t="0" r="0" b="0"/>
            <wp:docPr id="5" name="Picture 5" descr="C:\Users\js4dhill\Downloads\20160225_055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4dhill\Downloads\20160225_0559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9025" cy="2721769"/>
                    </a:xfrm>
                    <a:prstGeom prst="rect">
                      <a:avLst/>
                    </a:prstGeom>
                    <a:noFill/>
                    <a:ln>
                      <a:noFill/>
                    </a:ln>
                  </pic:spPr>
                </pic:pic>
              </a:graphicData>
            </a:graphic>
          </wp:inline>
        </w:drawing>
      </w:r>
    </w:p>
    <w:p w:rsidR="00F176E7" w:rsidRDefault="00276F7E" w:rsidP="00276F7E">
      <w:pPr>
        <w:pStyle w:val="Caption"/>
        <w:jc w:val="center"/>
        <w:rPr>
          <w:u w:val="single"/>
        </w:rPr>
      </w:pPr>
      <w:r>
        <w:t>Figure 9: Selfie of the group with the experiment.</w:t>
      </w:r>
    </w:p>
    <w:p w:rsidR="00F176E7" w:rsidRPr="002F64CC" w:rsidRDefault="00F176E7" w:rsidP="002F64CC">
      <w:pPr>
        <w:spacing w:after="0"/>
        <w:rPr>
          <w:u w:val="single"/>
        </w:rPr>
      </w:pPr>
    </w:p>
    <w:sectPr w:rsidR="00F176E7" w:rsidRPr="002F64CC" w:rsidSect="003034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5296D"/>
    <w:multiLevelType w:val="hybridMultilevel"/>
    <w:tmpl w:val="5F0CBA26"/>
    <w:lvl w:ilvl="0" w:tplc="0E088E8E">
      <w:start w:val="1"/>
      <w:numFmt w:val="decimal"/>
      <w:lvlText w:val="%1."/>
      <w:lvlJc w:val="left"/>
      <w:pPr>
        <w:ind w:left="720" w:hanging="360"/>
      </w:pPr>
      <w:rPr>
        <w:rFonts w:hint="default"/>
        <w:b/>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4CC"/>
    <w:rsid w:val="000253DC"/>
    <w:rsid w:val="00064F59"/>
    <w:rsid w:val="00082CCF"/>
    <w:rsid w:val="000B636C"/>
    <w:rsid w:val="000E1BD9"/>
    <w:rsid w:val="000E53A3"/>
    <w:rsid w:val="00105B4E"/>
    <w:rsid w:val="001202A1"/>
    <w:rsid w:val="00144841"/>
    <w:rsid w:val="0014652A"/>
    <w:rsid w:val="001B7FE5"/>
    <w:rsid w:val="00210028"/>
    <w:rsid w:val="0021696E"/>
    <w:rsid w:val="002271C7"/>
    <w:rsid w:val="00234A35"/>
    <w:rsid w:val="00243530"/>
    <w:rsid w:val="00266923"/>
    <w:rsid w:val="00276F7E"/>
    <w:rsid w:val="002D5E57"/>
    <w:rsid w:val="002E2026"/>
    <w:rsid w:val="002F1759"/>
    <w:rsid w:val="002F64CC"/>
    <w:rsid w:val="00303499"/>
    <w:rsid w:val="00323816"/>
    <w:rsid w:val="0034756D"/>
    <w:rsid w:val="00352680"/>
    <w:rsid w:val="00361257"/>
    <w:rsid w:val="003B1B20"/>
    <w:rsid w:val="00433590"/>
    <w:rsid w:val="004767A3"/>
    <w:rsid w:val="00497194"/>
    <w:rsid w:val="0049752D"/>
    <w:rsid w:val="004A040A"/>
    <w:rsid w:val="004D2A19"/>
    <w:rsid w:val="00560267"/>
    <w:rsid w:val="005630DE"/>
    <w:rsid w:val="005E00DE"/>
    <w:rsid w:val="00643965"/>
    <w:rsid w:val="00650E9A"/>
    <w:rsid w:val="00670D89"/>
    <w:rsid w:val="00671FA8"/>
    <w:rsid w:val="006A6092"/>
    <w:rsid w:val="006B629E"/>
    <w:rsid w:val="0070733D"/>
    <w:rsid w:val="007276A1"/>
    <w:rsid w:val="00752471"/>
    <w:rsid w:val="00762671"/>
    <w:rsid w:val="007D42F6"/>
    <w:rsid w:val="007F1429"/>
    <w:rsid w:val="007F3C1F"/>
    <w:rsid w:val="008337AB"/>
    <w:rsid w:val="00861D1E"/>
    <w:rsid w:val="00866821"/>
    <w:rsid w:val="008972DA"/>
    <w:rsid w:val="009154FE"/>
    <w:rsid w:val="00993F62"/>
    <w:rsid w:val="009D3F48"/>
    <w:rsid w:val="00A03B0E"/>
    <w:rsid w:val="00A77322"/>
    <w:rsid w:val="00A85911"/>
    <w:rsid w:val="00A86DC9"/>
    <w:rsid w:val="00A9398E"/>
    <w:rsid w:val="00AD604D"/>
    <w:rsid w:val="00AE0D11"/>
    <w:rsid w:val="00B4150E"/>
    <w:rsid w:val="00B93EC3"/>
    <w:rsid w:val="00BB3F45"/>
    <w:rsid w:val="00BD59FF"/>
    <w:rsid w:val="00C02919"/>
    <w:rsid w:val="00C33D43"/>
    <w:rsid w:val="00C57BCE"/>
    <w:rsid w:val="00C9136F"/>
    <w:rsid w:val="00C935C3"/>
    <w:rsid w:val="00CA52B4"/>
    <w:rsid w:val="00CB1730"/>
    <w:rsid w:val="00CB5BDA"/>
    <w:rsid w:val="00CB7494"/>
    <w:rsid w:val="00CE54DE"/>
    <w:rsid w:val="00D42DED"/>
    <w:rsid w:val="00D913E8"/>
    <w:rsid w:val="00DF00E6"/>
    <w:rsid w:val="00DF3ED9"/>
    <w:rsid w:val="00E00EA6"/>
    <w:rsid w:val="00E35B46"/>
    <w:rsid w:val="00E969A0"/>
    <w:rsid w:val="00ED5705"/>
    <w:rsid w:val="00F0017F"/>
    <w:rsid w:val="00F176E7"/>
    <w:rsid w:val="00F303DF"/>
    <w:rsid w:val="00F50E8E"/>
    <w:rsid w:val="00F735A4"/>
    <w:rsid w:val="00F755BF"/>
    <w:rsid w:val="00F77E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5A4"/>
    <w:rPr>
      <w:rFonts w:ascii="Tahoma" w:hAnsi="Tahoma" w:cs="Tahoma"/>
      <w:sz w:val="16"/>
      <w:szCs w:val="16"/>
    </w:rPr>
  </w:style>
  <w:style w:type="character" w:styleId="PlaceholderText">
    <w:name w:val="Placeholder Text"/>
    <w:basedOn w:val="DefaultParagraphFont"/>
    <w:uiPriority w:val="99"/>
    <w:semiHidden/>
    <w:rsid w:val="007F1429"/>
    <w:rPr>
      <w:color w:val="808080"/>
    </w:rPr>
  </w:style>
  <w:style w:type="table" w:styleId="TableGrid">
    <w:name w:val="Table Grid"/>
    <w:basedOn w:val="TableNormal"/>
    <w:uiPriority w:val="59"/>
    <w:rsid w:val="00DF0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0D89"/>
    <w:pPr>
      <w:spacing w:after="0" w:line="240" w:lineRule="auto"/>
    </w:pPr>
  </w:style>
  <w:style w:type="paragraph" w:styleId="ListParagraph">
    <w:name w:val="List Paragraph"/>
    <w:basedOn w:val="Normal"/>
    <w:uiPriority w:val="34"/>
    <w:qFormat/>
    <w:rsid w:val="002D5E57"/>
    <w:pPr>
      <w:ind w:left="720"/>
      <w:contextualSpacing/>
    </w:pPr>
  </w:style>
  <w:style w:type="paragraph" w:styleId="Caption">
    <w:name w:val="caption"/>
    <w:basedOn w:val="Normal"/>
    <w:next w:val="Normal"/>
    <w:uiPriority w:val="35"/>
    <w:unhideWhenUsed/>
    <w:qFormat/>
    <w:rsid w:val="007F3C1F"/>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5A4"/>
    <w:rPr>
      <w:rFonts w:ascii="Tahoma" w:hAnsi="Tahoma" w:cs="Tahoma"/>
      <w:sz w:val="16"/>
      <w:szCs w:val="16"/>
    </w:rPr>
  </w:style>
  <w:style w:type="character" w:styleId="PlaceholderText">
    <w:name w:val="Placeholder Text"/>
    <w:basedOn w:val="DefaultParagraphFont"/>
    <w:uiPriority w:val="99"/>
    <w:semiHidden/>
    <w:rsid w:val="007F1429"/>
    <w:rPr>
      <w:color w:val="808080"/>
    </w:rPr>
  </w:style>
  <w:style w:type="table" w:styleId="TableGrid">
    <w:name w:val="Table Grid"/>
    <w:basedOn w:val="TableNormal"/>
    <w:uiPriority w:val="59"/>
    <w:rsid w:val="00DF0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0D89"/>
    <w:pPr>
      <w:spacing w:after="0" w:line="240" w:lineRule="auto"/>
    </w:pPr>
  </w:style>
  <w:style w:type="paragraph" w:styleId="ListParagraph">
    <w:name w:val="List Paragraph"/>
    <w:basedOn w:val="Normal"/>
    <w:uiPriority w:val="34"/>
    <w:qFormat/>
    <w:rsid w:val="002D5E57"/>
    <w:pPr>
      <w:ind w:left="720"/>
      <w:contextualSpacing/>
    </w:pPr>
  </w:style>
  <w:style w:type="paragraph" w:styleId="Caption">
    <w:name w:val="caption"/>
    <w:basedOn w:val="Normal"/>
    <w:next w:val="Normal"/>
    <w:uiPriority w:val="35"/>
    <w:unhideWhenUsed/>
    <w:qFormat/>
    <w:rsid w:val="007F3C1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Simulated Drainage Time versus Length</a:t>
            </a:r>
          </a:p>
        </c:rich>
      </c:tx>
      <c:overlay val="0"/>
      <c:spPr>
        <a:noFill/>
        <a:ln>
          <a:noFill/>
        </a:ln>
        <a:effectLst/>
      </c:sp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tx1"/>
                </a:solidFill>
                <a:prstDash val="solid"/>
              </a:ln>
              <a:effectLst/>
            </c:spPr>
            <c:trendlineType val="linear"/>
            <c:dispRSqr val="0"/>
            <c:dispEq val="0"/>
          </c:trendline>
          <c:xVal>
            <c:numRef>
              <c:f>Sheet1!$A$2:$A$10</c:f>
              <c:numCache>
                <c:formatCode>General</c:formatCode>
                <c:ptCount val="9"/>
                <c:pt idx="0">
                  <c:v>1.0000000000000004E-2</c:v>
                </c:pt>
                <c:pt idx="1">
                  <c:v>4.0000000000000015E-2</c:v>
                </c:pt>
                <c:pt idx="2">
                  <c:v>7.0000000000000021E-2</c:v>
                </c:pt>
                <c:pt idx="3">
                  <c:v>0.1</c:v>
                </c:pt>
                <c:pt idx="4">
                  <c:v>0.13</c:v>
                </c:pt>
                <c:pt idx="5">
                  <c:v>0.16</c:v>
                </c:pt>
                <c:pt idx="6">
                  <c:v>0.19</c:v>
                </c:pt>
                <c:pt idx="7">
                  <c:v>0.22</c:v>
                </c:pt>
                <c:pt idx="8">
                  <c:v>0.25</c:v>
                </c:pt>
              </c:numCache>
            </c:numRef>
          </c:xVal>
          <c:yVal>
            <c:numRef>
              <c:f>Sheet1!$B$2:$B$10</c:f>
              <c:numCache>
                <c:formatCode>General</c:formatCode>
                <c:ptCount val="9"/>
                <c:pt idx="0">
                  <c:v>163.05000000000001</c:v>
                </c:pt>
                <c:pt idx="1">
                  <c:v>207.03</c:v>
                </c:pt>
                <c:pt idx="2">
                  <c:v>212.38000000000005</c:v>
                </c:pt>
                <c:pt idx="3">
                  <c:v>240.37</c:v>
                </c:pt>
                <c:pt idx="4">
                  <c:v>266.54000000000002</c:v>
                </c:pt>
                <c:pt idx="5">
                  <c:v>295.76</c:v>
                </c:pt>
                <c:pt idx="6">
                  <c:v>326.13</c:v>
                </c:pt>
                <c:pt idx="7">
                  <c:v>356.36</c:v>
                </c:pt>
                <c:pt idx="8">
                  <c:v>386.83</c:v>
                </c:pt>
              </c:numCache>
            </c:numRef>
          </c:yVal>
          <c:smooth val="0"/>
        </c:ser>
        <c:dLbls>
          <c:showLegendKey val="0"/>
          <c:showVal val="0"/>
          <c:showCatName val="0"/>
          <c:showSerName val="0"/>
          <c:showPercent val="0"/>
          <c:showBubbleSize val="0"/>
        </c:dLbls>
        <c:axId val="226228864"/>
        <c:axId val="131771776"/>
      </c:scatterChart>
      <c:valAx>
        <c:axId val="226228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Length</a:t>
                </a:r>
                <a:r>
                  <a:rPr lang="en-CA" baseline="0"/>
                  <a:t> (m)</a:t>
                </a:r>
                <a:endParaRPr lang="en-CA"/>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71776"/>
        <c:crosses val="autoZero"/>
        <c:crossBetween val="midCat"/>
      </c:valAx>
      <c:valAx>
        <c:axId val="13177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Simulated Drainage</a:t>
                </a:r>
                <a:r>
                  <a:rPr lang="en-CA" baseline="0"/>
                  <a:t> Time (s)</a:t>
                </a:r>
                <a:endParaRPr lang="en-CA"/>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228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Drainage</a:t>
            </a:r>
            <a:r>
              <a:rPr lang="en-CA" baseline="0"/>
              <a:t> Time veruses Length</a:t>
            </a:r>
            <a:endParaRPr lang="en-CA"/>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Sheet1!$A$2:$A$7</c:f>
              <c:numCache>
                <c:formatCode>General</c:formatCode>
                <c:ptCount val="6"/>
                <c:pt idx="0">
                  <c:v>4.0000000000000015E-2</c:v>
                </c:pt>
                <c:pt idx="1">
                  <c:v>8.0000000000000029E-2</c:v>
                </c:pt>
                <c:pt idx="2">
                  <c:v>0.12000000000000002</c:v>
                </c:pt>
                <c:pt idx="3">
                  <c:v>0.16</c:v>
                </c:pt>
                <c:pt idx="4">
                  <c:v>0.2</c:v>
                </c:pt>
                <c:pt idx="5">
                  <c:v>0.24000000000000005</c:v>
                </c:pt>
              </c:numCache>
            </c:numRef>
          </c:cat>
          <c:val>
            <c:numRef>
              <c:f>Sheet1!$B$2:$B$7</c:f>
              <c:numCache>
                <c:formatCode>General</c:formatCode>
                <c:ptCount val="6"/>
                <c:pt idx="0">
                  <c:v>48.39</c:v>
                </c:pt>
                <c:pt idx="1">
                  <c:v>48.21</c:v>
                </c:pt>
                <c:pt idx="2">
                  <c:v>49.84</c:v>
                </c:pt>
                <c:pt idx="3">
                  <c:v>52.47</c:v>
                </c:pt>
                <c:pt idx="4">
                  <c:v>53.67</c:v>
                </c:pt>
                <c:pt idx="5">
                  <c:v>54.21</c:v>
                </c:pt>
              </c:numCache>
            </c:numRef>
          </c:val>
          <c:smooth val="0"/>
        </c:ser>
        <c:dLbls>
          <c:showLegendKey val="0"/>
          <c:showVal val="0"/>
          <c:showCatName val="0"/>
          <c:showSerName val="0"/>
          <c:showPercent val="0"/>
          <c:showBubbleSize val="0"/>
        </c:dLbls>
        <c:marker val="1"/>
        <c:smooth val="0"/>
        <c:axId val="130887680"/>
        <c:axId val="130889600"/>
      </c:lineChart>
      <c:catAx>
        <c:axId val="130887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Length</a:t>
                </a:r>
                <a:r>
                  <a:rPr lang="en-CA" baseline="0"/>
                  <a:t> [m]</a:t>
                </a:r>
                <a:endParaRPr lang="en-CA"/>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89600"/>
        <c:crosses val="autoZero"/>
        <c:auto val="1"/>
        <c:lblAlgn val="ctr"/>
        <c:lblOffset val="100"/>
        <c:noMultiLvlLbl val="0"/>
      </c:catAx>
      <c:valAx>
        <c:axId val="13088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Drainage Time [s]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87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jazz redwingz</cp:lastModifiedBy>
  <cp:revision>2</cp:revision>
  <dcterms:created xsi:type="dcterms:W3CDTF">2017-02-28T21:44:00Z</dcterms:created>
  <dcterms:modified xsi:type="dcterms:W3CDTF">2017-02-28T21:44:00Z</dcterms:modified>
</cp:coreProperties>
</file>