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44"/>
          <w:szCs w:val="44"/>
        </w:rPr>
        <w:t xml:space="preserve">Building a Molecular Dynamics Simulation for Fluids</w:t>
      </w:r>
    </w:p>
    <w:p>
      <w:pPr>
        <w:spacing w:after="600"/>
        <w:jc w:val="center"/>
      </w:pPr>
      <w:r>
        <w:rPr>
          <w:i/>
          <w:iCs/>
          <w:sz w:val="28"/>
          <w:szCs w:val="28"/>
        </w:rPr>
        <w:t xml:space="preserve">A Concept-by-Concept Study Guide</w:t>
      </w:r>
    </w:p>
    <w:p>
      <w:pPr>
        <w:spacing w:after="160"/>
      </w:pPr>
      <w:r>
        <w:t xml:space="preserve">This guide walks through every concept needed to build a molecular dynamics (MD) simulation of a simple fluid, from the underlying physics through numerical methods, computational tricks, ensemble control, and analysis. It is organized in the order you would typically learn and implement these pieces. Each section includes an in-depth explanation and pointers to the standard references, which are listed in full at the end of the document.</w:t>
      </w:r>
    </w:p>
    <w:p>
      <w:r>
        <w:br w:type="page"/>
      </w:r>
    </w:p>
    <w:p>
      <w:pPr>
        <w:pStyle w:val="Heading1"/>
        <w:spacing w:after="200" w:before="400"/>
      </w:pPr>
      <w:r>
        <w:t xml:space="preserve">1. Physical Foundations</w:t>
      </w:r>
    </w:p>
    <w:p>
      <w:pPr>
        <w:pStyle w:val="Heading2"/>
        <w:spacing w:after="120" w:before="300"/>
      </w:pPr>
      <w:r>
        <w:t xml:space="preserve">1.1 Newtonian Mechanics</w:t>
      </w:r>
    </w:p>
    <w:p>
      <w:pPr>
        <w:spacing w:after="160"/>
      </w:pPr>
      <w:r>
        <w:t xml:space="preserve">At its core, an MD simulation is nothing more than a numerical solution to Newton's second law, F = ma, applied to every particle in a system simultaneously. Each particle i has a position vector r_i, a velocity v_i, and a mass m_i. The net force F_i acting on particle i — the sum of contributions from every other particle it interacts with — determines its acceleration a_i = F_i / m_i. Advancing the system in time means repeatedly computing forces from the current configuration, updating accelerations, and using those accelerations to update velocities and positions. Because this is a many-body problem with no general closed-form solution, it must be solved incrementally, step by step, using numerical integration. Everything else in MD — potentials, integrators, boundary conditions, thermostats — exists to make this basic loop physically accurate and computationally tractable.</w:t>
      </w:r>
    </w:p>
    <w:p>
      <w:pPr>
        <w:pStyle w:val="Heading2"/>
        <w:spacing w:after="120" w:before="300"/>
      </w:pPr>
      <w:r>
        <w:t xml:space="preserve">1.2 Interatomic and Intermolecular Potentials</w:t>
      </w:r>
    </w:p>
    <w:p>
      <w:pPr>
        <w:spacing w:after="160"/>
      </w:pPr>
      <w:r>
        <w:t xml:space="preserve">The forces between particles are derived from a potential energy function U(r), where F = -∇U. The choice of potential defines what kind of 'fluid' you're simulating.</w:t>
      </w:r>
    </w:p>
    <w:p>
      <w:pPr>
        <w:pStyle w:val="ListParagraph"/>
        <w:numPr>
          <w:ilvl w:val="0"/>
          <w:numId w:val="1"/>
        </w:numPr>
        <w:spacing w:after="80"/>
      </w:pPr>
      <w:r>
        <w:t xml:space="preserve">Lennard-Jones (LJ) potential: the standard model for simple, non-polar fluids such as liquid argon. It combines a steep repulsive term at short range (representing electron-cloud overlap, i.e., Pauli repulsion) with a weaker attractive term at longer range (representing van der Waals dispersion forces). It is defined by two parameters: ε (the depth of the potential well, i.e., interaction strength) and σ (the distance at which the potential crosses zero, roughly the particle diameter).</w:t>
      </w:r>
    </w:p>
    <w:p>
      <w:pPr>
        <w:pStyle w:val="ListParagraph"/>
        <w:numPr>
          <w:ilvl w:val="0"/>
          <w:numId w:val="1"/>
        </w:numPr>
        <w:spacing w:after="80"/>
      </w:pPr>
      <w:r>
        <w:t xml:space="preserve">Coulomb interactions: needed for any charged species (ions, polar molecules). This is a long-range 1/r potential that decays much more slowly than LJ, which is why it requires special numerical treatment (see Ewald summation in Section 3).</w:t>
      </w:r>
    </w:p>
    <w:p>
      <w:pPr>
        <w:pStyle w:val="ListParagraph"/>
        <w:numPr>
          <w:ilvl w:val="0"/>
          <w:numId w:val="1"/>
        </w:numPr>
        <w:spacing w:after="80"/>
      </w:pPr>
      <w:r>
        <w:t xml:space="preserve">Molecular force fields: for real molecular fluids like water, you need a combination of LJ and Coulomb terms per atom, plus intramolecular terms (bond stretching, angle bending) if the molecule is flexible. Common water models include SPC, SPC/E, and TIP3P, each fitting slightly different partial charges and LJ parameters to reproduce experimental properties like density and diffusion coefficient.</w:t>
      </w:r>
    </w:p>
    <w:p>
      <w:pPr>
        <w:spacing w:after="160"/>
      </w:pPr>
      <w:r>
        <w:t xml:space="preserve">The choice of potential is the single biggest determinant of what physics your simulation can capture, and of how expensive it will be to compute (pairwise short-range LJ is cheap; long-range electrostatics is expensive).</w:t>
      </w:r>
    </w:p>
    <w:p>
      <w:pPr>
        <w:pStyle w:val="Heading2"/>
        <w:spacing w:after="120" w:before="300"/>
      </w:pPr>
      <w:r>
        <w:t xml:space="preserve">1.3 Statistical Mechanics Basics</w:t>
      </w:r>
    </w:p>
    <w:p>
      <w:pPr>
        <w:spacing w:after="160"/>
      </w:pPr>
      <w:r>
        <w:t xml:space="preserve">MD generates a trajectory — a sequence of microscopic configurations (positions and velocities) over time. On its own, a single configuration tells you little; the point of statistical mechanics is to connect these microscopic trajectories to macroscopic, measurable quantities like temperature, pressure, and free energy.</w:t>
      </w:r>
    </w:p>
    <w:p>
      <w:pPr>
        <w:pStyle w:val="ListParagraph"/>
        <w:numPr>
          <w:ilvl w:val="0"/>
          <w:numId w:val="1"/>
        </w:numPr>
        <w:spacing w:after="80"/>
      </w:pPr>
      <w:r>
        <w:t xml:space="preserve">Ensembles: the constraints you hold fixed define the statistical ensemble. NVE (constant particles N, volume V, energy E) is the natural ensemble for basic MD, since energy is conserved by the equations of motion. NVT (constant temperature) requires a thermostat. NPT (constant pressure) requires a barostat as well.</w:t>
      </w:r>
    </w:p>
    <w:p>
      <w:pPr>
        <w:pStyle w:val="ListParagraph"/>
        <w:numPr>
          <w:ilvl w:val="0"/>
          <w:numId w:val="1"/>
        </w:numPr>
        <w:spacing w:after="80"/>
      </w:pPr>
      <w:r>
        <w:t xml:space="preserve">Equipartition theorem: in thermal equilibrium, each quadratic degree of freedom (like each velocity component) has an average energy of (1/2)k_B T. This is exactly how instantaneous temperature is computed from particle velocities in a simulation: T = (2 K)/(3 N k_B) for a 3D system of N particles with total kinetic energy K (adjusting the degrees-of-freedom count if you have constraints).</w:t>
      </w:r>
    </w:p>
    <w:p>
      <w:pPr>
        <w:pStyle w:val="ListParagraph"/>
        <w:numPr>
          <w:ilvl w:val="0"/>
          <w:numId w:val="1"/>
        </w:numPr>
        <w:spacing w:after="80"/>
      </w:pPr>
      <w:r>
        <w:t xml:space="preserve">Ergodic hypothesis: MD implicitly assumes that a time-average over a sufficiently long trajectory equals the ensemble average — this is why you need long enough simulations and proper equilibration before trusting your measured properties.</w:t>
      </w:r>
    </w:p>
    <w:p>
      <w:pPr>
        <w:pStyle w:val="Heading2"/>
        <w:spacing w:after="120" w:before="300"/>
      </w:pPr>
      <w:r>
        <w:t xml:space="preserve">1.4 Units and Reduced (Lennard-Jones) Units</w:t>
      </w:r>
    </w:p>
    <w:p>
      <w:pPr>
        <w:spacing w:after="160"/>
      </w:pPr>
      <w:r>
        <w:t xml:space="preserve">Working directly in SI units inside a simulation produces extremely small or large floating-point numbers (masses ~10⁻²⁶ kg, distances ~10⁻¹⁰ m, energies ~10⁻²¹ J), which is both error-prone and hard to reason about. The standard practice is to rescale all quantities using the potential's own natural units: for LJ fluids, length is measured in units of σ, energy in units of ε, and mass in units of the particle mass m. From these, derived reduced units follow for time, temperature, pressure, and density. Working in reduced units also makes results directly comparable across different substances that share the same reduced-unit LJ parameters (a concept called corresponding states), and it keeps numbers in code near order unity, which is numerically well-behaved.</w:t>
      </w:r>
    </w:p>
    <w:p>
      <w:pPr>
        <w:pStyle w:val="Heading1"/>
        <w:spacing w:after="200" w:before="400"/>
      </w:pPr>
      <w:r>
        <w:t xml:space="preserve">2. The Core Simulation Loop</w:t>
      </w:r>
    </w:p>
    <w:p>
      <w:pPr>
        <w:pStyle w:val="Heading2"/>
        <w:spacing w:after="120" w:before="300"/>
      </w:pPr>
      <w:r>
        <w:t xml:space="preserve">2.1 Numerical Integration — Velocity Verlet</w:t>
      </w:r>
    </w:p>
    <w:p>
      <w:pPr>
        <w:spacing w:after="160"/>
      </w:pPr>
      <w:r>
        <w:t xml:space="preserve">Integrating Newton's equations means turning continuous differential equations into discrete update rules with a finite time step Δt. The naive approach, forward Euler integration, updates position and velocity using only first-order derivatives; this is numerically unstable for oscillatory systems and does not conserve energy over long runs — errors accumulate systematically rather than merely fluctuating.</w:t>
      </w:r>
    </w:p>
    <w:p>
      <w:pPr>
        <w:spacing w:after="160"/>
      </w:pPr>
      <w:r>
        <w:t xml:space="preserve">The Velocity Verlet algorithm is the workhorse of MD because it is symplectic (approximately preserves the phase-space volume and long-term energy behavior of the true Hamiltonian system) and time-reversible (running it backwards retraces the same trajectory), matching real physical symmetries. Its update scheme, per time step, is:</w:t>
      </w:r>
    </w:p>
    <w:p>
      <w:pPr>
        <w:pStyle w:val="ListParagraph"/>
        <w:numPr>
          <w:ilvl w:val="0"/>
          <w:numId w:val="1"/>
        </w:numPr>
        <w:spacing w:after="80"/>
      </w:pPr>
      <w:r>
        <w:t xml:space="preserve">r(t+Δt) = r(t) + v(t)Δt + ½ a(t)Δt²</w:t>
      </w:r>
    </w:p>
    <w:p>
      <w:pPr>
        <w:pStyle w:val="ListParagraph"/>
        <w:numPr>
          <w:ilvl w:val="0"/>
          <w:numId w:val="1"/>
        </w:numPr>
        <w:spacing w:after="80"/>
      </w:pPr>
      <w:r>
        <w:t xml:space="preserve">Compute new forces/accelerations a(t+Δt) from the updated positions</w:t>
      </w:r>
    </w:p>
    <w:p>
      <w:pPr>
        <w:pStyle w:val="ListParagraph"/>
        <w:numPr>
          <w:ilvl w:val="0"/>
          <w:numId w:val="1"/>
        </w:numPr>
        <w:spacing w:after="80"/>
      </w:pPr>
      <w:r>
        <w:t xml:space="preserve">v(t+Δt) = v(t) + ½ [a(t) + a(t+Δt)] Δt</w:t>
      </w:r>
    </w:p>
    <w:p>
      <w:pPr>
        <w:spacing w:after="160"/>
      </w:pPr>
      <w:r>
        <w:t xml:space="preserve">Because it only requires one force evaluation per step (the most expensive part of the loop) and has good long-term energy conservation even though its local error per step is only moderate, it strikes the right balance of accuracy, stability, and cost for MD. Variants like the leapfrog algorithm are mathematically equivalent and sometimes used for convenience.</w:t>
      </w:r>
    </w:p>
    <w:p>
      <w:pPr>
        <w:pStyle w:val="Heading2"/>
        <w:spacing w:after="120" w:before="300"/>
      </w:pPr>
      <w:r>
        <w:t xml:space="preserve">2.2 Force Calculation</w:t>
      </w:r>
    </w:p>
    <w:p>
      <w:pPr>
        <w:spacing w:after="160"/>
      </w:pPr>
      <w:r>
        <w:t xml:space="preserve">At every step you must compute, for every particle, the sum of forces from all interacting neighbors: F_i = -∑_j ∇U(r_ij), where r_ij is the vector between particles i and j. For a pairwise potential like LJ, this means looping over particle pairs, computing the distance, evaluating the force magnitude from the potential's derivative, and accumulating the resulting vector contributions on both particles (Newton's third law lets you compute each pair once and apply equal-and-opposite forces). This step dominates the runtime of a naive MD code, which is why Section 3's algorithmic tricks (cutoffs, neighbor lists) exist — they exist specifically to reduce how many pairs must be evaluated.</w:t>
      </w:r>
    </w:p>
    <w:p>
      <w:pPr>
        <w:pStyle w:val="Heading2"/>
        <w:spacing w:after="120" w:before="300"/>
      </w:pPr>
      <w:r>
        <w:t xml:space="preserve">2.3 Time Step Selection</w:t>
      </w:r>
    </w:p>
    <w:p>
      <w:pPr>
        <w:spacing w:after="160"/>
      </w:pPr>
      <w:r>
        <w:t xml:space="preserve">The time step Δt controls the trade-off between accuracy and computational cost. Too large a Δt causes the discrete trajectory to diverge from the true continuous one — energy drifts, particles can even pass through each other during a step ('tunneling' through the repulsive wall), and the simulation can blow up numerically. Too small a Δt wastes computation, since you need proportionally more steps to reach the same total simulated time. A common rule of thumb is to set Δt to roughly 1/10th to 1/20th of the period of the fastest motion in the system — for atomic LJ fluids this is usually a few femtoseconds in real units; for flexible molecules with fast bond vibrations (like O-H bonds in water), it can force Δt down to about 1 femtosecond unless those fast bonds are constrained (see SHAKE/RATTLE-type constraints, mentioned in Section 4).</w:t>
      </w:r>
    </w:p>
    <w:p>
      <w:pPr>
        <w:pStyle w:val="Heading1"/>
        <w:spacing w:after="200" w:before="400"/>
      </w:pPr>
      <w:r>
        <w:t xml:space="preserve">3. Making the Simulation Computationally Tractable</w:t>
      </w:r>
    </w:p>
    <w:p>
      <w:pPr>
        <w:pStyle w:val="Heading2"/>
        <w:spacing w:after="120" w:before="300"/>
      </w:pPr>
      <w:r>
        <w:t xml:space="preserve">3.1 Periodic Boundary Conditions (PBC)</w:t>
      </w:r>
    </w:p>
    <w:p>
      <w:pPr>
        <w:spacing w:after="160"/>
      </w:pPr>
      <w:r>
        <w:t xml:space="preserve">A simulation box with only a few thousand particles is overwhelmingly dominated by surface effects if it has hard walls — far too many particles would sit at a boundary compared to a real bulk fluid. Periodic boundary conditions solve this by treating the simulation box as one tile of an infinite, repeating lattice of identical images. When a particle exits one face of the box, its periodic image simultaneously enters through the opposite face. This lets a relatively small number of particles behave, for most measured properties, like a representative sample of an infinite bulk fluid. The cost is that you must avoid a particle interacting with its own periodic image (i.e., the box must be larger than twice your interaction cutoff), and any inherent periodicity you introduce shouldn't coincide with physically meaningful length scales in the system you're studying.</w:t>
      </w:r>
    </w:p>
    <w:p>
      <w:pPr>
        <w:pStyle w:val="Heading2"/>
        <w:spacing w:after="120" w:before="300"/>
      </w:pPr>
      <w:r>
        <w:t xml:space="preserve">3.2 Minimum Image Convention</w:t>
      </w:r>
    </w:p>
    <w:p>
      <w:pPr>
        <w:spacing w:after="160"/>
      </w:pPr>
      <w:r>
        <w:t xml:space="preserve">Under PBC, a given pair of particles technically has infinitely many periodic image-to-image distances. The minimum image convention is the practical simplification: for short-range potentials, you only consider the nearest periodic image of each neighboring particle, i.e., whichever image gives the shortest displacement vector. Implementation-wise, after computing the raw displacement Δr = r_i - r_j, you shift each component by subtracting the box length times the nearest integer of (Δr / box length), wrapping the displacement into the range [-L/2, L/2]. This is only valid when the interaction cutoff is smaller than half the box length, which is precisely why box-size and cutoff choices are linked.</w:t>
      </w:r>
    </w:p>
    <w:p>
      <w:pPr>
        <w:pStyle w:val="Heading2"/>
        <w:spacing w:after="120" w:before="300"/>
      </w:pPr>
      <w:r>
        <w:t xml:space="preserve">3.3 Cutoff Radius</w:t>
      </w:r>
    </w:p>
    <w:p>
      <w:pPr>
        <w:spacing w:after="160"/>
      </w:pPr>
      <w:r>
        <w:t xml:space="preserve">The LJ attractive tail formally extends to infinity, but its magnitude decays quickly (as 1/r⁶), so beyond some distance r_c its contribution to force and energy is negligible for most purposes. Truncating the potential at r_c — simply treating U(r) = 0 for r &gt; r_c — turns an all-pairs O(N²) force calculation into one where each particle only interacts with a local neighborhood, which is essential for scaling to large N. A typical LJ cutoff is 2.5σ. Truncation introduces a small energy/force discontinuity at r_c unless you shift the potential (subtract U(r_c) so it goes smoothly to zero) or shift the force as well; both are common corrections.</w:t>
      </w:r>
    </w:p>
    <w:p>
      <w:pPr>
        <w:pStyle w:val="Heading2"/>
        <w:spacing w:after="120" w:before="300"/>
      </w:pPr>
      <w:r>
        <w:t xml:space="preserve">3.4 Neighbor Lists (Verlet Lists) and Cell Lists</w:t>
      </w:r>
    </w:p>
    <w:p>
      <w:pPr>
        <w:spacing w:after="160"/>
      </w:pPr>
      <w:r>
        <w:t xml:space="preserve">Even with a cutoff, naively checking all N(N-1)/2 pairs every step to see which are within r_c is still O(N²) — wasteful, since most pairs are far apart. Two complementary data structures fix this:</w:t>
      </w:r>
    </w:p>
    <w:p>
      <w:pPr>
        <w:pStyle w:val="ListParagraph"/>
        <w:numPr>
          <w:ilvl w:val="0"/>
          <w:numId w:val="1"/>
        </w:numPr>
        <w:spacing w:after="80"/>
      </w:pPr>
      <w:r>
        <w:t xml:space="preserve">Verlet neighbor lists: for each particle, maintain a list of all other particles within a slightly larger 'skin' radius r_c + r_skin. Because the list has some buffer beyond the actual cutoff, it doesn't need to be rebuilt every step — only when some particle could plausibly have moved far enough for the list to become stale, which is far less frequent, amortizing the O(N²) list-build cost.</w:t>
      </w:r>
    </w:p>
    <w:p>
      <w:pPr>
        <w:pStyle w:val="ListParagraph"/>
        <w:numPr>
          <w:ilvl w:val="0"/>
          <w:numId w:val="1"/>
        </w:numPr>
        <w:spacing w:after="80"/>
      </w:pPr>
      <w:r>
        <w:t xml:space="preserve">Cell lists (linked-cell method): partition the simulation box into a grid of cells with side length ≥ r_c. Each particle only needs to check for neighbors in its own cell and the adjacent cells, reducing the search from O(N²) to O(N) on average.</w:t>
      </w:r>
    </w:p>
    <w:p>
      <w:pPr>
        <w:spacing w:after="160"/>
      </w:pPr>
      <w:r>
        <w:t xml:space="preserve">In practice, production codes combine both: cell lists to build Verlet lists efficiently, then Verlet lists to do the actual per-step force loop cheaply. This combination is the single most important optimization for scaling MD beyond a few hundred particles.</w:t>
      </w:r>
    </w:p>
    <w:p>
      <w:pPr>
        <w:pStyle w:val="Heading2"/>
        <w:spacing w:after="120" w:before="300"/>
      </w:pPr>
      <w:r>
        <w:t xml:space="preserve">3.5 Long-Range Corrections and Ewald Summation</w:t>
      </w:r>
    </w:p>
    <w:p>
      <w:pPr>
        <w:spacing w:after="160"/>
      </w:pPr>
      <w:r>
        <w:t xml:space="preserve">Truncating LJ introduces a small, systematic error in energy and pressure that can be corrected analytically by integrating the neglected tail assuming a uniform particle density beyond r_c — this is a standard 'long-range correction' applied as a constant offset.</w:t>
      </w:r>
    </w:p>
    <w:p>
      <w:pPr>
        <w:spacing w:after="160"/>
      </w:pPr>
      <w:r>
        <w:t xml:space="preserve">Electrostatics cannot be handled this way, because the Coulomb potential decays as 1/r, too slowly for simple truncation to be accurate — the neglected tail contributes non-negligibly even at large distances, and under periodic boundary conditions the sum over all periodic images does not converge in ordinary real space. Ewald summation solves this by splitting the interaction into two rapidly converging pieces: a short-range part evaluated in real space (with cutoffs and neighbor lists, as for LJ) and a smooth long-range part evaluated in reciprocal (Fourier) space, using a mathematical trick that adds and subtracts a screening Gaussian charge distribution around every point charge. Modern variants like Particle Mesh Ewald (PME) accelerate the reciprocal-space sum using fast Fourier transforms on a grid, which is what nearly all production biomolecular and electrolyte simulations use today.</w:t>
      </w:r>
    </w:p>
    <w:p>
      <w:pPr>
        <w:pStyle w:val="Heading1"/>
        <w:spacing w:after="200" w:before="400"/>
      </w:pPr>
      <w:r>
        <w:t xml:space="preserve">4. Controlling the Thermodynamic Ensemble</w:t>
      </w:r>
    </w:p>
    <w:p>
      <w:pPr>
        <w:pStyle w:val="Heading2"/>
        <w:spacing w:after="120" w:before="300"/>
      </w:pPr>
      <w:r>
        <w:t xml:space="preserve">4.1 Thermostats</w:t>
      </w:r>
    </w:p>
    <w:p>
      <w:pPr>
        <w:spacing w:after="160"/>
      </w:pPr>
      <w:r>
        <w:t xml:space="preserve">Plain Velocity Verlet integration conserves total energy (NVE), but real experiments are usually done at constant temperature, not constant energy. A thermostat is an algorithmic modification that couples the system to an external heat bath so that its average temperature is held near a target value.</w:t>
      </w:r>
    </w:p>
    <w:p>
      <w:pPr>
        <w:pStyle w:val="ListParagraph"/>
        <w:numPr>
          <w:ilvl w:val="0"/>
          <w:numId w:val="1"/>
        </w:numPr>
        <w:spacing w:after="80"/>
      </w:pPr>
      <w:r>
        <w:t xml:space="preserve">Velocity rescaling: the simplest approach — periodically multiply all velocities by a factor so the instantaneous temperature matches the target exactly. Simple but produces the wrong statistical ensemble (it does not correctly sample the canonical NVT distribution) and can suppress natural temperature fluctuations if applied too aggressively.</w:t>
      </w:r>
    </w:p>
    <w:p>
      <w:pPr>
        <w:pStyle w:val="ListParagraph"/>
        <w:numPr>
          <w:ilvl w:val="0"/>
          <w:numId w:val="1"/>
        </w:numPr>
        <w:spacing w:after="80"/>
      </w:pPr>
      <w:r>
        <w:t xml:space="preserve">Berendsen thermostat: rescales velocities gradually, with a relaxation time constant, so the temperature exponentially relaxes toward the target rather than snapping to it. Efficient for quickly equilibrating a system, but like simple rescaling it does not sample the true canonical ensemble (it suppresses fluctuations) and can produce artifacts like the 'flying ice cube' effect in poorly-configured systems.</w:t>
      </w:r>
    </w:p>
    <w:p>
      <w:pPr>
        <w:pStyle w:val="ListParagraph"/>
        <w:numPr>
          <w:ilvl w:val="0"/>
          <w:numId w:val="1"/>
        </w:numPr>
        <w:spacing w:after="80"/>
      </w:pPr>
      <w:r>
        <w:t xml:space="preserve">Andersen thermostat: periodically (stochastically) reassigns the velocity of randomly selected particles by drawing from the Maxwell-Boltzmann distribution at the target temperature, simulating collisions with a heat bath. This does sample the correct canonical ensemble but disrupts dynamics/momentum conservation, making it unsuitable if you want to measure dynamical properties like diffusion coefficients.</w:t>
      </w:r>
    </w:p>
    <w:p>
      <w:pPr>
        <w:pStyle w:val="ListParagraph"/>
        <w:numPr>
          <w:ilvl w:val="0"/>
          <w:numId w:val="1"/>
        </w:numPr>
        <w:spacing w:after="80"/>
      </w:pPr>
      <w:r>
        <w:t xml:space="preserve">Nosé-Hoover thermostat: introduces an additional dynamical variable representing the heat bath itself, with its own equation of motion coupled to the kinetic energy of the system. This produces smooth, deterministic, time-reversible dynamics that correctly sample the canonical ensemble, making it the preferred choice when both correct thermodynamics and correct dynamics matter.</w:t>
      </w:r>
    </w:p>
    <w:p>
      <w:pPr>
        <w:pStyle w:val="Heading2"/>
        <w:spacing w:after="120" w:before="300"/>
      </w:pPr>
      <w:r>
        <w:t xml:space="preserve">4.2 Barostats</w:t>
      </w:r>
    </w:p>
    <w:p>
      <w:pPr>
        <w:spacing w:after="160"/>
      </w:pPr>
      <w:r>
        <w:t xml:space="preserve">Analogous to thermostats, barostats couple the simulation to an external pressure bath by allowing the box volume (and hence particle positions) to fluctuate, targeting a set external pressure.</w:t>
      </w:r>
    </w:p>
    <w:p>
      <w:pPr>
        <w:pStyle w:val="ListParagraph"/>
        <w:numPr>
          <w:ilvl w:val="0"/>
          <w:numId w:val="1"/>
        </w:numPr>
        <w:spacing w:after="80"/>
      </w:pPr>
      <w:r>
        <w:t xml:space="preserve">Berendsen barostat: rescales the box size (and particle coordinates) gradually toward a volume consistent with the target pressure; simple and good for equilibration, but like its thermostat counterpart does not rigorously sample the correct NPT ensemble.</w:t>
      </w:r>
    </w:p>
    <w:p>
      <w:pPr>
        <w:pStyle w:val="ListParagraph"/>
        <w:numPr>
          <w:ilvl w:val="0"/>
          <w:numId w:val="1"/>
        </w:numPr>
        <w:spacing w:after="80"/>
      </w:pPr>
      <w:r>
        <w:t xml:space="preserve">Parrinello-Rahman barostat: treats the box shape and size itself as dynamical variables with their own equations of motion, analogous to Nosé-Hoover for temperature; this allows the box to correctly fluctuate (and even change shape, useful for studying phase transitions or anisotropic materials) while sampling the proper NPT ensemble.</w:t>
      </w:r>
    </w:p>
    <w:p>
      <w:pPr>
        <w:pStyle w:val="Heading2"/>
        <w:spacing w:after="120" w:before="300"/>
      </w:pPr>
      <w:r>
        <w:t xml:space="preserve">4.3 Initialization and Equilibration</w:t>
      </w:r>
    </w:p>
    <w:p>
      <w:pPr>
        <w:spacing w:after="160"/>
      </w:pPr>
      <w:r>
        <w:t xml:space="preserve">A simulation needs sensible starting conditions before any measurement is meaningful.</w:t>
      </w:r>
    </w:p>
    <w:p>
      <w:pPr>
        <w:pStyle w:val="ListParagraph"/>
        <w:numPr>
          <w:ilvl w:val="0"/>
          <w:numId w:val="1"/>
        </w:numPr>
        <w:spacing w:after="80"/>
      </w:pPr>
      <w:r>
        <w:t xml:space="preserve">Initial positions: typically placed on a regular lattice (e.g., a simple cubic or face-centered cubic lattice) at a density matching your target, since a lattice guarantees no two particles start too close together (which would create enormous repulsive forces and immediately destabilize the integrator).</w:t>
      </w:r>
    </w:p>
    <w:p>
      <w:pPr>
        <w:pStyle w:val="ListParagraph"/>
        <w:numPr>
          <w:ilvl w:val="0"/>
          <w:numId w:val="1"/>
        </w:numPr>
        <w:spacing w:after="80"/>
      </w:pPr>
      <w:r>
        <w:t xml:space="preserve">Initial velocities: drawn randomly from a Maxwell-Boltzmann distribution corresponding to the target temperature, then adjusted so the total system momentum is zero (removing any spurious net drift of the center of mass).</w:t>
      </w:r>
    </w:p>
    <w:p>
      <w:pPr>
        <w:pStyle w:val="ListParagraph"/>
        <w:numPr>
          <w:ilvl w:val="0"/>
          <w:numId w:val="1"/>
        </w:numPr>
        <w:spacing w:after="80"/>
      </w:pPr>
      <w:r>
        <w:t xml:space="preserve">Equilibration phase: because a lattice is not a representative liquid configuration, the system needs to run for a while — usually with a thermostat active — to 'melt' into a realistic, thermally equilibrated liquid structure before you start collecting data. Only after energy, temperature, and pressure have stabilized around steady average values should you begin the 'production run' used for analysis.</w:t>
      </w:r>
    </w:p>
    <w:p>
      <w:pPr>
        <w:pStyle w:val="ListParagraph"/>
        <w:numPr>
          <w:ilvl w:val="0"/>
          <w:numId w:val="1"/>
        </w:numPr>
        <w:spacing w:after="80"/>
      </w:pPr>
      <w:r>
        <w:t xml:space="preserve">Constraint algorithms (SHAKE, RATTLE, LINCS): for molecular fluids with rigid bonds (e.g., constraining the fast-vibrating O-H bonds in rigid water models), these algorithms enforce fixed bond lengths at every integration step, which removes the fastest vibrational motion and allows a larger, more efficient time step.</w:t>
      </w:r>
    </w:p>
    <w:p>
      <w:pPr>
        <w:pStyle w:val="Heading1"/>
        <w:spacing w:after="200" w:before="400"/>
      </w:pPr>
      <w:r>
        <w:t xml:space="preserve">5. Analysis and Validation</w:t>
      </w:r>
    </w:p>
    <w:p>
      <w:pPr>
        <w:pStyle w:val="Heading2"/>
        <w:spacing w:after="120" w:before="300"/>
      </w:pPr>
      <w:r>
        <w:t xml:space="preserve">5.1 Energy Conservation Check</w:t>
      </w:r>
    </w:p>
    <w:p>
      <w:pPr>
        <w:spacing w:after="160"/>
      </w:pPr>
      <w:r>
        <w:t xml:space="preserve">For an NVE run with no thermostat/barostat, total energy (kinetic + potential) should be conserved up to small, bounded numerical fluctuations, with no systematic long-term drift. This is the most basic sanity check for whether your integrator, force calculation, and time step are correct — a steadily drifting total energy almost always indicates a bug (e.g., wrong force sign, inconsistent cutoff/shift, or too large a time step) rather than genuine physics.</w:t>
      </w:r>
    </w:p>
    <w:p>
      <w:pPr>
        <w:pStyle w:val="Heading2"/>
        <w:spacing w:after="120" w:before="300"/>
      </w:pPr>
      <w:r>
        <w:t xml:space="preserve">5.2 Radial Distribution Function, g(r)</w:t>
      </w:r>
    </w:p>
    <w:p>
      <w:pPr>
        <w:spacing w:after="160"/>
      </w:pPr>
      <w:r>
        <w:t xml:space="preserve">g(r) measures how the local particle density around a given particle varies with distance r, relative to the average bulk density — essentially, the probability of finding another particle at distance r, normalized so g(r) → 1 at large r (uncorrelated, bulk-like density). It is computed by histogramming all pairwise distances in a given configuration (averaged over many configurations) and normalizing by the volume of each spherical shell. g(r) is the fluid's structural fingerprint: a gas shows only a broad first peak, a liquid shows a pronounced first peak with decaying oscillations (short-range order but no long-range order), and a crystal shows sharp peaks persisting to long distances. It is also directly comparable to experimental structure factors measured by X-ray or neutron scattering, making it a key validation tool against real data.</w:t>
      </w:r>
    </w:p>
    <w:p>
      <w:pPr>
        <w:pStyle w:val="Heading2"/>
        <w:spacing w:after="120" w:before="300"/>
      </w:pPr>
      <w:r>
        <w:t xml:space="preserve">5.3 Mean Squared Displacement (MSD) and Diffusion</w:t>
      </w:r>
    </w:p>
    <w:p>
      <w:pPr>
        <w:spacing w:after="160"/>
      </w:pPr>
      <w:r>
        <w:t xml:space="preserve">The mean squared displacement tracks how far, on average, particles wander from their initial positions over time: MSD(t) = ⟨|r_i(t) - r_i(0)|²⟩, averaged over all particles and multiple time origins. In a genuine liquid, MSD grows linearly with time at long times, and the self-diffusion coefficient D is extracted from the slope via the Einstein relation: MSD(t) ≈ 6 D t (in 3D). This connects a purely microscopic, geometric measurement to a macroscopic transport property that can be compared directly against experimentally measured diffusion coefficients.</w:t>
      </w:r>
    </w:p>
    <w:p>
      <w:pPr>
        <w:pStyle w:val="Heading2"/>
        <w:spacing w:after="120" w:before="300"/>
      </w:pPr>
      <w:r>
        <w:t xml:space="preserve">5.4 Pressure via the Virial Theorem</w:t>
      </w:r>
    </w:p>
    <w:p>
      <w:pPr>
        <w:spacing w:after="160"/>
      </w:pPr>
      <w:r>
        <w:t xml:space="preserve">Unlike temperature, pressure cannot be read directly off a single particle's kinetic energy — it requires accounting for the forces particles exert on each other (and, implicitly, on the container walls, represented here by the periodic images). The virial equation of state expresses pressure as the sum of an ideal-gas kinetic contribution and a 'virial' contribution: P = (N k_B T)/V + (1/3V)⟨∑_i ∑_{j&gt;i} r_ij · F_ij⟩, i.e., the average of each pairwise separation dotted with the force along that pair. This is computed alongside the force loop (since you already have r_ij and F_ij available) and is essential both for validating your simulation against an equation of state and for implementing pressure-coupled barostats.</w:t>
      </w:r>
    </w:p>
    <w:p>
      <w:pPr>
        <w:pStyle w:val="Heading2"/>
        <w:spacing w:after="120" w:before="300"/>
      </w:pPr>
      <w:r>
        <w:t xml:space="preserve">5.5 Autocorrelation Functions</w:t>
      </w:r>
    </w:p>
    <w:p>
      <w:pPr>
        <w:spacing w:after="160"/>
      </w:pPr>
      <w:r>
        <w:t xml:space="preserve">Time autocorrelation functions measure how long a fluctuating quantity 'remembers' its own past value, C(t) = ⟨A(0)A(t)⟩ / ⟨A(0)²⟩ for some observable A. The velocity autocorrelation function (VACF) is especially important: its decay time reflects how quickly particle motion becomes decorrelated due to collisions, and — via the Green-Kubo relations — its time integral gives the diffusion coefficient directly, providing an independent cross-check against the Einstein-relation MSD method above. Autocorrelation functions of other quantities (stress, dipole moment) similarly give access to viscosity, dielectric relaxation, and other transport and spectroscopic properties through the same Green-Kubo formalism.</w:t>
      </w:r>
    </w:p>
    <w:p>
      <w:pPr>
        <w:pStyle w:val="Heading1"/>
        <w:spacing w:after="200" w:before="400"/>
      </w:pPr>
      <w:r>
        <w:t xml:space="preserve">6. Implementation Concerns</w:t>
      </w:r>
    </w:p>
    <w:p>
      <w:pPr>
        <w:pStyle w:val="Heading2"/>
        <w:spacing w:after="120" w:before="300"/>
      </w:pPr>
      <w:r>
        <w:t xml:space="preserve">6.1 Data Structures</w:t>
      </w:r>
    </w:p>
    <w:p>
      <w:pPr>
        <w:spacing w:after="160"/>
      </w:pPr>
      <w:r>
        <w:t xml:space="preserve">At minimum you need arrays for positions, velocities, and forces (each an N×3 array for a 3D system), plus whatever bookkeeping your neighbor-list/cell-list scheme requires (cell-to-particle mappings, per-particle neighbor lists). Structure-of-arrays layouts (separate arrays for all x-coordinates, all y-coordinates, etc.) are generally more cache-friendly and vectorizable than array-of-structures layouts (one array of particle objects, each holding x/y/z), which matters once you care about performance.</w:t>
      </w:r>
    </w:p>
    <w:p>
      <w:pPr>
        <w:pStyle w:val="Heading2"/>
        <w:spacing w:after="120" w:before="300"/>
      </w:pPr>
      <w:r>
        <w:t xml:space="preserve">6.2 Numerical Stability</w:t>
      </w:r>
    </w:p>
    <w:p>
      <w:pPr>
        <w:spacing w:after="160"/>
      </w:pPr>
      <w:r>
        <w:t xml:space="preserve">The LJ repulsive term grows extremely steeply (as 1/r¹²) as two particles approach each other, so any situation that lets particles get too close — a bad initial configuration, too large a time step, or a bug in the minimum-image logic — can produce forces large enough to cause floating-point overflow or a physically nonsensical 'explosion' of the system. Careful initialization (starting on a lattice, not randomly), a conservative time step, and sanity-checking your minimum-image and cutoff logic on a small test system are the standard defenses.</w:t>
      </w:r>
    </w:p>
    <w:p>
      <w:pPr>
        <w:pStyle w:val="Heading2"/>
        <w:spacing w:after="120" w:before="300"/>
      </w:pPr>
      <w:r>
        <w:t xml:space="preserve">6.3 Performance and Parallelization</w:t>
      </w:r>
    </w:p>
    <w:p>
      <w:pPr>
        <w:spacing w:after="160"/>
      </w:pPr>
      <w:r>
        <w:t xml:space="preserve">Once correctness is established, performance work follows a natural order: first vectorize the force loop (use array operations rather than explicit Python-level loops if you're in a language like Python/NumPy, or ensure the compiler can auto-vectorize in C/C++/Fortran); then parallelize across CPU cores. The standard large-scale approach is spatial domain decomposition, where the simulation box is divided into sub-regions, each assigned to a different processor, with processors exchanging only boundary information with their spatial neighbors each step — this is how production codes like LAMMPS and GROMACS scale to millions of particles across thousands of cores.</w:t>
      </w:r>
    </w:p>
    <w:p>
      <w:pPr>
        <w:pStyle w:val="Heading2"/>
        <w:spacing w:after="120" w:before="300"/>
      </w:pPr>
      <w:r>
        <w:t xml:space="preserve">6.4 Reduced-Units Bookkeeping</w:t>
      </w:r>
    </w:p>
    <w:p>
      <w:pPr>
        <w:spacing w:after="160"/>
      </w:pPr>
      <w:r>
        <w:t xml:space="preserve">Since the simulation internally works in reduced LJ units (Section 1.4), you need a consistent, well-tested set of conversion factors to translate results back into physical units (real time in picoseconds/femtoseconds, real temperature in Kelvin, real pressure in atmospheres or Pascals) for reporting and for comparison against experimental data. Keeping these conversions centralized in one place in your code — rather than scattered inline — avoids a very common class of subtle unit-conversion bugs.</w:t>
      </w:r>
    </w:p>
    <w:p>
      <w:pPr>
        <w:pStyle w:val="Heading1"/>
        <w:spacing w:after="200" w:before="400"/>
      </w:pPr>
      <w:r>
        <w:t xml:space="preserve">Suggested Build Order</w:t>
      </w:r>
    </w:p>
    <w:p>
      <w:pPr>
        <w:pStyle w:val="ListParagraph"/>
        <w:numPr>
          <w:ilvl w:val="0"/>
          <w:numId w:val="1"/>
        </w:numPr>
        <w:spacing w:after="80"/>
      </w:pPr>
      <w:r>
        <w:t xml:space="preserve">Step 1: Two particles, LJ potential, Velocity Verlet, no boundaries at all. Watch the total energy over time — this alone validates your force calculation and integrator.</w:t>
      </w:r>
    </w:p>
    <w:p>
      <w:pPr>
        <w:pStyle w:val="ListParagraph"/>
        <w:numPr>
          <w:ilvl w:val="0"/>
          <w:numId w:val="1"/>
        </w:numPr>
        <w:spacing w:after="80"/>
      </w:pPr>
      <w:r>
        <w:t xml:space="preserve">Step 2: Scale up to many particles; add periodic boundary conditions and the minimum image convention.</w:t>
      </w:r>
    </w:p>
    <w:p>
      <w:pPr>
        <w:pStyle w:val="ListParagraph"/>
        <w:numPr>
          <w:ilvl w:val="0"/>
          <w:numId w:val="1"/>
        </w:numPr>
        <w:spacing w:after="80"/>
      </w:pPr>
      <w:r>
        <w:t xml:space="preserve">Step 3: Add a cutoff radius plus neighbor lists / cell lists so the simulation scales to thousands of particles.</w:t>
      </w:r>
    </w:p>
    <w:p>
      <w:pPr>
        <w:pStyle w:val="ListParagraph"/>
        <w:numPr>
          <w:ilvl w:val="0"/>
          <w:numId w:val="1"/>
        </w:numPr>
        <w:spacing w:after="80"/>
      </w:pPr>
      <w:r>
        <w:t xml:space="preserve">Step 4: Add a thermostat, equilibrate the system, then compute g(r) and the diffusion coefficient from MSD as your first real physical measurements.</w:t>
      </w:r>
    </w:p>
    <w:p>
      <w:pPr>
        <w:pStyle w:val="ListParagraph"/>
        <w:numPr>
          <w:ilvl w:val="0"/>
          <w:numId w:val="1"/>
        </w:numPr>
        <w:spacing w:after="80"/>
      </w:pPr>
      <w:r>
        <w:t xml:space="preserve">Step 5 (optional): Add electrostatics with Ewald/PME, a barostat for NPT simulations, and molecular constraints (rigid or flexible) if you want to move beyond simple atomic fluids to molecular ones like water.</w:t>
      </w:r>
    </w:p>
    <w:p>
      <w:r>
        <w:br w:type="page"/>
      </w:r>
    </w:p>
    <w:p>
      <w:pPr>
        <w:pStyle w:val="Heading1"/>
        <w:spacing w:after="200" w:before="400"/>
      </w:pPr>
      <w:r>
        <w:t xml:space="preserve">References</w:t>
      </w:r>
    </w:p>
    <w:p>
      <w:pPr>
        <w:spacing w:after="140"/>
      </w:pPr>
      <w:r>
        <w:t xml:space="preserve">[1] M. P. Allen and D. J. Tildesley, Computer Simulation of Liquids, 2nd ed. (Oxford University Press, 2017). https://academic.oup.com/book/27866 — The standard practical guide to MD and Monte Carlo methods for liquids; covers intermolecular forces, statistical mechanics background, periodic boundary conditions, neighbor lists, and analysis techniques in depth, with accompanying Fortran/Python code.</w:t>
      </w:r>
    </w:p>
    <w:p>
      <w:pPr>
        <w:spacing w:after="140"/>
      </w:pPr>
      <w:r>
        <w:t xml:space="preserve">[2] D. Frenkel and B. Smit, Understanding Molecular Simulation: From Algorithms to Applications, 2nd ed. (Academic Press, 2001). https://www.sciencedirect.com/book/9780122673511/understanding-molecular-simulation — Explains the statistical-mechanics reasoning behind simulation algorithms, with pseudocode and case studies; strong on thermostats, barostats, and ensemble theory.</w:t>
      </w:r>
    </w:p>
    <w:p>
      <w:pPr>
        <w:spacing w:after="140"/>
      </w:pPr>
      <w:r>
        <w:t xml:space="preserve">[3] W. C. Swope, H. C. Andersen, P. H. Berens, and K. R. Wilson, “A computer simulation method for the calculation of equilibrium constants for the formation of physical clusters of molecules,” Journal of Chemical Physics 76, 637 (1982) — The original paper introducing the Velocity Verlet integration scheme.</w:t>
      </w:r>
    </w:p>
    <w:p>
      <w:pPr>
        <w:spacing w:after="140"/>
      </w:pPr>
      <w:r>
        <w:t xml:space="preserve">[4] P. P. Ewald, “Die Berechnung optischer und elektrostatischer Gitterpotentiale,” Annalen der Physik 369, 253 (1921) — The original Ewald summation method for long-range electrostatics under periodicity.</w:t>
      </w:r>
    </w:p>
    <w:p>
      <w:pPr>
        <w:spacing w:after="140"/>
      </w:pPr>
      <w:r>
        <w:t xml:space="preserve">[5] D. C. Rapaport, The Art of Molecular Dynamics Simulation, 2nd ed. (Cambridge University Press, 2004) — A third widely used, implementation-focused companion text with extensive C code listings.</w:t>
      </w:r>
    </w:p>
    <w:p>
      <w:pPr>
        <w:spacing w:after="140"/>
      </w:pPr>
      <w:r>
        <w:t xml:space="preserve">[6] LAMMPS Documentation, https://docs.lammps.org — Useful for seeing production-grade implementations of neighbor lists, thermostats/barostats, and parallel domain decomposition in practice.</w:t>
      </w:r>
    </w:p>
    <w:p>
      <w:pPr>
        <w:spacing w:after="140"/>
      </w:pPr>
      <w:r>
        <w:t xml:space="preserve">[7] Allen &amp; Tildesley companion website (code and user guide), https://global.oup.com/booksites/content/9780198803195/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2026-08-14T16:36:36.727Z</dcterms:created>
  <dcterms:modified xsi:type="dcterms:W3CDTF">2026-08-14T16:36:36.741Z</dcterms:modified>
</cp:coreProperties>
</file>

<file path=docProps/custom.xml><?xml version="1.0" encoding="utf-8"?>
<Properties xmlns="http://schemas.openxmlformats.org/officeDocument/2006/custom-properties" xmlns:vt="http://schemas.openxmlformats.org/officeDocument/2006/docPropsVTypes"/>
</file>