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Министерство образования Республики Беларусь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Учреждение образования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Филиал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«Минский радиотехнический колледж»</w:t>
      </w: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B246E5" w:rsidRDefault="00A30C96" w:rsidP="00A30C96">
      <w:pPr>
        <w:spacing w:line="276" w:lineRule="auto"/>
        <w:rPr>
          <w:sz w:val="24"/>
          <w:szCs w:val="24"/>
        </w:rPr>
      </w:pPr>
      <w:r w:rsidRPr="006F1D3F">
        <w:rPr>
          <w:sz w:val="24"/>
          <w:szCs w:val="24"/>
        </w:rPr>
        <w:t xml:space="preserve">  </w:t>
      </w:r>
    </w:p>
    <w:p w:rsidR="00A30C96" w:rsidRPr="00B246E5" w:rsidRDefault="00A30C96" w:rsidP="00A30C96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tabs>
          <w:tab w:val="left" w:pos="5793"/>
        </w:tabs>
        <w:spacing w:line="360" w:lineRule="auto"/>
        <w:rPr>
          <w:sz w:val="24"/>
          <w:szCs w:val="24"/>
        </w:rPr>
      </w:pPr>
      <w:r w:rsidRPr="006F1D3F">
        <w:rPr>
          <w:sz w:val="24"/>
          <w:szCs w:val="24"/>
        </w:rPr>
        <w:tab/>
      </w:r>
    </w:p>
    <w:p w:rsidR="00A30C96" w:rsidRDefault="00A30C96" w:rsidP="00A30C96">
      <w:pPr>
        <w:spacing w:line="360" w:lineRule="auto"/>
        <w:rPr>
          <w:sz w:val="24"/>
          <w:szCs w:val="24"/>
        </w:rPr>
      </w:pPr>
      <w:r w:rsidRPr="006B7E20">
        <w:rPr>
          <w:b/>
          <w:sz w:val="24"/>
          <w:szCs w:val="24"/>
        </w:rPr>
        <w:t>Выполнил</w:t>
      </w:r>
      <w:bookmarkStart w:id="0" w:name="_GoBack"/>
      <w:bookmarkEnd w:id="0"/>
      <w:r w:rsidRPr="006F1D3F">
        <w:rPr>
          <w:sz w:val="24"/>
          <w:szCs w:val="24"/>
        </w:rPr>
        <w:t>:</w:t>
      </w:r>
      <w:r w:rsidRPr="002C1716">
        <w:rPr>
          <w:sz w:val="24"/>
          <w:szCs w:val="24"/>
        </w:rPr>
        <w:t xml:space="preserve"> </w:t>
      </w:r>
      <w:r w:rsidR="006B7E20">
        <w:rPr>
          <w:sz w:val="24"/>
          <w:szCs w:val="24"/>
        </w:rPr>
        <w:t>Тамкович Денис</w:t>
      </w:r>
      <w:r w:rsidRPr="002E2257">
        <w:rPr>
          <w:sz w:val="24"/>
          <w:szCs w:val="24"/>
        </w:rPr>
        <w:t xml:space="preserve">                                                       </w:t>
      </w:r>
    </w:p>
    <w:p w:rsidR="00A30C96" w:rsidRPr="00B7700D" w:rsidRDefault="00A30C96" w:rsidP="00A30C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группа 62492 </w:t>
      </w: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  <w:r w:rsidRPr="006F1D3F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                </w:t>
      </w: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jc w:val="center"/>
        <w:rPr>
          <w:sz w:val="24"/>
          <w:szCs w:val="24"/>
        </w:rPr>
      </w:pPr>
    </w:p>
    <w:p w:rsidR="00A30C96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Минск</w:t>
      </w:r>
    </w:p>
    <w:p w:rsidR="00A30C96" w:rsidRDefault="00A30C96" w:rsidP="00A30C96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A30C96" w:rsidRDefault="00A30C96" w:rsidP="00A30C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31F5" w:rsidRPr="00B246E5" w:rsidRDefault="006431F5" w:rsidP="006431F5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AA2288">
        <w:rPr>
          <w:b/>
          <w:sz w:val="24"/>
          <w:szCs w:val="24"/>
        </w:rPr>
        <w:t>13</w:t>
      </w:r>
    </w:p>
    <w:p w:rsidR="006431F5" w:rsidRPr="00B246E5" w:rsidRDefault="006431F5" w:rsidP="006431F5">
      <w:pPr>
        <w:spacing w:line="276" w:lineRule="auto"/>
        <w:jc w:val="center"/>
        <w:rPr>
          <w:b/>
          <w:sz w:val="24"/>
          <w:szCs w:val="24"/>
        </w:rPr>
      </w:pPr>
    </w:p>
    <w:p w:rsidR="00470C6B" w:rsidRPr="00B246E5" w:rsidRDefault="00470C6B" w:rsidP="00470C6B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B95FC7">
        <w:rPr>
          <w:b/>
          <w:sz w:val="24"/>
          <w:szCs w:val="24"/>
        </w:rPr>
        <w:t>Реализация алгоритмов поиска кратчайших путей в графе</w:t>
      </w:r>
      <w:r w:rsidRPr="00B246E5">
        <w:rPr>
          <w:b/>
          <w:sz w:val="24"/>
          <w:szCs w:val="24"/>
        </w:rPr>
        <w:t>»</w:t>
      </w:r>
    </w:p>
    <w:p w:rsidR="00F214B7" w:rsidRDefault="00F214B7" w:rsidP="00F214B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F214B7" w:rsidRDefault="00F214B7" w:rsidP="00F214B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Формирование умений работы с нелинейной структурой данных «бинарное дерево».</w:t>
      </w:r>
    </w:p>
    <w:p w:rsidR="00F214B7" w:rsidRPr="009F1151" w:rsidRDefault="00F214B7" w:rsidP="00F214B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F214B7" w:rsidRPr="00B246E5" w:rsidRDefault="00F214B7" w:rsidP="00F214B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F214B7" w:rsidRDefault="00F214B7" w:rsidP="00F214B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562230">
        <w:rPr>
          <w:color w:val="000000"/>
          <w:sz w:val="26"/>
          <w:szCs w:val="26"/>
        </w:rPr>
        <w:t xml:space="preserve">Дана последовательность чисел. Построить бинарное дерево, содержащее </w:t>
      </w:r>
      <w:r>
        <w:rPr>
          <w:color w:val="000000"/>
          <w:sz w:val="26"/>
          <w:szCs w:val="26"/>
        </w:rPr>
        <w:t>эти числа.</w:t>
      </w:r>
    </w:p>
    <w:p w:rsidR="00F214B7" w:rsidRPr="00F214B7" w:rsidRDefault="00F214B7" w:rsidP="00F214B7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// Дана последовательность чисел. 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>// Построить бинарное дерево, содержащее эти числа.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>// Подготовил: Тамкович Денис, группа 62492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uses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crt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Type 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TreeType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=^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zapic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Zapic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inf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F214B7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Left, Right: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TreeType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len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F214B7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Create_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tree:TreeType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 n:</w:t>
      </w:r>
      <w:r w:rsidRPr="00F214B7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New_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tree:TreeType</w:t>
      </w:r>
      <w:proofErr w:type="spellEnd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if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n&lt;=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len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lang w:eastAsia="en-US"/>
        </w:rPr>
        <w:t>{переход на левый узел}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New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^.left</w:t>
      </w:r>
      <w:proofErr w:type="spellEnd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New_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tree^.left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New_tree^.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inf:=</w:t>
      </w:r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random(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Create_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New_tree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, n+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lang w:eastAsia="en-US"/>
        </w:rPr>
        <w:t>{переход на правый узел}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</w:t>
      </w:r>
      <w:r w:rsidRPr="006B7E2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New</w:t>
      </w:r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gramStart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^.right</w:t>
      </w:r>
      <w:proofErr w:type="spellEnd"/>
      <w:proofErr w:type="gramEnd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New_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tree^.right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New_tree^.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inf:=</w:t>
      </w:r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random(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Create_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New_tree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, n+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View_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tree:TreeType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 x, n:</w:t>
      </w:r>
      <w:r w:rsidRPr="00F214B7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gotoxy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(x,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*n);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write(tree^.inf);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n&lt;=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len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переход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на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левый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узел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View_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tree^.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left,x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-(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 xml:space="preserve">20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n),n+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переход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на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lang w:eastAsia="en-US"/>
        </w:rPr>
        <w:t>првый</w:t>
      </w:r>
      <w:proofErr w:type="spellEnd"/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узел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 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View_</w:t>
      </w:r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tree^.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right,x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+(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 xml:space="preserve">20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n),n+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tree,root</w:t>
      </w:r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_tree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TreeType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>Begin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randomize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 xml:space="preserve">;  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B7E20"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clrscr</w:t>
      </w:r>
      <w:proofErr w:type="spellEnd"/>
      <w:r w:rsidRPr="006B7E20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B7E20"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read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len</w:t>
      </w:r>
      <w:proofErr w:type="spellEnd"/>
      <w:r w:rsidRPr="006B7E20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6B7E20"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//Создаётся и заполняется числовым значением корневой элемент дерева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r w:rsidRPr="00F214B7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new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B7E20"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>^.</w:t>
      </w:r>
      <w:proofErr w:type="spellStart"/>
      <w:proofErr w:type="gram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inf</w:t>
      </w:r>
      <w:proofErr w:type="spellEnd"/>
      <w:r w:rsidRPr="006B7E20"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gram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random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6B7E20">
        <w:rPr>
          <w:rFonts w:ascii="Courier New" w:eastAsiaTheme="minorHAnsi" w:hAnsi="Courier New" w:cs="Courier New"/>
          <w:color w:val="006400"/>
          <w:lang w:eastAsia="en-US"/>
        </w:rPr>
        <w:t>10</w:t>
      </w:r>
      <w:r w:rsidRPr="006B7E20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6B7E20"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//запоминается адрес первого корневого элемента</w:t>
      </w:r>
    </w:p>
    <w:p w:rsidR="00F214B7" w:rsidRPr="006B7E20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spellStart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root_</w:t>
      </w:r>
      <w:proofErr w:type="gramStart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tree</w:t>
      </w:r>
      <w:proofErr w:type="spellEnd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>tree;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6B7E2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создаётся</w:t>
      </w: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дерево</w:t>
      </w:r>
    </w:p>
    <w:p w:rsidR="00F214B7" w:rsidRP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214B7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spellStart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Create_Tree</w:t>
      </w:r>
      <w:proofErr w:type="spellEnd"/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(tree,</w:t>
      </w:r>
      <w:r w:rsidRPr="00F214B7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F214B7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//повторный проход дерева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View_Tree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(root_tree,</w:t>
      </w:r>
      <w:r>
        <w:rPr>
          <w:rFonts w:ascii="Courier New" w:eastAsiaTheme="minorHAnsi" w:hAnsi="Courier New" w:cs="Courier New"/>
          <w:color w:val="006400"/>
          <w:lang w:eastAsia="en-US"/>
        </w:rPr>
        <w:t>40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F214B7" w:rsidRDefault="00F214B7" w:rsidP="00F2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D751B1" w:rsidRPr="00D751B1" w:rsidRDefault="00D7638A" w:rsidP="00D751B1">
      <w:pPr>
        <w:spacing w:before="240" w:line="276" w:lineRule="auto"/>
        <w:jc w:val="center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4</w:t>
      </w:r>
      <w:r w:rsidRPr="00B246E5">
        <w:rPr>
          <w:b/>
          <w:sz w:val="24"/>
          <w:szCs w:val="24"/>
        </w:rPr>
        <w:t>. Контрольные вопросы и задания</w:t>
      </w:r>
    </w:p>
    <w:p w:rsidR="00D751B1" w:rsidRPr="00D751B1" w:rsidRDefault="00D751B1" w:rsidP="00D751B1">
      <w:pPr>
        <w:rPr>
          <w:i/>
          <w:color w:val="000000" w:themeColor="text1"/>
          <w:sz w:val="24"/>
          <w:szCs w:val="24"/>
        </w:rPr>
      </w:pPr>
      <w:r w:rsidRPr="00D751B1">
        <w:rPr>
          <w:color w:val="000000" w:themeColor="text1"/>
          <w:sz w:val="24"/>
          <w:szCs w:val="24"/>
        </w:rPr>
        <w:t xml:space="preserve">          </w:t>
      </w:r>
      <w:r w:rsidRPr="00D751B1">
        <w:rPr>
          <w:i/>
          <w:color w:val="000000" w:themeColor="text1"/>
          <w:sz w:val="24"/>
          <w:szCs w:val="24"/>
        </w:rPr>
        <w:t>1.С чем связана популярность использования деревьев в программировании?</w:t>
      </w:r>
    </w:p>
    <w:p w:rsidR="00D751B1" w:rsidRPr="00D751B1" w:rsidRDefault="00D751B1" w:rsidP="00D751B1">
      <w:pPr>
        <w:ind w:left="720"/>
        <w:contextualSpacing/>
        <w:rPr>
          <w:color w:val="000000" w:themeColor="text1"/>
          <w:sz w:val="24"/>
          <w:szCs w:val="24"/>
        </w:rPr>
      </w:pPr>
      <w:r w:rsidRPr="00D751B1">
        <w:rPr>
          <w:color w:val="000000" w:themeColor="text1"/>
          <w:sz w:val="24"/>
          <w:szCs w:val="24"/>
        </w:rPr>
        <w:t>Популярность деревьев связано с их простотой в реализации и возможностью создания иерархической структурой.</w:t>
      </w:r>
    </w:p>
    <w:p w:rsidR="00D751B1" w:rsidRPr="00D751B1" w:rsidRDefault="00D751B1" w:rsidP="00D751B1">
      <w:pPr>
        <w:ind w:left="720"/>
        <w:contextualSpacing/>
        <w:rPr>
          <w:color w:val="000000" w:themeColor="text1"/>
          <w:sz w:val="24"/>
          <w:szCs w:val="24"/>
        </w:rPr>
      </w:pPr>
    </w:p>
    <w:p w:rsidR="00D751B1" w:rsidRPr="00D751B1" w:rsidRDefault="00D751B1" w:rsidP="00D751B1">
      <w:pPr>
        <w:rPr>
          <w:i/>
          <w:color w:val="000000" w:themeColor="text1"/>
          <w:sz w:val="24"/>
          <w:szCs w:val="24"/>
        </w:rPr>
      </w:pPr>
      <w:r w:rsidRPr="00D751B1">
        <w:rPr>
          <w:i/>
          <w:color w:val="000000" w:themeColor="text1"/>
          <w:sz w:val="24"/>
          <w:szCs w:val="24"/>
        </w:rPr>
        <w:t xml:space="preserve">          2. Можно ли список отнести к деревьям?</w:t>
      </w:r>
    </w:p>
    <w:p w:rsidR="00D751B1" w:rsidRPr="00D751B1" w:rsidRDefault="00D751B1" w:rsidP="00D751B1">
      <w:pPr>
        <w:ind w:left="720"/>
        <w:contextualSpacing/>
        <w:rPr>
          <w:color w:val="000000" w:themeColor="text1"/>
          <w:sz w:val="24"/>
          <w:szCs w:val="24"/>
        </w:rPr>
      </w:pPr>
      <w:r w:rsidRPr="00D751B1">
        <w:rPr>
          <w:color w:val="000000" w:themeColor="text1"/>
          <w:sz w:val="24"/>
          <w:szCs w:val="24"/>
        </w:rPr>
        <w:t>Список нельзя отнести к деревьям, т.к. дерево</w:t>
      </w:r>
      <w:r>
        <w:rPr>
          <w:color w:val="000000" w:themeColor="text1"/>
          <w:sz w:val="24"/>
          <w:szCs w:val="24"/>
        </w:rPr>
        <w:t>,</w:t>
      </w:r>
      <w:r w:rsidRPr="00D751B1">
        <w:rPr>
          <w:color w:val="000000" w:themeColor="text1"/>
          <w:sz w:val="24"/>
          <w:szCs w:val="24"/>
        </w:rPr>
        <w:t xml:space="preserve"> это иерархическая структура.</w:t>
      </w:r>
    </w:p>
    <w:p w:rsidR="00D751B1" w:rsidRPr="00D751B1" w:rsidRDefault="00D751B1" w:rsidP="00D751B1">
      <w:pPr>
        <w:ind w:left="720"/>
        <w:contextualSpacing/>
        <w:rPr>
          <w:color w:val="000000" w:themeColor="text1"/>
          <w:sz w:val="24"/>
          <w:szCs w:val="24"/>
        </w:rPr>
      </w:pPr>
    </w:p>
    <w:p w:rsidR="00D751B1" w:rsidRPr="00D751B1" w:rsidRDefault="00D751B1" w:rsidP="00D751B1">
      <w:pPr>
        <w:ind w:firstLine="567"/>
        <w:jc w:val="both"/>
        <w:rPr>
          <w:i/>
          <w:color w:val="000000" w:themeColor="text1"/>
          <w:sz w:val="24"/>
          <w:szCs w:val="24"/>
        </w:rPr>
      </w:pPr>
      <w:r w:rsidRPr="00D751B1">
        <w:rPr>
          <w:i/>
          <w:color w:val="000000" w:themeColor="text1"/>
          <w:sz w:val="24"/>
          <w:szCs w:val="24"/>
        </w:rPr>
        <w:t>3. Какие данные содержат адресные поля элемента </w:t>
      </w:r>
      <w:bookmarkStart w:id="1" w:name="keyword122"/>
      <w:bookmarkEnd w:id="1"/>
      <w:r w:rsidRPr="00D751B1">
        <w:rPr>
          <w:i/>
          <w:color w:val="000000" w:themeColor="text1"/>
          <w:sz w:val="24"/>
          <w:szCs w:val="24"/>
        </w:rPr>
        <w:t>бинарного дерева?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51B1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Адресные поля</w:t>
      </w:r>
      <w:r w:rsidRPr="00D751B1">
        <w:rPr>
          <w:color w:val="000000" w:themeColor="text1"/>
          <w:sz w:val="24"/>
          <w:szCs w:val="24"/>
          <w:shd w:val="clear" w:color="auto" w:fill="FFFFFF"/>
        </w:rPr>
        <w:t> имеют указатель на узел </w:t>
      </w:r>
      <w:r w:rsidRPr="00D751B1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бинарного дерева</w:t>
      </w:r>
      <w:r w:rsidRPr="00D751B1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D751B1" w:rsidRPr="00D751B1" w:rsidRDefault="00D751B1" w:rsidP="00D751B1">
      <w:pPr>
        <w:ind w:firstLine="567"/>
        <w:jc w:val="both"/>
        <w:rPr>
          <w:i/>
          <w:color w:val="000000" w:themeColor="text1"/>
          <w:sz w:val="24"/>
          <w:szCs w:val="24"/>
        </w:rPr>
      </w:pPr>
      <w:r w:rsidRPr="00D751B1">
        <w:rPr>
          <w:i/>
          <w:color w:val="000000" w:themeColor="text1"/>
          <w:sz w:val="24"/>
          <w:szCs w:val="24"/>
        </w:rPr>
        <w:t>4. Может ли </w:t>
      </w:r>
      <w:bookmarkStart w:id="2" w:name="keyword123"/>
      <w:bookmarkEnd w:id="2"/>
      <w:r w:rsidRPr="00D751B1">
        <w:rPr>
          <w:i/>
          <w:color w:val="000000" w:themeColor="text1"/>
          <w:sz w:val="24"/>
          <w:szCs w:val="24"/>
        </w:rPr>
        <w:t>бинарное дерево быть строгим и неполным?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51B1">
        <w:rPr>
          <w:iCs/>
          <w:color w:val="000000" w:themeColor="text1"/>
          <w:sz w:val="24"/>
          <w:szCs w:val="24"/>
          <w:shd w:val="clear" w:color="auto" w:fill="FFFFFF"/>
        </w:rPr>
        <w:t>Нет не может, т.к. строгое дерево должно быть полным.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D751B1" w:rsidRPr="00D751B1" w:rsidRDefault="00D751B1" w:rsidP="00D751B1">
      <w:pPr>
        <w:ind w:firstLine="567"/>
        <w:jc w:val="both"/>
        <w:rPr>
          <w:i/>
          <w:color w:val="000000" w:themeColor="text1"/>
          <w:sz w:val="24"/>
          <w:szCs w:val="24"/>
        </w:rPr>
      </w:pPr>
      <w:r w:rsidRPr="00D751B1">
        <w:rPr>
          <w:i/>
          <w:color w:val="000000" w:themeColor="text1"/>
          <w:sz w:val="24"/>
          <w:szCs w:val="24"/>
        </w:rPr>
        <w:t>5. Может ли </w:t>
      </w:r>
      <w:bookmarkStart w:id="3" w:name="keyword124"/>
      <w:bookmarkEnd w:id="3"/>
      <w:r w:rsidRPr="00D751B1">
        <w:rPr>
          <w:i/>
          <w:color w:val="000000" w:themeColor="text1"/>
          <w:sz w:val="24"/>
          <w:szCs w:val="24"/>
        </w:rPr>
        <w:t>бинарное дерево быть нестрогим и полным?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</w:rPr>
      </w:pPr>
      <w:r w:rsidRPr="00D751B1">
        <w:rPr>
          <w:color w:val="000000" w:themeColor="text1"/>
          <w:sz w:val="24"/>
          <w:szCs w:val="24"/>
        </w:rPr>
        <w:t>Да может, т.к. дерево нестрогое.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</w:rPr>
      </w:pP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</w:rPr>
      </w:pPr>
    </w:p>
    <w:p w:rsidR="00D751B1" w:rsidRPr="00D751B1" w:rsidRDefault="00D751B1" w:rsidP="00D751B1">
      <w:pPr>
        <w:ind w:firstLine="567"/>
        <w:jc w:val="both"/>
        <w:rPr>
          <w:i/>
          <w:color w:val="000000" w:themeColor="text1"/>
          <w:sz w:val="24"/>
          <w:szCs w:val="24"/>
        </w:rPr>
      </w:pPr>
      <w:r w:rsidRPr="00D751B1">
        <w:rPr>
          <w:i/>
          <w:color w:val="000000" w:themeColor="text1"/>
          <w:sz w:val="24"/>
          <w:szCs w:val="24"/>
        </w:rPr>
        <w:t>6. Каким может быть почти сбалансированное </w:t>
      </w:r>
      <w:bookmarkStart w:id="4" w:name="keyword125"/>
      <w:bookmarkEnd w:id="4"/>
      <w:r w:rsidRPr="00D751B1">
        <w:rPr>
          <w:i/>
          <w:color w:val="000000" w:themeColor="text1"/>
          <w:sz w:val="24"/>
          <w:szCs w:val="24"/>
        </w:rPr>
        <w:t>бинарное дерево: полным, неполным, строгим, нестрогим?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51B1">
        <w:rPr>
          <w:color w:val="000000" w:themeColor="text1"/>
          <w:sz w:val="24"/>
          <w:szCs w:val="24"/>
          <w:shd w:val="clear" w:color="auto" w:fill="FFFFFF"/>
        </w:rPr>
        <w:t> Дерево называется почти сбалансированным, если длины всевозможных путей от корня к внешним вершинам отличаются не более, чем на единицу.</w:t>
      </w:r>
    </w:p>
    <w:p w:rsidR="00D751B1" w:rsidRPr="00D751B1" w:rsidRDefault="00D751B1" w:rsidP="00D751B1">
      <w:pPr>
        <w:ind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D751B1" w:rsidRPr="00D751B1" w:rsidRDefault="00D751B1" w:rsidP="00D751B1">
      <w:pPr>
        <w:ind w:firstLine="567"/>
        <w:jc w:val="both"/>
        <w:rPr>
          <w:i/>
          <w:color w:val="000000" w:themeColor="text1"/>
          <w:sz w:val="24"/>
          <w:szCs w:val="24"/>
        </w:rPr>
      </w:pPr>
      <w:r w:rsidRPr="00D751B1">
        <w:rPr>
          <w:i/>
          <w:color w:val="000000" w:themeColor="text1"/>
          <w:sz w:val="24"/>
          <w:szCs w:val="24"/>
        </w:rPr>
        <w:t>7. Чем отличаются, с точки зрения реализации алгоритма, прямой, симметричный и </w:t>
      </w:r>
      <w:bookmarkStart w:id="5" w:name="keyword128"/>
      <w:bookmarkEnd w:id="5"/>
      <w:r w:rsidRPr="00D751B1">
        <w:rPr>
          <w:i/>
          <w:color w:val="000000" w:themeColor="text1"/>
          <w:sz w:val="24"/>
          <w:szCs w:val="24"/>
        </w:rPr>
        <w:t>обратный обходы </w:t>
      </w:r>
      <w:bookmarkStart w:id="6" w:name="keyword129"/>
      <w:bookmarkEnd w:id="6"/>
      <w:r w:rsidRPr="00D751B1">
        <w:rPr>
          <w:i/>
          <w:color w:val="000000" w:themeColor="text1"/>
          <w:sz w:val="24"/>
          <w:szCs w:val="24"/>
        </w:rPr>
        <w:t>бинарного дерева?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Для прямого обхода используется алгоритм TLR. Он включает следующие шаги: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1) просмотр корня T;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2) просмотр с помощью алгоритма TLR левого поддерева;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3) просмотр с помощью алгоритма TLR правого поддерева.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Обход в обратном порядке реализуется с помощью алгоритма LRT: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1) обход левого поддерева с помощью алгоритма LRT;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2) обход правого поддерева с помощью алгоритма LRT;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3) просмотр корня T.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Симметричный обход реализуется с помощью алгоритма LTR: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1) просмотр левого поддерева с помощью алгоритма LTR;</w:t>
      </w:r>
    </w:p>
    <w:p w:rsidR="00D751B1" w:rsidRPr="00D751B1" w:rsidRDefault="00D751B1" w:rsidP="00D751B1">
      <w:pPr>
        <w:ind w:firstLine="708"/>
        <w:jc w:val="both"/>
        <w:rPr>
          <w:bCs/>
          <w:color w:val="000000" w:themeColor="text1"/>
          <w:sz w:val="24"/>
          <w:szCs w:val="24"/>
        </w:rPr>
      </w:pPr>
      <w:r w:rsidRPr="00D751B1">
        <w:rPr>
          <w:bCs/>
          <w:color w:val="000000" w:themeColor="text1"/>
          <w:sz w:val="24"/>
          <w:szCs w:val="24"/>
        </w:rPr>
        <w:t>2) просмотр корня T;</w:t>
      </w:r>
    </w:p>
    <w:p w:rsidR="006B6CD1" w:rsidRPr="00D751B1" w:rsidRDefault="00D751B1" w:rsidP="00D751B1">
      <w:pPr>
        <w:ind w:firstLine="708"/>
        <w:jc w:val="both"/>
        <w:rPr>
          <w:bCs/>
          <w:sz w:val="26"/>
          <w:szCs w:val="26"/>
        </w:rPr>
      </w:pPr>
      <w:r w:rsidRPr="00D751B1">
        <w:rPr>
          <w:bCs/>
          <w:color w:val="000000" w:themeColor="text1"/>
          <w:sz w:val="24"/>
          <w:szCs w:val="24"/>
        </w:rPr>
        <w:t>3) просмотр правого поддерева с помощью алгоритма LTR</w:t>
      </w:r>
      <w:r w:rsidRPr="00D751B1">
        <w:rPr>
          <w:bCs/>
          <w:sz w:val="26"/>
          <w:szCs w:val="26"/>
        </w:rPr>
        <w:t>.</w:t>
      </w:r>
    </w:p>
    <w:sectPr w:rsidR="006B6CD1" w:rsidRPr="00D7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02D1"/>
    <w:multiLevelType w:val="hybridMultilevel"/>
    <w:tmpl w:val="4F40AEA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4B9A0B02"/>
    <w:multiLevelType w:val="hybridMultilevel"/>
    <w:tmpl w:val="04521D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C4"/>
    <w:rsid w:val="00007A1D"/>
    <w:rsid w:val="000636B8"/>
    <w:rsid w:val="000B1469"/>
    <w:rsid w:val="00221654"/>
    <w:rsid w:val="00470C6B"/>
    <w:rsid w:val="004A3B63"/>
    <w:rsid w:val="005001DB"/>
    <w:rsid w:val="00596BED"/>
    <w:rsid w:val="005A0FC8"/>
    <w:rsid w:val="005C5D2E"/>
    <w:rsid w:val="006431F5"/>
    <w:rsid w:val="00684C8C"/>
    <w:rsid w:val="006B6CD1"/>
    <w:rsid w:val="006B7E20"/>
    <w:rsid w:val="006F7469"/>
    <w:rsid w:val="007F0676"/>
    <w:rsid w:val="00937837"/>
    <w:rsid w:val="009A003B"/>
    <w:rsid w:val="00A30C96"/>
    <w:rsid w:val="00A8152E"/>
    <w:rsid w:val="00AA2288"/>
    <w:rsid w:val="00AE0840"/>
    <w:rsid w:val="00BA2E67"/>
    <w:rsid w:val="00C23CA4"/>
    <w:rsid w:val="00D32E94"/>
    <w:rsid w:val="00D33C2F"/>
    <w:rsid w:val="00D751B1"/>
    <w:rsid w:val="00D7638A"/>
    <w:rsid w:val="00E91AC4"/>
    <w:rsid w:val="00F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22DB"/>
  <w15:docId w15:val="{5C22B325-694D-4C7C-B567-AA346957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31F5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96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A815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31F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D751B1"/>
    <w:rPr>
      <w:rFonts w:cs="Times New Roman"/>
      <w:i/>
      <w:iCs/>
    </w:rPr>
  </w:style>
  <w:style w:type="character" w:customStyle="1" w:styleId="keyword">
    <w:name w:val="keyword"/>
    <w:basedOn w:val="a0"/>
    <w:rsid w:val="00D751B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Тамкович</cp:lastModifiedBy>
  <cp:revision>10</cp:revision>
  <dcterms:created xsi:type="dcterms:W3CDTF">2018-05-26T11:11:00Z</dcterms:created>
  <dcterms:modified xsi:type="dcterms:W3CDTF">2018-06-20T19:41:00Z</dcterms:modified>
</cp:coreProperties>
</file>