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89FD" w14:textId="0E0101F3" w:rsidR="00177DFF" w:rsidRDefault="00177DFF" w:rsidP="00177DFF">
      <w:pPr>
        <w:jc w:val="center"/>
      </w:pPr>
      <w:r w:rsidRPr="00177DFF">
        <w:t>9798312231366</w:t>
      </w:r>
    </w:p>
    <w:p w14:paraId="70DB08D8" w14:textId="77777777" w:rsidR="00177DFF" w:rsidRDefault="00177DFF" w:rsidP="005948A1"/>
    <w:p w14:paraId="7D7D1CFD" w14:textId="77777777" w:rsidR="00177DFF" w:rsidRDefault="00177DFF" w:rsidP="005948A1"/>
    <w:p w14:paraId="0C4093DD" w14:textId="1DEF397C" w:rsidR="005948A1" w:rsidRPr="005948A1" w:rsidRDefault="005948A1" w:rsidP="005948A1">
      <w:r w:rsidRPr="005948A1">
        <w:t>"America's Broken Compass" is a critical examination of the American Dream and its failure to deliver on its promise of equality and opportunity for all. Dedicated to marginalized and underrepresented groups, the manuscript explores the myths, historical injustices, and systemic inequalities that have shaped the current American landscape.</w:t>
      </w:r>
    </w:p>
    <w:p w14:paraId="24753AC9" w14:textId="77777777" w:rsidR="005948A1" w:rsidRPr="005948A1" w:rsidRDefault="005948A1" w:rsidP="005948A1">
      <w:r w:rsidRPr="005948A1">
        <w:t>The manuscript begins by deconstructing the myth of the American Dream, highlighting the gap between the idealized narrative and the harsh realities faced by many Americans. It examines the impact of systemic inequality, including wealth disparity, redlining, access to healthcare and education, and the human cost of these broken promises.</w:t>
      </w:r>
    </w:p>
    <w:p w14:paraId="405CFF05" w14:textId="77777777" w:rsidR="005948A1" w:rsidRPr="005948A1" w:rsidRDefault="005948A1" w:rsidP="005948A1">
      <w:r w:rsidRPr="005948A1">
        <w:t>The "Ghosts of the Past" section delves into the historical injustices that continue to haunt the present, focusing on the legacy of slavery, Jim Crow, housing discrimination, mass incarceration, and police brutality. It emphasizes how these historical injustices have created systemic disadvantages for marginalized communities.</w:t>
      </w:r>
    </w:p>
    <w:p w14:paraId="4AB04007" w14:textId="77777777" w:rsidR="005948A1" w:rsidRPr="005948A1" w:rsidRDefault="005948A1" w:rsidP="005948A1">
      <w:r w:rsidRPr="005948A1">
        <w:t>"The Two Americas" explores the growing divide between the wealthy elite and the struggling working class. It examines the role of regressive tax cuts, corporate welfare, and the erosion of labor rights in creating this chasm. It also discusses the impact of this inequality on individuals and communities.</w:t>
      </w:r>
    </w:p>
    <w:p w14:paraId="669524E2" w14:textId="77777777" w:rsidR="005948A1" w:rsidRPr="005948A1" w:rsidRDefault="005948A1" w:rsidP="005948A1">
      <w:r w:rsidRPr="005948A1">
        <w:t>"The Media's Manipulation" analyzes how the media can shape public perception and reinforce existing power structures. It discusses the role of sensationalism, biased reporting, political polarization, social media algorithms, and the power of imagery and language in manipulating public opinion.</w:t>
      </w:r>
    </w:p>
    <w:p w14:paraId="02B4D1DD" w14:textId="77777777" w:rsidR="005948A1" w:rsidRPr="005948A1" w:rsidRDefault="005948A1" w:rsidP="005948A1">
      <w:r w:rsidRPr="005948A1">
        <w:t>Finally, "The Erosion of Trust" examines the decline of trust in institutions, including the government, media, and corporations. It explores how events like Watergate, economic crises, and broken promises have contributed to this erosion of trust. The manuscript argues that this decline in trust undermines the foundations of a functioning society.</w:t>
      </w:r>
    </w:p>
    <w:p w14:paraId="3EAAE0A5" w14:textId="77777777" w:rsidR="009B1D7D" w:rsidRDefault="009B1D7D"/>
    <w:p w14:paraId="5C2D377C" w14:textId="77777777" w:rsidR="005948A1" w:rsidRDefault="005948A1"/>
    <w:p w14:paraId="36849C49" w14:textId="77777777" w:rsidR="005948A1" w:rsidRPr="005948A1" w:rsidRDefault="005948A1" w:rsidP="005948A1">
      <w:pPr>
        <w:numPr>
          <w:ilvl w:val="0"/>
          <w:numId w:val="1"/>
        </w:numPr>
      </w:pPr>
      <w:r w:rsidRPr="005948A1">
        <w:rPr>
          <w:b/>
          <w:bCs/>
        </w:rPr>
        <w:t>American Dream Deconstruction:</w:t>
      </w:r>
      <w:r w:rsidRPr="005948A1">
        <w:t xml:space="preserve"> Critically examines and dismantles the traditional narrative of the American Dream.</w:t>
      </w:r>
    </w:p>
    <w:p w14:paraId="186C6487" w14:textId="77777777" w:rsidR="005948A1" w:rsidRPr="005948A1" w:rsidRDefault="005948A1" w:rsidP="005948A1">
      <w:pPr>
        <w:numPr>
          <w:ilvl w:val="0"/>
          <w:numId w:val="1"/>
        </w:numPr>
      </w:pPr>
      <w:r w:rsidRPr="005948A1">
        <w:rPr>
          <w:b/>
          <w:bCs/>
        </w:rPr>
        <w:t>Systemic Inequality:</w:t>
      </w:r>
      <w:r w:rsidRPr="005948A1">
        <w:t xml:space="preserve"> Focuses on the deep-rooted systemic inequalities that hinder opportunity and progress.</w:t>
      </w:r>
    </w:p>
    <w:p w14:paraId="115957E0" w14:textId="77777777" w:rsidR="005948A1" w:rsidRPr="005948A1" w:rsidRDefault="005948A1" w:rsidP="005948A1">
      <w:pPr>
        <w:numPr>
          <w:ilvl w:val="0"/>
          <w:numId w:val="1"/>
        </w:numPr>
      </w:pPr>
      <w:r w:rsidRPr="005948A1">
        <w:rPr>
          <w:b/>
          <w:bCs/>
        </w:rPr>
        <w:t>Historical Injustice:</w:t>
      </w:r>
      <w:r w:rsidRPr="005948A1">
        <w:t xml:space="preserve"> Explores how historical injustices, like slavery and Jim Crow, continue to impact the present.</w:t>
      </w:r>
    </w:p>
    <w:p w14:paraId="2B8CF522" w14:textId="77777777" w:rsidR="005948A1" w:rsidRPr="005948A1" w:rsidRDefault="005948A1" w:rsidP="005948A1">
      <w:pPr>
        <w:numPr>
          <w:ilvl w:val="0"/>
          <w:numId w:val="1"/>
        </w:numPr>
      </w:pPr>
      <w:r w:rsidRPr="005948A1">
        <w:rPr>
          <w:b/>
          <w:bCs/>
        </w:rPr>
        <w:t>Wealth Disparity:</w:t>
      </w:r>
      <w:r w:rsidRPr="005948A1">
        <w:t xml:space="preserve"> Addresses the widening gap between the rich and poor and its societal consequences.</w:t>
      </w:r>
    </w:p>
    <w:p w14:paraId="59A4DB23" w14:textId="77777777" w:rsidR="005948A1" w:rsidRPr="005948A1" w:rsidRDefault="005948A1" w:rsidP="005948A1">
      <w:pPr>
        <w:numPr>
          <w:ilvl w:val="0"/>
          <w:numId w:val="1"/>
        </w:numPr>
      </w:pPr>
      <w:r w:rsidRPr="005948A1">
        <w:rPr>
          <w:b/>
          <w:bCs/>
        </w:rPr>
        <w:lastRenderedPageBreak/>
        <w:t>Media Manipulation:</w:t>
      </w:r>
      <w:r w:rsidRPr="005948A1">
        <w:t xml:space="preserve"> Analyzes the role of media in shaping public perception and maintaining power structures.</w:t>
      </w:r>
    </w:p>
    <w:p w14:paraId="2477B9FD" w14:textId="77777777" w:rsidR="005948A1" w:rsidRPr="005948A1" w:rsidRDefault="005948A1" w:rsidP="005948A1">
      <w:pPr>
        <w:numPr>
          <w:ilvl w:val="0"/>
          <w:numId w:val="1"/>
        </w:numPr>
      </w:pPr>
      <w:r w:rsidRPr="005948A1">
        <w:rPr>
          <w:b/>
          <w:bCs/>
        </w:rPr>
        <w:t>Erosion of Trust:</w:t>
      </w:r>
      <w:r w:rsidRPr="005948A1">
        <w:t xml:space="preserve"> Examines the declining trust in institutions and its impact on society.</w:t>
      </w:r>
    </w:p>
    <w:p w14:paraId="2026E472" w14:textId="77777777" w:rsidR="005948A1" w:rsidRPr="005948A1" w:rsidRDefault="005948A1" w:rsidP="005948A1">
      <w:pPr>
        <w:numPr>
          <w:ilvl w:val="0"/>
          <w:numId w:val="1"/>
        </w:numPr>
      </w:pPr>
      <w:r w:rsidRPr="005948A1">
        <w:rPr>
          <w:b/>
          <w:bCs/>
        </w:rPr>
        <w:t>Two Americas:</w:t>
      </w:r>
      <w:r w:rsidRPr="005948A1">
        <w:t xml:space="preserve"> Highlights the stark division and contrasting realities between different segments of American society.</w:t>
      </w:r>
    </w:p>
    <w:p w14:paraId="0F16B279" w14:textId="77777777" w:rsidR="005948A1" w:rsidRPr="005948A1" w:rsidRDefault="005948A1" w:rsidP="005948A1">
      <w:pPr>
        <w:numPr>
          <w:ilvl w:val="0"/>
          <w:numId w:val="1"/>
        </w:numPr>
      </w:pPr>
      <w:r w:rsidRPr="005948A1">
        <w:rPr>
          <w:b/>
          <w:bCs/>
        </w:rPr>
        <w:t>Social Commentary:</w:t>
      </w:r>
      <w:r w:rsidRPr="005948A1">
        <w:t xml:space="preserve"> Offers sharp social commentary on contemporary American issues.</w:t>
      </w:r>
    </w:p>
    <w:p w14:paraId="74C98340" w14:textId="77777777" w:rsidR="005948A1" w:rsidRPr="005948A1" w:rsidRDefault="005948A1" w:rsidP="005948A1">
      <w:pPr>
        <w:numPr>
          <w:ilvl w:val="0"/>
          <w:numId w:val="1"/>
        </w:numPr>
      </w:pPr>
      <w:r w:rsidRPr="005948A1">
        <w:rPr>
          <w:b/>
          <w:bCs/>
        </w:rPr>
        <w:t>Marginalized Voices:</w:t>
      </w:r>
      <w:r w:rsidRPr="005948A1">
        <w:t xml:space="preserve"> Centers the experiences and perspectives of marginalized communities.</w:t>
      </w:r>
    </w:p>
    <w:p w14:paraId="71BD3066" w14:textId="77777777" w:rsidR="005948A1" w:rsidRPr="005948A1" w:rsidRDefault="005948A1" w:rsidP="005948A1">
      <w:pPr>
        <w:numPr>
          <w:ilvl w:val="0"/>
          <w:numId w:val="1"/>
        </w:numPr>
      </w:pPr>
      <w:r w:rsidRPr="005948A1">
        <w:rPr>
          <w:b/>
          <w:bCs/>
        </w:rPr>
        <w:t>Call to Action:</w:t>
      </w:r>
      <w:r w:rsidRPr="005948A1">
        <w:t xml:space="preserve"> Encourages readers to engage in efforts to address inequality and injustice.</w:t>
      </w:r>
    </w:p>
    <w:p w14:paraId="6B3F6D2B" w14:textId="77777777" w:rsidR="005948A1" w:rsidRDefault="005948A1"/>
    <w:sectPr w:rsidR="005948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B6DF9"/>
    <w:multiLevelType w:val="multilevel"/>
    <w:tmpl w:val="9702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196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A1"/>
    <w:rsid w:val="00177DFF"/>
    <w:rsid w:val="00497848"/>
    <w:rsid w:val="005948A1"/>
    <w:rsid w:val="009738A1"/>
    <w:rsid w:val="009B1D7D"/>
    <w:rsid w:val="00C228E8"/>
    <w:rsid w:val="00E1395B"/>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0699"/>
  <w15:chartTrackingRefBased/>
  <w15:docId w15:val="{A550ED00-5166-491A-BD6F-9F320DB4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8A1"/>
    <w:rPr>
      <w:rFonts w:eastAsiaTheme="majorEastAsia" w:cstheme="majorBidi"/>
      <w:color w:val="272727" w:themeColor="text1" w:themeTint="D8"/>
    </w:rPr>
  </w:style>
  <w:style w:type="paragraph" w:styleId="Title">
    <w:name w:val="Title"/>
    <w:basedOn w:val="Normal"/>
    <w:next w:val="Normal"/>
    <w:link w:val="TitleChar"/>
    <w:uiPriority w:val="10"/>
    <w:qFormat/>
    <w:rsid w:val="00594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8A1"/>
    <w:pPr>
      <w:spacing w:before="160"/>
      <w:jc w:val="center"/>
    </w:pPr>
    <w:rPr>
      <w:i/>
      <w:iCs/>
      <w:color w:val="404040" w:themeColor="text1" w:themeTint="BF"/>
    </w:rPr>
  </w:style>
  <w:style w:type="character" w:customStyle="1" w:styleId="QuoteChar">
    <w:name w:val="Quote Char"/>
    <w:basedOn w:val="DefaultParagraphFont"/>
    <w:link w:val="Quote"/>
    <w:uiPriority w:val="29"/>
    <w:rsid w:val="005948A1"/>
    <w:rPr>
      <w:i/>
      <w:iCs/>
      <w:color w:val="404040" w:themeColor="text1" w:themeTint="BF"/>
    </w:rPr>
  </w:style>
  <w:style w:type="paragraph" w:styleId="ListParagraph">
    <w:name w:val="List Paragraph"/>
    <w:basedOn w:val="Normal"/>
    <w:uiPriority w:val="34"/>
    <w:qFormat/>
    <w:rsid w:val="005948A1"/>
    <w:pPr>
      <w:ind w:left="720"/>
      <w:contextualSpacing/>
    </w:pPr>
  </w:style>
  <w:style w:type="character" w:styleId="IntenseEmphasis">
    <w:name w:val="Intense Emphasis"/>
    <w:basedOn w:val="DefaultParagraphFont"/>
    <w:uiPriority w:val="21"/>
    <w:qFormat/>
    <w:rsid w:val="005948A1"/>
    <w:rPr>
      <w:i/>
      <w:iCs/>
      <w:color w:val="0F4761" w:themeColor="accent1" w:themeShade="BF"/>
    </w:rPr>
  </w:style>
  <w:style w:type="paragraph" w:styleId="IntenseQuote">
    <w:name w:val="Intense Quote"/>
    <w:basedOn w:val="Normal"/>
    <w:next w:val="Normal"/>
    <w:link w:val="IntenseQuoteChar"/>
    <w:uiPriority w:val="30"/>
    <w:qFormat/>
    <w:rsid w:val="00594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8A1"/>
    <w:rPr>
      <w:i/>
      <w:iCs/>
      <w:color w:val="0F4761" w:themeColor="accent1" w:themeShade="BF"/>
    </w:rPr>
  </w:style>
  <w:style w:type="character" w:styleId="IntenseReference">
    <w:name w:val="Intense Reference"/>
    <w:basedOn w:val="DefaultParagraphFont"/>
    <w:uiPriority w:val="32"/>
    <w:qFormat/>
    <w:rsid w:val="00594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218">
      <w:bodyDiv w:val="1"/>
      <w:marLeft w:val="0"/>
      <w:marRight w:val="0"/>
      <w:marTop w:val="0"/>
      <w:marBottom w:val="0"/>
      <w:divBdr>
        <w:top w:val="none" w:sz="0" w:space="0" w:color="auto"/>
        <w:left w:val="none" w:sz="0" w:space="0" w:color="auto"/>
        <w:bottom w:val="none" w:sz="0" w:space="0" w:color="auto"/>
        <w:right w:val="none" w:sz="0" w:space="0" w:color="auto"/>
      </w:divBdr>
      <w:divsChild>
        <w:div w:id="1452015826">
          <w:marLeft w:val="0"/>
          <w:marRight w:val="0"/>
          <w:marTop w:val="0"/>
          <w:marBottom w:val="0"/>
          <w:divBdr>
            <w:top w:val="none" w:sz="0" w:space="0" w:color="auto"/>
            <w:left w:val="none" w:sz="0" w:space="0" w:color="auto"/>
            <w:bottom w:val="none" w:sz="0" w:space="0" w:color="auto"/>
            <w:right w:val="none" w:sz="0" w:space="0" w:color="auto"/>
          </w:divBdr>
        </w:div>
      </w:divsChild>
    </w:div>
    <w:div w:id="566575757">
      <w:bodyDiv w:val="1"/>
      <w:marLeft w:val="0"/>
      <w:marRight w:val="0"/>
      <w:marTop w:val="0"/>
      <w:marBottom w:val="0"/>
      <w:divBdr>
        <w:top w:val="none" w:sz="0" w:space="0" w:color="auto"/>
        <w:left w:val="none" w:sz="0" w:space="0" w:color="auto"/>
        <w:bottom w:val="none" w:sz="0" w:space="0" w:color="auto"/>
        <w:right w:val="none" w:sz="0" w:space="0" w:color="auto"/>
      </w:divBdr>
      <w:divsChild>
        <w:div w:id="705639992">
          <w:marLeft w:val="0"/>
          <w:marRight w:val="0"/>
          <w:marTop w:val="0"/>
          <w:marBottom w:val="0"/>
          <w:divBdr>
            <w:top w:val="none" w:sz="0" w:space="0" w:color="auto"/>
            <w:left w:val="none" w:sz="0" w:space="0" w:color="auto"/>
            <w:bottom w:val="none" w:sz="0" w:space="0" w:color="auto"/>
            <w:right w:val="none" w:sz="0" w:space="0" w:color="auto"/>
          </w:divBdr>
        </w:div>
      </w:divsChild>
    </w:div>
    <w:div w:id="1140079606">
      <w:bodyDiv w:val="1"/>
      <w:marLeft w:val="0"/>
      <w:marRight w:val="0"/>
      <w:marTop w:val="0"/>
      <w:marBottom w:val="0"/>
      <w:divBdr>
        <w:top w:val="none" w:sz="0" w:space="0" w:color="auto"/>
        <w:left w:val="none" w:sz="0" w:space="0" w:color="auto"/>
        <w:bottom w:val="none" w:sz="0" w:space="0" w:color="auto"/>
        <w:right w:val="none" w:sz="0" w:space="0" w:color="auto"/>
      </w:divBdr>
      <w:divsChild>
        <w:div w:id="505679091">
          <w:marLeft w:val="0"/>
          <w:marRight w:val="0"/>
          <w:marTop w:val="0"/>
          <w:marBottom w:val="0"/>
          <w:divBdr>
            <w:top w:val="none" w:sz="0" w:space="0" w:color="auto"/>
            <w:left w:val="none" w:sz="0" w:space="0" w:color="auto"/>
            <w:bottom w:val="none" w:sz="0" w:space="0" w:color="auto"/>
            <w:right w:val="none" w:sz="0" w:space="0" w:color="auto"/>
          </w:divBdr>
        </w:div>
      </w:divsChild>
    </w:div>
    <w:div w:id="1177380616">
      <w:bodyDiv w:val="1"/>
      <w:marLeft w:val="0"/>
      <w:marRight w:val="0"/>
      <w:marTop w:val="0"/>
      <w:marBottom w:val="0"/>
      <w:divBdr>
        <w:top w:val="none" w:sz="0" w:space="0" w:color="auto"/>
        <w:left w:val="none" w:sz="0" w:space="0" w:color="auto"/>
        <w:bottom w:val="none" w:sz="0" w:space="0" w:color="auto"/>
        <w:right w:val="none" w:sz="0" w:space="0" w:color="auto"/>
      </w:divBdr>
      <w:divsChild>
        <w:div w:id="544415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3</cp:revision>
  <dcterms:created xsi:type="dcterms:W3CDTF">2025-02-19T23:35:00Z</dcterms:created>
  <dcterms:modified xsi:type="dcterms:W3CDTF">2025-02-26T01:20:00Z</dcterms:modified>
</cp:coreProperties>
</file>