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B117" w14:textId="07593664" w:rsidR="006456D0" w:rsidRDefault="006456D0" w:rsidP="006456D0">
      <w:pPr>
        <w:jc w:val="center"/>
        <w:rPr>
          <w:rFonts w:ascii="Charis SIL Regular" w:eastAsia="Charis SIL Regular" w:hAnsi="Charis SIL Regular"/>
          <w:color w:val="000000"/>
        </w:rPr>
      </w:pPr>
      <w:r w:rsidRPr="006456D0">
        <w:rPr>
          <w:rFonts w:ascii="Charis SIL Regular" w:eastAsia="Charis SIL Regular" w:hAnsi="Charis SIL Regular"/>
          <w:color w:val="000000"/>
        </w:rPr>
        <w:t>9798311679398</w:t>
      </w:r>
    </w:p>
    <w:p w14:paraId="48623912" w14:textId="77777777" w:rsidR="006456D0" w:rsidRDefault="006456D0" w:rsidP="00E256E2">
      <w:pPr>
        <w:rPr>
          <w:rFonts w:ascii="Charis SIL Regular" w:eastAsia="Charis SIL Regular" w:hAnsi="Charis SIL Regular"/>
          <w:color w:val="000000"/>
        </w:rPr>
      </w:pPr>
    </w:p>
    <w:p w14:paraId="04C8DA6D" w14:textId="205DC52E" w:rsidR="00E256E2" w:rsidRPr="00E256E2" w:rsidRDefault="00E256E2" w:rsidP="00E256E2">
      <w:pPr>
        <w:rPr>
          <w:rFonts w:ascii="Charis SIL Regular" w:eastAsia="Charis SIL Regular" w:hAnsi="Charis SIL Regular"/>
          <w:color w:val="000000"/>
        </w:rPr>
      </w:pPr>
      <w:r w:rsidRPr="00E256E2">
        <w:rPr>
          <w:rFonts w:ascii="Charis SIL Regular" w:eastAsia="Charis SIL Regular" w:hAnsi="Charis SIL Regular"/>
          <w:color w:val="000000"/>
        </w:rPr>
        <w:t>"Breaking the Law" is a gritty, urban novella that delves into the descent of Michael, a man driven to crime by desperation and systemic failures. The story explores the psychological impact of poverty, unemployment, and the allure of transgression, as Michael navigates the shadowy underbelly of the city.</w:t>
      </w:r>
    </w:p>
    <w:p w14:paraId="28702904" w14:textId="77777777" w:rsidR="00E256E2" w:rsidRPr="00E256E2" w:rsidRDefault="00E256E2" w:rsidP="00E256E2">
      <w:pPr>
        <w:rPr>
          <w:rFonts w:ascii="Charis SIL Regular" w:eastAsia="Charis SIL Regular" w:hAnsi="Charis SIL Regular"/>
          <w:color w:val="000000"/>
        </w:rPr>
      </w:pPr>
      <w:r w:rsidRPr="00E256E2">
        <w:rPr>
          <w:rFonts w:ascii="Charis SIL Regular" w:eastAsia="Charis SIL Regular" w:hAnsi="Charis SIL Regular"/>
          <w:color w:val="000000"/>
        </w:rPr>
        <w:t>The manuscript portrays Michael's journey from a struggling, honest worker to a petty criminal, examining the gradual erosion of his moral compass. It explores the themes of guilt, regret, and the elusive hope of redemption, while also acknowledging the complex realities faced by those within the criminal justice system. It's a raw and unflinching look at the human condition, highlighting the cyclical nature of crime and the struggle to break free from its grip.</w:t>
      </w:r>
    </w:p>
    <w:p w14:paraId="5633C985" w14:textId="77777777" w:rsidR="009B1D7D" w:rsidRDefault="009B1D7D"/>
    <w:p w14:paraId="451E57E0" w14:textId="77777777" w:rsidR="00E256E2" w:rsidRDefault="00E256E2"/>
    <w:p w14:paraId="1680E32A" w14:textId="77777777" w:rsidR="00E256E2" w:rsidRPr="00E256E2" w:rsidRDefault="00E256E2" w:rsidP="00E256E2">
      <w:pPr>
        <w:numPr>
          <w:ilvl w:val="0"/>
          <w:numId w:val="1"/>
        </w:numPr>
      </w:pPr>
      <w:r w:rsidRPr="00E256E2">
        <w:rPr>
          <w:b/>
          <w:bCs/>
        </w:rPr>
        <w:t>Urban Despair:</w:t>
      </w:r>
      <w:r w:rsidRPr="00E256E2">
        <w:t xml:space="preserve"> Focuses on the bleak realities of life in a decaying urban environment.</w:t>
      </w:r>
    </w:p>
    <w:p w14:paraId="69977F8C" w14:textId="77777777" w:rsidR="00E256E2" w:rsidRPr="00E256E2" w:rsidRDefault="00E256E2" w:rsidP="00E256E2">
      <w:pPr>
        <w:numPr>
          <w:ilvl w:val="0"/>
          <w:numId w:val="1"/>
        </w:numPr>
      </w:pPr>
      <w:r w:rsidRPr="00E256E2">
        <w:rPr>
          <w:b/>
          <w:bCs/>
        </w:rPr>
        <w:t>Descent into Crime:</w:t>
      </w:r>
      <w:r w:rsidRPr="00E256E2">
        <w:t xml:space="preserve"> Depicts the gradual transformation of an individual into a criminal.</w:t>
      </w:r>
    </w:p>
    <w:p w14:paraId="74050E06" w14:textId="77777777" w:rsidR="00E256E2" w:rsidRPr="00E256E2" w:rsidRDefault="00E256E2" w:rsidP="00E256E2">
      <w:pPr>
        <w:numPr>
          <w:ilvl w:val="0"/>
          <w:numId w:val="1"/>
        </w:numPr>
      </w:pPr>
      <w:r w:rsidRPr="00E256E2">
        <w:rPr>
          <w:b/>
          <w:bCs/>
        </w:rPr>
        <w:t>Systemic Failure:</w:t>
      </w:r>
      <w:r w:rsidRPr="00E256E2">
        <w:t xml:space="preserve"> Explores how societal and economic systems contribute to crime.</w:t>
      </w:r>
    </w:p>
    <w:p w14:paraId="00F7F92A" w14:textId="77777777" w:rsidR="00E256E2" w:rsidRPr="00E256E2" w:rsidRDefault="00E256E2" w:rsidP="00E256E2">
      <w:pPr>
        <w:numPr>
          <w:ilvl w:val="0"/>
          <w:numId w:val="1"/>
        </w:numPr>
      </w:pPr>
      <w:r w:rsidRPr="00E256E2">
        <w:rPr>
          <w:b/>
          <w:bCs/>
        </w:rPr>
        <w:t>Psychological Impact of Poverty:</w:t>
      </w:r>
      <w:r w:rsidRPr="00E256E2">
        <w:t xml:space="preserve"> Examines the mental and emotional toll of poverty and unemployment.</w:t>
      </w:r>
    </w:p>
    <w:p w14:paraId="441E72D6" w14:textId="77777777" w:rsidR="00E256E2" w:rsidRPr="00E256E2" w:rsidRDefault="00E256E2" w:rsidP="00E256E2">
      <w:pPr>
        <w:numPr>
          <w:ilvl w:val="0"/>
          <w:numId w:val="1"/>
        </w:numPr>
      </w:pPr>
      <w:r w:rsidRPr="00E256E2">
        <w:rPr>
          <w:b/>
          <w:bCs/>
        </w:rPr>
        <w:t>Moral Ambiguity:</w:t>
      </w:r>
      <w:r w:rsidRPr="00E256E2">
        <w:t xml:space="preserve"> Presents a nuanced portrayal of crime, avoiding simplistic good vs. evil narratives.</w:t>
      </w:r>
    </w:p>
    <w:p w14:paraId="5F284685" w14:textId="77777777" w:rsidR="00E256E2" w:rsidRPr="00E256E2" w:rsidRDefault="00E256E2" w:rsidP="00E256E2">
      <w:pPr>
        <w:numPr>
          <w:ilvl w:val="0"/>
          <w:numId w:val="1"/>
        </w:numPr>
      </w:pPr>
      <w:r w:rsidRPr="00E256E2">
        <w:rPr>
          <w:b/>
          <w:bCs/>
        </w:rPr>
        <w:t>Guilt &amp; Regret:</w:t>
      </w:r>
      <w:r w:rsidRPr="00E256E2">
        <w:t xml:space="preserve"> Delves into the internal struggles of a criminal grappling with their actions.</w:t>
      </w:r>
    </w:p>
    <w:p w14:paraId="27264C43" w14:textId="77777777" w:rsidR="00E256E2" w:rsidRPr="00E256E2" w:rsidRDefault="00E256E2" w:rsidP="00E256E2">
      <w:pPr>
        <w:numPr>
          <w:ilvl w:val="0"/>
          <w:numId w:val="1"/>
        </w:numPr>
      </w:pPr>
      <w:r w:rsidRPr="00E256E2">
        <w:rPr>
          <w:b/>
          <w:bCs/>
        </w:rPr>
        <w:t>Cycle of Crime:</w:t>
      </w:r>
      <w:r w:rsidRPr="00E256E2">
        <w:t xml:space="preserve"> Highlights the cyclical nature of criminal behavior and the difficulty of escape.</w:t>
      </w:r>
    </w:p>
    <w:p w14:paraId="0348680E" w14:textId="77777777" w:rsidR="00E256E2" w:rsidRPr="00E256E2" w:rsidRDefault="00E256E2" w:rsidP="00E256E2">
      <w:pPr>
        <w:numPr>
          <w:ilvl w:val="0"/>
          <w:numId w:val="1"/>
        </w:numPr>
      </w:pPr>
      <w:r w:rsidRPr="00E256E2">
        <w:rPr>
          <w:b/>
          <w:bCs/>
        </w:rPr>
        <w:t>Redemption (or Lack Thereof):</w:t>
      </w:r>
      <w:r w:rsidRPr="00E256E2">
        <w:t xml:space="preserve"> Explores the possibility of redemption or the consequences of its absence.</w:t>
      </w:r>
    </w:p>
    <w:p w14:paraId="0BCCA007" w14:textId="77777777" w:rsidR="00E256E2" w:rsidRPr="00E256E2" w:rsidRDefault="00E256E2" w:rsidP="00E256E2">
      <w:pPr>
        <w:numPr>
          <w:ilvl w:val="0"/>
          <w:numId w:val="1"/>
        </w:numPr>
      </w:pPr>
      <w:r w:rsidRPr="00E256E2">
        <w:rPr>
          <w:b/>
          <w:bCs/>
        </w:rPr>
        <w:t>Character-Driven Narrative:</w:t>
      </w:r>
      <w:r w:rsidRPr="00E256E2">
        <w:t xml:space="preserve"> Focuses on the internal journey and motivations of the protagonist.</w:t>
      </w:r>
    </w:p>
    <w:p w14:paraId="4423F633" w14:textId="77777777" w:rsidR="00E256E2" w:rsidRPr="00E256E2" w:rsidRDefault="00E256E2" w:rsidP="00E256E2">
      <w:pPr>
        <w:numPr>
          <w:ilvl w:val="0"/>
          <w:numId w:val="1"/>
        </w:numPr>
      </w:pPr>
      <w:r w:rsidRPr="00E256E2">
        <w:rPr>
          <w:b/>
          <w:bCs/>
        </w:rPr>
        <w:t>Social Commentary:</w:t>
      </w:r>
      <w:r w:rsidRPr="00E256E2">
        <w:t xml:space="preserve"> Offers a critical perspective on societal inequalities and the criminal justice system.</w:t>
      </w:r>
    </w:p>
    <w:p w14:paraId="08B1CB74" w14:textId="77777777" w:rsidR="00E256E2" w:rsidRDefault="00E256E2"/>
    <w:p w14:paraId="7AACC047" w14:textId="77777777" w:rsidR="00E256E2" w:rsidRDefault="00E256E2"/>
    <w:sectPr w:rsidR="00E25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haris SIL 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B0FC2"/>
    <w:multiLevelType w:val="multilevel"/>
    <w:tmpl w:val="78722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07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E2"/>
    <w:rsid w:val="00497848"/>
    <w:rsid w:val="006456D0"/>
    <w:rsid w:val="009B1D7D"/>
    <w:rsid w:val="00E256E2"/>
    <w:rsid w:val="00EC66BA"/>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057E"/>
  <w15:chartTrackingRefBased/>
  <w15:docId w15:val="{FCD2D508-6308-4AC7-95A0-3ED9E4BE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E2"/>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E25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6E2"/>
    <w:rPr>
      <w:rFonts w:eastAsiaTheme="majorEastAsia" w:cstheme="majorBidi"/>
      <w:color w:val="272727" w:themeColor="text1" w:themeTint="D8"/>
    </w:rPr>
  </w:style>
  <w:style w:type="paragraph" w:styleId="Title">
    <w:name w:val="Title"/>
    <w:basedOn w:val="Normal"/>
    <w:next w:val="Normal"/>
    <w:link w:val="TitleChar"/>
    <w:uiPriority w:val="10"/>
    <w:qFormat/>
    <w:rsid w:val="00E25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6E2"/>
    <w:pPr>
      <w:spacing w:before="160"/>
      <w:jc w:val="center"/>
    </w:pPr>
    <w:rPr>
      <w:i/>
      <w:iCs/>
      <w:color w:val="404040" w:themeColor="text1" w:themeTint="BF"/>
    </w:rPr>
  </w:style>
  <w:style w:type="character" w:customStyle="1" w:styleId="QuoteChar">
    <w:name w:val="Quote Char"/>
    <w:basedOn w:val="DefaultParagraphFont"/>
    <w:link w:val="Quote"/>
    <w:uiPriority w:val="29"/>
    <w:rsid w:val="00E256E2"/>
    <w:rPr>
      <w:i/>
      <w:iCs/>
      <w:color w:val="404040" w:themeColor="text1" w:themeTint="BF"/>
    </w:rPr>
  </w:style>
  <w:style w:type="paragraph" w:styleId="ListParagraph">
    <w:name w:val="List Paragraph"/>
    <w:basedOn w:val="Normal"/>
    <w:uiPriority w:val="34"/>
    <w:qFormat/>
    <w:rsid w:val="00E256E2"/>
    <w:pPr>
      <w:ind w:left="720"/>
      <w:contextualSpacing/>
    </w:pPr>
  </w:style>
  <w:style w:type="character" w:styleId="IntenseEmphasis">
    <w:name w:val="Intense Emphasis"/>
    <w:basedOn w:val="DefaultParagraphFont"/>
    <w:uiPriority w:val="21"/>
    <w:qFormat/>
    <w:rsid w:val="00E256E2"/>
    <w:rPr>
      <w:i/>
      <w:iCs/>
      <w:color w:val="0F4761" w:themeColor="accent1" w:themeShade="BF"/>
    </w:rPr>
  </w:style>
  <w:style w:type="paragraph" w:styleId="IntenseQuote">
    <w:name w:val="Intense Quote"/>
    <w:basedOn w:val="Normal"/>
    <w:next w:val="Normal"/>
    <w:link w:val="IntenseQuoteChar"/>
    <w:uiPriority w:val="30"/>
    <w:qFormat/>
    <w:rsid w:val="00E25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6E2"/>
    <w:rPr>
      <w:i/>
      <w:iCs/>
      <w:color w:val="0F4761" w:themeColor="accent1" w:themeShade="BF"/>
    </w:rPr>
  </w:style>
  <w:style w:type="character" w:styleId="IntenseReference">
    <w:name w:val="Intense Reference"/>
    <w:basedOn w:val="DefaultParagraphFont"/>
    <w:uiPriority w:val="32"/>
    <w:qFormat/>
    <w:rsid w:val="00E25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288569">
      <w:bodyDiv w:val="1"/>
      <w:marLeft w:val="0"/>
      <w:marRight w:val="0"/>
      <w:marTop w:val="0"/>
      <w:marBottom w:val="0"/>
      <w:divBdr>
        <w:top w:val="none" w:sz="0" w:space="0" w:color="auto"/>
        <w:left w:val="none" w:sz="0" w:space="0" w:color="auto"/>
        <w:bottom w:val="none" w:sz="0" w:space="0" w:color="auto"/>
        <w:right w:val="none" w:sz="0" w:space="0" w:color="auto"/>
      </w:divBdr>
      <w:divsChild>
        <w:div w:id="248857489">
          <w:marLeft w:val="0"/>
          <w:marRight w:val="0"/>
          <w:marTop w:val="0"/>
          <w:marBottom w:val="0"/>
          <w:divBdr>
            <w:top w:val="none" w:sz="0" w:space="0" w:color="auto"/>
            <w:left w:val="none" w:sz="0" w:space="0" w:color="auto"/>
            <w:bottom w:val="none" w:sz="0" w:space="0" w:color="auto"/>
            <w:right w:val="none" w:sz="0" w:space="0" w:color="auto"/>
          </w:divBdr>
        </w:div>
      </w:divsChild>
    </w:div>
    <w:div w:id="842161573">
      <w:bodyDiv w:val="1"/>
      <w:marLeft w:val="0"/>
      <w:marRight w:val="0"/>
      <w:marTop w:val="0"/>
      <w:marBottom w:val="0"/>
      <w:divBdr>
        <w:top w:val="none" w:sz="0" w:space="0" w:color="auto"/>
        <w:left w:val="none" w:sz="0" w:space="0" w:color="auto"/>
        <w:bottom w:val="none" w:sz="0" w:space="0" w:color="auto"/>
        <w:right w:val="none" w:sz="0" w:space="0" w:color="auto"/>
      </w:divBdr>
      <w:divsChild>
        <w:div w:id="1503426590">
          <w:marLeft w:val="0"/>
          <w:marRight w:val="0"/>
          <w:marTop w:val="0"/>
          <w:marBottom w:val="0"/>
          <w:divBdr>
            <w:top w:val="none" w:sz="0" w:space="0" w:color="auto"/>
            <w:left w:val="none" w:sz="0" w:space="0" w:color="auto"/>
            <w:bottom w:val="none" w:sz="0" w:space="0" w:color="auto"/>
            <w:right w:val="none" w:sz="0" w:space="0" w:color="auto"/>
          </w:divBdr>
        </w:div>
      </w:divsChild>
    </w:div>
    <w:div w:id="982659388">
      <w:bodyDiv w:val="1"/>
      <w:marLeft w:val="0"/>
      <w:marRight w:val="0"/>
      <w:marTop w:val="0"/>
      <w:marBottom w:val="0"/>
      <w:divBdr>
        <w:top w:val="none" w:sz="0" w:space="0" w:color="auto"/>
        <w:left w:val="none" w:sz="0" w:space="0" w:color="auto"/>
        <w:bottom w:val="none" w:sz="0" w:space="0" w:color="auto"/>
        <w:right w:val="none" w:sz="0" w:space="0" w:color="auto"/>
      </w:divBdr>
      <w:divsChild>
        <w:div w:id="297152547">
          <w:marLeft w:val="0"/>
          <w:marRight w:val="0"/>
          <w:marTop w:val="0"/>
          <w:marBottom w:val="0"/>
          <w:divBdr>
            <w:top w:val="none" w:sz="0" w:space="0" w:color="auto"/>
            <w:left w:val="none" w:sz="0" w:space="0" w:color="auto"/>
            <w:bottom w:val="none" w:sz="0" w:space="0" w:color="auto"/>
            <w:right w:val="none" w:sz="0" w:space="0" w:color="auto"/>
          </w:divBdr>
        </w:div>
      </w:divsChild>
    </w:div>
    <w:div w:id="1930457689">
      <w:bodyDiv w:val="1"/>
      <w:marLeft w:val="0"/>
      <w:marRight w:val="0"/>
      <w:marTop w:val="0"/>
      <w:marBottom w:val="0"/>
      <w:divBdr>
        <w:top w:val="none" w:sz="0" w:space="0" w:color="auto"/>
        <w:left w:val="none" w:sz="0" w:space="0" w:color="auto"/>
        <w:bottom w:val="none" w:sz="0" w:space="0" w:color="auto"/>
        <w:right w:val="none" w:sz="0" w:space="0" w:color="auto"/>
      </w:divBdr>
      <w:divsChild>
        <w:div w:id="928853332">
          <w:marLeft w:val="0"/>
          <w:marRight w:val="0"/>
          <w:marTop w:val="0"/>
          <w:marBottom w:val="0"/>
          <w:divBdr>
            <w:top w:val="none" w:sz="0" w:space="0" w:color="auto"/>
            <w:left w:val="none" w:sz="0" w:space="0" w:color="auto"/>
            <w:bottom w:val="none" w:sz="0" w:space="0" w:color="auto"/>
            <w:right w:val="none" w:sz="0" w:space="0" w:color="auto"/>
          </w:divBdr>
        </w:div>
      </w:divsChild>
    </w:div>
    <w:div w:id="2060282487">
      <w:bodyDiv w:val="1"/>
      <w:marLeft w:val="0"/>
      <w:marRight w:val="0"/>
      <w:marTop w:val="0"/>
      <w:marBottom w:val="0"/>
      <w:divBdr>
        <w:top w:val="none" w:sz="0" w:space="0" w:color="auto"/>
        <w:left w:val="none" w:sz="0" w:space="0" w:color="auto"/>
        <w:bottom w:val="none" w:sz="0" w:space="0" w:color="auto"/>
        <w:right w:val="none" w:sz="0" w:space="0" w:color="auto"/>
      </w:divBdr>
      <w:divsChild>
        <w:div w:id="717751846">
          <w:marLeft w:val="0"/>
          <w:marRight w:val="0"/>
          <w:marTop w:val="0"/>
          <w:marBottom w:val="0"/>
          <w:divBdr>
            <w:top w:val="none" w:sz="0" w:space="0" w:color="auto"/>
            <w:left w:val="none" w:sz="0" w:space="0" w:color="auto"/>
            <w:bottom w:val="none" w:sz="0" w:space="0" w:color="auto"/>
            <w:right w:val="none" w:sz="0" w:space="0" w:color="auto"/>
          </w:divBdr>
        </w:div>
      </w:divsChild>
    </w:div>
    <w:div w:id="2133090718">
      <w:bodyDiv w:val="1"/>
      <w:marLeft w:val="0"/>
      <w:marRight w:val="0"/>
      <w:marTop w:val="0"/>
      <w:marBottom w:val="0"/>
      <w:divBdr>
        <w:top w:val="none" w:sz="0" w:space="0" w:color="auto"/>
        <w:left w:val="none" w:sz="0" w:space="0" w:color="auto"/>
        <w:bottom w:val="none" w:sz="0" w:space="0" w:color="auto"/>
        <w:right w:val="none" w:sz="0" w:space="0" w:color="auto"/>
      </w:divBdr>
      <w:divsChild>
        <w:div w:id="1655336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2025-02-22T03:38:00Z</dcterms:created>
  <dcterms:modified xsi:type="dcterms:W3CDTF">2025-02-22T03:56:00Z</dcterms:modified>
</cp:coreProperties>
</file>