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Untitled Project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Untitled file</w:t>
      </w:r>
    </w:p>
    <w:p>
      <w:pPr>
        <w:autoSpaceDN w:val="0"/>
        <w:autoSpaceDE w:val="0"/>
        <w:widowControl/>
        <w:spacing w:line="408" w:lineRule="exact" w:before="292" w:after="0"/>
        <w:ind w:left="0" w:right="432" w:firstLine="0"/>
        <w:jc w:val="left"/>
      </w:pP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Write a book about a flat Earth and the </w:t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lands, peoples, and creatures beyond the </w:t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>ice wall. Pull information from Claudio-</w:t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>Nocelli's book.</w:t>
      </w:r>
    </w:p>
    <w:p>
      <w:pPr>
        <w:autoSpaceDN w:val="0"/>
        <w:autoSpaceDE w:val="0"/>
        <w:widowControl/>
        <w:spacing w:line="408" w:lineRule="exact" w:before="58" w:after="0"/>
        <w:ind w:left="0" w:right="0" w:firstLine="0"/>
        <w:jc w:val="left"/>
      </w:pP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The final exploration of the entire Terra </w:t>
      </w:r>
      <w:r>
        <w:br/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>Infinita Map and its 178 different Dome-</w:t>
      </w:r>
      <w:r>
        <w:br/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Worlds, the different civilizations, and all the </w:t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updates on the journey Helen embarked on </w:t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as a leader together with the beings from </w:t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Cassiopeia to those worlds that were never </w:t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visited by humanity before. A unique </w:t>
      </w:r>
      <w:r>
        <w:br/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journey that will provide us with crucial </w:t>
      </w:r>
      <w:r>
        <w:br/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information to understand our surroundings </w:t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and the world we live in. Everything that has </w:t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been hidden for all these years of the last </w:t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cycle of humanity post-reset. Touch on the </w:t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global resets, the once Great Tartarian </w:t>
      </w:r>
      <w:r>
        <w:br/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Empire, the huge tress that God ordered His </w:t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anges cut down from the Book of Enoch, as </w:t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well as the Titans, fallen angels, Nephalim, </w:t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giants, dragons, griffens, and other once </w:t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great creatures. Make it an adventure novel, </w:t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 xml:space="preserve">but written in the style as if a historical </w:t>
      </w:r>
      <w:r>
        <w:br/>
      </w:r>
      <w:r>
        <w:rPr>
          <w:rFonts w:ascii="Nimbus Sans Regular" w:hAnsi="Nimbus Sans Regular" w:eastAsia="Nimbus Sans Regular"/>
          <w:b w:val="0"/>
          <w:i w:val="0"/>
          <w:color w:val="222222"/>
          <w:sz w:val="34"/>
        </w:rPr>
        <w:t>fiction novel.</w:t>
      </w:r>
    </w:p>
    <w:sectPr w:rsidR="00FC693F" w:rsidRPr="0006063C" w:rsidSect="00034616">
      <w:pgSz w:w="8000" w:h="12000"/>
      <w:pgMar w:top="442" w:right="650" w:bottom="35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