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 w:hint="eastAsia"/>
          <w:kern w:val="0"/>
          <w:szCs w:val="24"/>
          <w:lang w:val="zh-TW"/>
        </w:rPr>
        <w:t>壹、心臟衰竭簡介：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</w:t>
      </w:r>
      <w:r>
        <w:rPr>
          <w:rFonts w:ascii="細明體" w:eastAsia="細明體" w:cs="細明體" w:hint="eastAsia"/>
          <w:kern w:val="0"/>
          <w:szCs w:val="24"/>
          <w:lang w:val="zh-TW"/>
        </w:rPr>
        <w:t>心衰竭是血液注入心室或心室打出血液的能力受損，表現出血管內容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 w:hint="eastAsia"/>
          <w:kern w:val="0"/>
          <w:szCs w:val="24"/>
          <w:lang w:val="zh-TW"/>
        </w:rPr>
        <w:t>積超負荷的症狀或組織灌注不足的症狀。心臟衰竭會造成身體組織血液灌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 w:hint="eastAsia"/>
          <w:kern w:val="0"/>
          <w:szCs w:val="24"/>
          <w:lang w:val="zh-TW"/>
        </w:rPr>
        <w:t>流不足和心臟充填壓力增加，導致呼吸困難、氣喘、運動耐力變差、疲倦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 w:hint="eastAsia"/>
          <w:kern w:val="0"/>
          <w:szCs w:val="24"/>
          <w:lang w:val="zh-TW"/>
        </w:rPr>
        <w:t>、心臟肥大、肝臟腫大和身體或四肢水份滯留之情形。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 w:hint="eastAsia"/>
          <w:kern w:val="0"/>
          <w:szCs w:val="24"/>
          <w:lang w:val="zh-TW"/>
        </w:rPr>
        <w:t>貳、心臟衰竭原因：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</w:t>
      </w:r>
      <w:r>
        <w:rPr>
          <w:rFonts w:ascii="細明體" w:eastAsia="細明體" w:cs="細明體" w:hint="eastAsia"/>
          <w:kern w:val="0"/>
          <w:szCs w:val="24"/>
          <w:lang w:val="zh-TW"/>
        </w:rPr>
        <w:t>所有的心臟疾病都可能引起心臟衰竭，包括高血壓控制不好、心臟肌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 w:hint="eastAsia"/>
          <w:kern w:val="0"/>
          <w:szCs w:val="24"/>
          <w:lang w:val="zh-TW"/>
        </w:rPr>
        <w:t>肉病變、心肌梗塞、先天性心臟病、心律不整及心臟瓣膜病變等疾病。另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 w:hint="eastAsia"/>
          <w:kern w:val="0"/>
          <w:szCs w:val="24"/>
          <w:lang w:val="zh-TW"/>
        </w:rPr>
        <w:t>外長期貧血、甲狀腺疾病、肺臟疾病等也會影響心臟功能而引發心臟衰竭。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 w:hint="eastAsia"/>
          <w:kern w:val="0"/>
          <w:szCs w:val="24"/>
          <w:lang w:val="zh-TW"/>
        </w:rPr>
        <w:t>參、紐約心臟學會（</w:t>
      </w:r>
      <w:r>
        <w:rPr>
          <w:rFonts w:ascii="細明體" w:eastAsia="細明體" w:cs="細明體"/>
          <w:kern w:val="0"/>
          <w:szCs w:val="24"/>
          <w:lang w:val="zh-TW"/>
        </w:rPr>
        <w:t>NYHA</w:t>
      </w:r>
      <w:r>
        <w:rPr>
          <w:rFonts w:ascii="細明體" w:eastAsia="細明體" w:cs="細明體" w:hint="eastAsia"/>
          <w:kern w:val="0"/>
          <w:szCs w:val="24"/>
          <w:lang w:val="zh-TW"/>
        </w:rPr>
        <w:t>）心臟功能分成四類：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</w:t>
      </w:r>
      <w:r>
        <w:rPr>
          <w:rFonts w:ascii="細明體" w:eastAsia="細明體" w:cs="細明體" w:hint="eastAsia"/>
          <w:kern w:val="0"/>
          <w:szCs w:val="24"/>
          <w:lang w:val="zh-TW"/>
        </w:rPr>
        <w:t>第一類：日常生活活動不會引起疲倦、心悸、呼吸困難或心絞痛的症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狀。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</w:t>
      </w:r>
      <w:r>
        <w:rPr>
          <w:rFonts w:ascii="細明體" w:eastAsia="細明體" w:cs="細明體" w:hint="eastAsia"/>
          <w:kern w:val="0"/>
          <w:szCs w:val="24"/>
          <w:lang w:val="zh-TW"/>
        </w:rPr>
        <w:t>第二類：輕微的活動限制，在休息狀況下無身體不適但於日常活動時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可能會有疲倦、心悸、呼吸困難或心絞痛的症狀。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</w:t>
      </w:r>
      <w:r>
        <w:rPr>
          <w:rFonts w:ascii="細明體" w:eastAsia="細明體" w:cs="細明體" w:hint="eastAsia"/>
          <w:kern w:val="0"/>
          <w:szCs w:val="24"/>
          <w:lang w:val="zh-TW"/>
        </w:rPr>
        <w:t>第三類：明顯的活動限制，在休息狀況下尚感舒適但從事低於日常活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動之工作量時，即出現疲倦、心悸、呼吸困難或心絞痛的症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狀。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</w:t>
      </w:r>
      <w:r>
        <w:rPr>
          <w:rFonts w:ascii="細明體" w:eastAsia="細明體" w:cs="細明體" w:hint="eastAsia"/>
          <w:kern w:val="0"/>
          <w:szCs w:val="24"/>
          <w:lang w:val="zh-TW"/>
        </w:rPr>
        <w:t>第四類：無法舒適進行任何活動，即使於休息狀況下亦會出現疲倦、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心悸、呼吸困難或心絞痛的症狀，當增加活動負荷時即加重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不舒適症狀。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 w:hint="eastAsia"/>
          <w:kern w:val="0"/>
          <w:szCs w:val="24"/>
          <w:lang w:val="zh-TW"/>
        </w:rPr>
        <w:t>肆、心臟衰竭的症狀：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1</w:t>
      </w:r>
      <w:r>
        <w:rPr>
          <w:rFonts w:ascii="細明體" w:eastAsia="細明體" w:cs="細明體" w:hint="eastAsia"/>
          <w:kern w:val="0"/>
          <w:szCs w:val="24"/>
          <w:lang w:val="zh-TW"/>
        </w:rPr>
        <w:t>、心搏過速或心律不規則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2</w:t>
      </w:r>
      <w:r>
        <w:rPr>
          <w:rFonts w:ascii="細明體" w:eastAsia="細明體" w:cs="細明體" w:hint="eastAsia"/>
          <w:kern w:val="0"/>
          <w:szCs w:val="24"/>
          <w:lang w:val="zh-TW"/>
        </w:rPr>
        <w:t>、呼吸困難或咳嗽、端坐呼吸</w:t>
      </w:r>
      <w:r>
        <w:rPr>
          <w:rFonts w:ascii="細明體" w:eastAsia="細明體" w:cs="細明體"/>
          <w:kern w:val="0"/>
          <w:szCs w:val="24"/>
          <w:lang w:val="zh-TW"/>
        </w:rPr>
        <w:t>(</w:t>
      </w:r>
      <w:r>
        <w:rPr>
          <w:rFonts w:ascii="細明體" w:eastAsia="細明體" w:cs="細明體" w:hint="eastAsia"/>
          <w:kern w:val="0"/>
          <w:szCs w:val="24"/>
          <w:lang w:val="zh-TW"/>
        </w:rPr>
        <w:t>嚴重時身體無法平躺，需坐於床上</w:t>
      </w:r>
      <w:r>
        <w:rPr>
          <w:rFonts w:ascii="細明體" w:eastAsia="細明體" w:cs="細明體"/>
          <w:kern w:val="0"/>
          <w:szCs w:val="24"/>
          <w:lang w:val="zh-TW"/>
        </w:rPr>
        <w:t>)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3</w:t>
      </w:r>
      <w:r>
        <w:rPr>
          <w:rFonts w:ascii="細明體" w:eastAsia="細明體" w:cs="細明體" w:hint="eastAsia"/>
          <w:kern w:val="0"/>
          <w:szCs w:val="24"/>
          <w:lang w:val="zh-TW"/>
        </w:rPr>
        <w:t>、腸胃功能障礙、食慾不振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4</w:t>
      </w:r>
      <w:r>
        <w:rPr>
          <w:rFonts w:ascii="細明體" w:eastAsia="細明體" w:cs="細明體" w:hint="eastAsia"/>
          <w:kern w:val="0"/>
          <w:szCs w:val="24"/>
          <w:lang w:val="zh-TW"/>
        </w:rPr>
        <w:t>、活動耐力不足、疲倦及虛弱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5</w:t>
      </w:r>
      <w:r>
        <w:rPr>
          <w:rFonts w:ascii="細明體" w:eastAsia="細明體" w:cs="細明體" w:hint="eastAsia"/>
          <w:kern w:val="0"/>
          <w:szCs w:val="24"/>
          <w:lang w:val="zh-TW"/>
        </w:rPr>
        <w:t>、肺部水腫或下肢足踝水腫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6</w:t>
      </w:r>
      <w:r>
        <w:rPr>
          <w:rFonts w:ascii="細明體" w:eastAsia="細明體" w:cs="細明體" w:hint="eastAsia"/>
          <w:kern w:val="0"/>
          <w:szCs w:val="24"/>
          <w:lang w:val="zh-TW"/>
        </w:rPr>
        <w:t>、焦慮、不安、頭暈、不易入睡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7</w:t>
      </w:r>
      <w:r>
        <w:rPr>
          <w:rFonts w:ascii="細明體" w:eastAsia="細明體" w:cs="細明體" w:hint="eastAsia"/>
          <w:kern w:val="0"/>
          <w:szCs w:val="24"/>
          <w:lang w:val="zh-TW"/>
        </w:rPr>
        <w:t>、肝臟腫大或出現腹水及黃疸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8</w:t>
      </w:r>
      <w:r>
        <w:rPr>
          <w:rFonts w:ascii="細明體" w:eastAsia="細明體" w:cs="細明體" w:hint="eastAsia"/>
          <w:kern w:val="0"/>
          <w:szCs w:val="24"/>
          <w:lang w:val="zh-TW"/>
        </w:rPr>
        <w:t>、小便量減少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9</w:t>
      </w:r>
      <w:r>
        <w:rPr>
          <w:rFonts w:ascii="細明體" w:eastAsia="細明體" w:cs="細明體" w:hint="eastAsia"/>
          <w:kern w:val="0"/>
          <w:szCs w:val="24"/>
          <w:lang w:val="zh-TW"/>
        </w:rPr>
        <w:t>、體重增加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 w:hint="eastAsia"/>
          <w:kern w:val="0"/>
          <w:szCs w:val="24"/>
          <w:lang w:val="zh-TW"/>
        </w:rPr>
        <w:t>伍、心臟衰竭的診斷與檢查：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1</w:t>
      </w:r>
      <w:r>
        <w:rPr>
          <w:rFonts w:ascii="細明體" w:eastAsia="細明體" w:cs="細明體" w:hint="eastAsia"/>
          <w:kern w:val="0"/>
          <w:szCs w:val="24"/>
          <w:lang w:val="zh-TW"/>
        </w:rPr>
        <w:t>、胸部</w:t>
      </w:r>
      <w:r>
        <w:rPr>
          <w:rFonts w:ascii="細明體" w:eastAsia="細明體" w:cs="細明體"/>
          <w:kern w:val="0"/>
          <w:szCs w:val="24"/>
          <w:lang w:val="zh-TW"/>
        </w:rPr>
        <w:t>X</w:t>
      </w:r>
      <w:r>
        <w:rPr>
          <w:rFonts w:ascii="細明體" w:eastAsia="細明體" w:cs="細明體" w:hint="eastAsia"/>
          <w:kern w:val="0"/>
          <w:szCs w:val="24"/>
          <w:lang w:val="zh-TW"/>
        </w:rPr>
        <w:t>光檢查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2</w:t>
      </w:r>
      <w:r>
        <w:rPr>
          <w:rFonts w:ascii="細明體" w:eastAsia="細明體" w:cs="細明體" w:hint="eastAsia"/>
          <w:kern w:val="0"/>
          <w:szCs w:val="24"/>
          <w:lang w:val="zh-TW"/>
        </w:rPr>
        <w:t>、心電圖檢查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3</w:t>
      </w:r>
      <w:r>
        <w:rPr>
          <w:rFonts w:ascii="細明體" w:eastAsia="細明體" w:cs="細明體" w:hint="eastAsia"/>
          <w:kern w:val="0"/>
          <w:szCs w:val="24"/>
          <w:lang w:val="zh-TW"/>
        </w:rPr>
        <w:t>、心臟超音波檢查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4</w:t>
      </w:r>
      <w:r>
        <w:rPr>
          <w:rFonts w:ascii="細明體" w:eastAsia="細明體" w:cs="細明體" w:hint="eastAsia"/>
          <w:kern w:val="0"/>
          <w:szCs w:val="24"/>
          <w:lang w:val="zh-TW"/>
        </w:rPr>
        <w:t>、心導管及心血管攝影檢查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5</w:t>
      </w:r>
      <w:r>
        <w:rPr>
          <w:rFonts w:ascii="細明體" w:eastAsia="細明體" w:cs="細明體" w:hint="eastAsia"/>
          <w:kern w:val="0"/>
          <w:szCs w:val="24"/>
          <w:lang w:val="zh-TW"/>
        </w:rPr>
        <w:t>、核子醫學攝影檢查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 w:hint="eastAsia"/>
          <w:kern w:val="0"/>
          <w:szCs w:val="24"/>
          <w:lang w:val="zh-TW"/>
        </w:rPr>
        <w:lastRenderedPageBreak/>
        <w:t>陸、心臟衰竭的治療：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1</w:t>
      </w:r>
      <w:r>
        <w:rPr>
          <w:rFonts w:ascii="細明體" w:eastAsia="細明體" w:cs="細明體" w:hint="eastAsia"/>
          <w:kern w:val="0"/>
          <w:szCs w:val="24"/>
          <w:lang w:val="zh-TW"/>
        </w:rPr>
        <w:t>、藥物治療：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(1)</w:t>
      </w:r>
      <w:r>
        <w:rPr>
          <w:rFonts w:ascii="細明體" w:eastAsia="細明體" w:cs="細明體" w:hint="eastAsia"/>
          <w:kern w:val="0"/>
          <w:szCs w:val="24"/>
          <w:lang w:val="zh-TW"/>
        </w:rPr>
        <w:t>心臟收縮劑、毛地黃製劑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(2)</w:t>
      </w:r>
      <w:r>
        <w:rPr>
          <w:rFonts w:ascii="細明體" w:eastAsia="細明體" w:cs="細明體" w:hint="eastAsia"/>
          <w:kern w:val="0"/>
          <w:szCs w:val="24"/>
          <w:lang w:val="zh-TW"/>
        </w:rPr>
        <w:t>血管擴張劑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(3)</w:t>
      </w:r>
      <w:r>
        <w:rPr>
          <w:rFonts w:ascii="細明體" w:eastAsia="細明體" w:cs="細明體" w:hint="eastAsia"/>
          <w:kern w:val="0"/>
          <w:szCs w:val="24"/>
          <w:lang w:val="zh-TW"/>
        </w:rPr>
        <w:t>利尿劑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2</w:t>
      </w:r>
      <w:r>
        <w:rPr>
          <w:rFonts w:ascii="細明體" w:eastAsia="細明體" w:cs="細明體" w:hint="eastAsia"/>
          <w:kern w:val="0"/>
          <w:szCs w:val="24"/>
          <w:lang w:val="zh-TW"/>
        </w:rPr>
        <w:t>、氧氣支持療法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3</w:t>
      </w:r>
      <w:r>
        <w:rPr>
          <w:rFonts w:ascii="細明體" w:eastAsia="細明體" w:cs="細明體" w:hint="eastAsia"/>
          <w:kern w:val="0"/>
          <w:szCs w:val="24"/>
          <w:lang w:val="zh-TW"/>
        </w:rPr>
        <w:t>、心臟再同步化治療</w:t>
      </w:r>
      <w:r>
        <w:rPr>
          <w:rFonts w:ascii="細明體" w:eastAsia="細明體" w:cs="細明體"/>
          <w:kern w:val="0"/>
          <w:szCs w:val="24"/>
          <w:lang w:val="zh-TW"/>
        </w:rPr>
        <w:t>(Cardiac resynchronization therapy,CRT)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4</w:t>
      </w:r>
      <w:r>
        <w:rPr>
          <w:rFonts w:ascii="細明體" w:eastAsia="細明體" w:cs="細明體" w:hint="eastAsia"/>
          <w:kern w:val="0"/>
          <w:szCs w:val="24"/>
          <w:lang w:val="zh-TW"/>
        </w:rPr>
        <w:t>、機械輔助循環</w:t>
      </w:r>
      <w:r>
        <w:rPr>
          <w:rFonts w:ascii="細明體" w:eastAsia="細明體" w:cs="細明體"/>
          <w:kern w:val="0"/>
          <w:szCs w:val="24"/>
          <w:lang w:val="zh-TW"/>
        </w:rPr>
        <w:t>(</w:t>
      </w:r>
      <w:r>
        <w:rPr>
          <w:rFonts w:ascii="細明體" w:eastAsia="細明體" w:cs="細明體" w:hint="eastAsia"/>
          <w:kern w:val="0"/>
          <w:szCs w:val="24"/>
          <w:lang w:val="zh-TW"/>
        </w:rPr>
        <w:t>主動脈內氣球幫浦、心室輔助器、葉克膜</w:t>
      </w:r>
      <w:r>
        <w:rPr>
          <w:rFonts w:ascii="細明體" w:eastAsia="細明體" w:cs="細明體"/>
          <w:kern w:val="0"/>
          <w:szCs w:val="24"/>
          <w:lang w:val="zh-TW"/>
        </w:rPr>
        <w:t>)</w:t>
      </w:r>
      <w:r>
        <w:rPr>
          <w:rFonts w:ascii="細明體" w:eastAsia="細明體" w:cs="細明體" w:hint="eastAsia"/>
          <w:kern w:val="0"/>
          <w:szCs w:val="24"/>
          <w:lang w:val="zh-TW"/>
        </w:rPr>
        <w:t>或心臟移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</w:t>
      </w:r>
      <w:r>
        <w:rPr>
          <w:rFonts w:ascii="細明體" w:eastAsia="細明體" w:cs="細明體" w:hint="eastAsia"/>
          <w:kern w:val="0"/>
          <w:szCs w:val="24"/>
          <w:lang w:val="zh-TW"/>
        </w:rPr>
        <w:t>植外科治療</w:t>
      </w:r>
      <w:r>
        <w:rPr>
          <w:rFonts w:ascii="細明體" w:eastAsia="細明體" w:cs="細明體"/>
          <w:kern w:val="0"/>
          <w:szCs w:val="24"/>
          <w:lang w:val="zh-TW"/>
        </w:rPr>
        <w:t xml:space="preserve"> 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5</w:t>
      </w:r>
      <w:r>
        <w:rPr>
          <w:rFonts w:ascii="細明體" w:eastAsia="細明體" w:cs="細明體" w:hint="eastAsia"/>
          <w:kern w:val="0"/>
          <w:szCs w:val="24"/>
          <w:lang w:val="zh-TW"/>
        </w:rPr>
        <w:t>、飲食治療原則：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(1)</w:t>
      </w:r>
      <w:r>
        <w:rPr>
          <w:rFonts w:ascii="細明體" w:eastAsia="細明體" w:cs="細明體" w:hint="eastAsia"/>
          <w:kern w:val="0"/>
          <w:szCs w:val="24"/>
          <w:lang w:val="zh-TW"/>
        </w:rPr>
        <w:t>低鹽飲食：視情況依醫師囑咐限制鹽分攝取量</w:t>
      </w:r>
      <w:r>
        <w:rPr>
          <w:rFonts w:ascii="細明體" w:eastAsia="細明體" w:cs="細明體"/>
          <w:kern w:val="0"/>
          <w:szCs w:val="24"/>
          <w:lang w:val="zh-TW"/>
        </w:rPr>
        <w:t>(</w:t>
      </w:r>
      <w:r>
        <w:rPr>
          <w:rFonts w:ascii="細明體" w:eastAsia="細明體" w:cs="細明體" w:hint="eastAsia"/>
          <w:kern w:val="0"/>
          <w:szCs w:val="24"/>
          <w:lang w:val="zh-TW"/>
        </w:rPr>
        <w:t>每日</w:t>
      </w:r>
      <w:r>
        <w:rPr>
          <w:rFonts w:ascii="細明體" w:eastAsia="細明體" w:cs="細明體"/>
          <w:kern w:val="0"/>
          <w:szCs w:val="24"/>
          <w:lang w:val="zh-TW"/>
        </w:rPr>
        <w:t>2</w:t>
      </w:r>
      <w:r>
        <w:rPr>
          <w:rFonts w:ascii="細明體" w:eastAsia="細明體" w:cs="細明體" w:hint="eastAsia"/>
          <w:kern w:val="0"/>
          <w:szCs w:val="24"/>
          <w:lang w:val="zh-TW"/>
        </w:rPr>
        <w:t>～</w:t>
      </w:r>
      <w:r>
        <w:rPr>
          <w:rFonts w:ascii="細明體" w:eastAsia="細明體" w:cs="細明體"/>
          <w:kern w:val="0"/>
          <w:szCs w:val="24"/>
          <w:lang w:val="zh-TW"/>
        </w:rPr>
        <w:t>3</w:t>
      </w:r>
      <w:r>
        <w:rPr>
          <w:rFonts w:ascii="細明體" w:eastAsia="細明體" w:cs="細明體" w:hint="eastAsia"/>
          <w:kern w:val="0"/>
          <w:szCs w:val="24"/>
          <w:lang w:val="zh-TW"/>
        </w:rPr>
        <w:t>克</w:t>
      </w:r>
      <w:r>
        <w:rPr>
          <w:rFonts w:ascii="細明體" w:eastAsia="細明體" w:cs="細明體"/>
          <w:kern w:val="0"/>
          <w:szCs w:val="24"/>
          <w:lang w:val="zh-TW"/>
        </w:rPr>
        <w:t>)</w:t>
      </w:r>
      <w:r>
        <w:rPr>
          <w:rFonts w:ascii="細明體" w:eastAsia="細明體" w:cs="細明體" w:hint="eastAsia"/>
          <w:kern w:val="0"/>
          <w:szCs w:val="24"/>
          <w:lang w:val="zh-TW"/>
        </w:rPr>
        <w:t>及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   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水分攝取量，減少心臟負荷。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(2)</w:t>
      </w:r>
      <w:r>
        <w:rPr>
          <w:rFonts w:ascii="細明體" w:eastAsia="細明體" w:cs="細明體" w:hint="eastAsia"/>
          <w:kern w:val="0"/>
          <w:szCs w:val="24"/>
          <w:lang w:val="zh-TW"/>
        </w:rPr>
        <w:t>避免攝取高鹽及醃製類製品，如：醬菜、滷味、醬油、香腸及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火腿等。此類食物容易造成水分積存於身體內增加心臟負荷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(3)</w:t>
      </w:r>
      <w:r>
        <w:rPr>
          <w:rFonts w:ascii="細明體" w:eastAsia="細明體" w:cs="細明體" w:hint="eastAsia"/>
          <w:kern w:val="0"/>
          <w:szCs w:val="24"/>
          <w:lang w:val="zh-TW"/>
        </w:rPr>
        <w:t>避免攝取過多流質食物及水份高之水果類，如稀飯、果汁、瓜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果類等。此類食物容易造成水分積存於身體內增加心臟負荷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(4)</w:t>
      </w:r>
      <w:r>
        <w:rPr>
          <w:rFonts w:ascii="細明體" w:eastAsia="細明體" w:cs="細明體" w:hint="eastAsia"/>
          <w:kern w:val="0"/>
          <w:szCs w:val="24"/>
          <w:lang w:val="zh-TW"/>
        </w:rPr>
        <w:t>避免刺激性及產氣食物，如咖啡、酒類、茶類或辣椒、韭菜等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食物造成心搏過速增加心臟循環負荷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6</w:t>
      </w:r>
      <w:r>
        <w:rPr>
          <w:rFonts w:ascii="細明體" w:eastAsia="細明體" w:cs="細明體" w:hint="eastAsia"/>
          <w:kern w:val="0"/>
          <w:szCs w:val="24"/>
          <w:lang w:val="zh-TW"/>
        </w:rPr>
        <w:t>、活動與休息：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(1)</w:t>
      </w:r>
      <w:r>
        <w:rPr>
          <w:rFonts w:ascii="細明體" w:eastAsia="細明體" w:cs="細明體" w:hint="eastAsia"/>
          <w:kern w:val="0"/>
          <w:szCs w:val="24"/>
          <w:lang w:val="zh-TW"/>
        </w:rPr>
        <w:t>避免過度勞累，宜充分休息必要時醫師開立鎮靜藥物以利休息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，減輕焦慮、不安與睡眠障礙問題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(2)</w:t>
      </w:r>
      <w:r>
        <w:rPr>
          <w:rFonts w:ascii="細明體" w:eastAsia="細明體" w:cs="細明體" w:hint="eastAsia"/>
          <w:kern w:val="0"/>
          <w:szCs w:val="24"/>
          <w:lang w:val="zh-TW"/>
        </w:rPr>
        <w:t>呼吸困難時提供氧氣支持以增加心臟氧氣需求，必要時請床頭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搖高增加肺部擴張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(3)</w:t>
      </w:r>
      <w:r>
        <w:rPr>
          <w:rFonts w:ascii="細明體" w:eastAsia="細明體" w:cs="細明體" w:hint="eastAsia"/>
          <w:kern w:val="0"/>
          <w:szCs w:val="24"/>
          <w:lang w:val="zh-TW"/>
        </w:rPr>
        <w:t>吃完飯後應休息至少</w:t>
      </w:r>
      <w:r>
        <w:rPr>
          <w:rFonts w:ascii="細明體" w:eastAsia="細明體" w:cs="細明體"/>
          <w:kern w:val="0"/>
          <w:szCs w:val="24"/>
          <w:lang w:val="zh-TW"/>
        </w:rPr>
        <w:t>30</w:t>
      </w:r>
      <w:r>
        <w:rPr>
          <w:rFonts w:ascii="細明體" w:eastAsia="細明體" w:cs="細明體" w:hint="eastAsia"/>
          <w:kern w:val="0"/>
          <w:szCs w:val="24"/>
          <w:lang w:val="zh-TW"/>
        </w:rPr>
        <w:t>分鐘以上不可立即工作，使心臟獲得休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息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(4)</w:t>
      </w:r>
      <w:r>
        <w:rPr>
          <w:rFonts w:ascii="細明體" w:eastAsia="細明體" w:cs="細明體" w:hint="eastAsia"/>
          <w:kern w:val="0"/>
          <w:szCs w:val="24"/>
          <w:lang w:val="zh-TW"/>
        </w:rPr>
        <w:t>臥床休息應至少每二小時更換臥位，增加四肢活動，減少皮膚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破損及肺部感染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 w:hint="eastAsia"/>
          <w:kern w:val="0"/>
          <w:szCs w:val="24"/>
          <w:lang w:val="zh-TW"/>
        </w:rPr>
        <w:t>柒、日常生活護理指導注意事項：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1</w:t>
      </w:r>
      <w:r>
        <w:rPr>
          <w:rFonts w:ascii="細明體" w:eastAsia="細明體" w:cs="細明體" w:hint="eastAsia"/>
          <w:kern w:val="0"/>
          <w:szCs w:val="24"/>
          <w:lang w:val="zh-TW"/>
        </w:rPr>
        <w:t>、適度限制訪客：因親友頻繁訪視會增加心情的激動起伏及減少休息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</w:t>
      </w:r>
      <w:r>
        <w:rPr>
          <w:rFonts w:ascii="細明體" w:eastAsia="細明體" w:cs="細明體" w:hint="eastAsia"/>
          <w:kern w:val="0"/>
          <w:szCs w:val="24"/>
          <w:lang w:val="zh-TW"/>
        </w:rPr>
        <w:t>時間，無形中增加心臟負擔。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2</w:t>
      </w:r>
      <w:r>
        <w:rPr>
          <w:rFonts w:ascii="細明體" w:eastAsia="細明體" w:cs="細明體" w:hint="eastAsia"/>
          <w:kern w:val="0"/>
          <w:szCs w:val="24"/>
          <w:lang w:val="zh-TW"/>
        </w:rPr>
        <w:t>、避免感冒、感染、貧血等其他加重心臟衰竭之原因。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3</w:t>
      </w:r>
      <w:r>
        <w:rPr>
          <w:rFonts w:ascii="細明體" w:eastAsia="細明體" w:cs="細明體" w:hint="eastAsia"/>
          <w:kern w:val="0"/>
          <w:szCs w:val="24"/>
          <w:lang w:val="zh-TW"/>
        </w:rPr>
        <w:t>、戒菸、戒酒、養成規律生活作息，維持愉悅情緒。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4</w:t>
      </w:r>
      <w:r>
        <w:rPr>
          <w:rFonts w:ascii="細明體" w:eastAsia="細明體" w:cs="細明體" w:hint="eastAsia"/>
          <w:kern w:val="0"/>
          <w:szCs w:val="24"/>
          <w:lang w:val="zh-TW"/>
        </w:rPr>
        <w:t>、控制體重與水分攝取量。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4.1</w:t>
      </w:r>
      <w:r>
        <w:rPr>
          <w:rFonts w:ascii="細明體" w:eastAsia="細明體" w:cs="細明體" w:hint="eastAsia"/>
          <w:kern w:val="0"/>
          <w:szCs w:val="24"/>
          <w:lang w:val="zh-TW"/>
        </w:rPr>
        <w:t>量體重：每天早上起床、上完廁所後量體重，同時記錄下來。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每天不可增加超過</w:t>
      </w:r>
      <w:r>
        <w:rPr>
          <w:rFonts w:ascii="細明體" w:eastAsia="細明體" w:cs="細明體"/>
          <w:kern w:val="0"/>
          <w:szCs w:val="24"/>
          <w:lang w:val="zh-TW"/>
        </w:rPr>
        <w:t>1</w:t>
      </w:r>
      <w:r>
        <w:rPr>
          <w:rFonts w:ascii="細明體" w:eastAsia="細明體" w:cs="細明體" w:hint="eastAsia"/>
          <w:kern w:val="0"/>
          <w:szCs w:val="24"/>
          <w:lang w:val="zh-TW"/>
        </w:rPr>
        <w:t>公斤，每週不可增加超過</w:t>
      </w:r>
      <w:r>
        <w:rPr>
          <w:rFonts w:ascii="細明體" w:eastAsia="細明體" w:cs="細明體"/>
          <w:kern w:val="0"/>
          <w:szCs w:val="24"/>
          <w:lang w:val="zh-TW"/>
        </w:rPr>
        <w:t>2</w:t>
      </w:r>
      <w:r>
        <w:rPr>
          <w:rFonts w:ascii="細明體" w:eastAsia="細明體" w:cs="細明體" w:hint="eastAsia"/>
          <w:kern w:val="0"/>
          <w:szCs w:val="24"/>
          <w:lang w:val="zh-TW"/>
        </w:rPr>
        <w:t>公斤。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4.2</w:t>
      </w:r>
      <w:r>
        <w:rPr>
          <w:rFonts w:ascii="細明體" w:eastAsia="細明體" w:cs="細明體" w:hint="eastAsia"/>
          <w:kern w:val="0"/>
          <w:szCs w:val="24"/>
          <w:lang w:val="zh-TW"/>
        </w:rPr>
        <w:t>水分控制：建議一天水分</w:t>
      </w:r>
      <w:r>
        <w:rPr>
          <w:rFonts w:ascii="細明體" w:eastAsia="細明體" w:cs="細明體"/>
          <w:kern w:val="0"/>
          <w:szCs w:val="24"/>
          <w:lang w:val="zh-TW"/>
        </w:rPr>
        <w:t>1500-1800cc</w:t>
      </w:r>
      <w:r>
        <w:rPr>
          <w:rFonts w:ascii="細明體" w:eastAsia="細明體" w:cs="細明體" w:hint="eastAsia"/>
          <w:kern w:val="0"/>
          <w:szCs w:val="24"/>
          <w:lang w:val="zh-TW"/>
        </w:rPr>
        <w:t>，分成三餐；食用平均一餐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         500-600cc</w:t>
      </w:r>
      <w:r>
        <w:rPr>
          <w:rFonts w:ascii="細明體" w:eastAsia="細明體" w:cs="細明體" w:hint="eastAsia"/>
          <w:kern w:val="0"/>
          <w:szCs w:val="24"/>
          <w:lang w:val="zh-TW"/>
        </w:rPr>
        <w:t>，包括：飯、湯、開水等等；儘量食用乾飯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 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、饅頭或濃稠稀飯。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食物含水量：乾飯：</w:t>
      </w:r>
      <w:r>
        <w:rPr>
          <w:rFonts w:ascii="細明體" w:eastAsia="細明體" w:cs="細明體"/>
          <w:kern w:val="0"/>
          <w:szCs w:val="24"/>
          <w:lang w:val="zh-TW"/>
        </w:rPr>
        <w:t>55%</w:t>
      </w:r>
      <w:r>
        <w:rPr>
          <w:rFonts w:ascii="細明體" w:eastAsia="細明體" w:cs="細明體" w:hint="eastAsia"/>
          <w:kern w:val="0"/>
          <w:szCs w:val="24"/>
          <w:lang w:val="zh-TW"/>
        </w:rPr>
        <w:t>、稀飯：</w:t>
      </w:r>
      <w:r>
        <w:rPr>
          <w:rFonts w:ascii="細明體" w:eastAsia="細明體" w:cs="細明體"/>
          <w:kern w:val="0"/>
          <w:szCs w:val="24"/>
          <w:lang w:val="zh-TW"/>
        </w:rPr>
        <w:t>85%</w:t>
      </w:r>
      <w:r>
        <w:rPr>
          <w:rFonts w:ascii="細明體" w:eastAsia="細明體" w:cs="細明體" w:hint="eastAsia"/>
          <w:kern w:val="0"/>
          <w:szCs w:val="24"/>
          <w:lang w:val="zh-TW"/>
        </w:rPr>
        <w:t>、麵：</w:t>
      </w:r>
      <w:r>
        <w:rPr>
          <w:rFonts w:ascii="細明體" w:eastAsia="細明體" w:cs="細明體"/>
          <w:kern w:val="0"/>
          <w:szCs w:val="24"/>
          <w:lang w:val="zh-TW"/>
        </w:rPr>
        <w:t>40%</w:t>
      </w:r>
      <w:r>
        <w:rPr>
          <w:rFonts w:ascii="細明體" w:eastAsia="細明體" w:cs="細明體" w:hint="eastAsia"/>
          <w:kern w:val="0"/>
          <w:szCs w:val="24"/>
          <w:lang w:val="zh-TW"/>
        </w:rPr>
        <w:t>、青菜：</w:t>
      </w:r>
      <w:r>
        <w:rPr>
          <w:rFonts w:ascii="細明體" w:eastAsia="細明體" w:cs="細明體"/>
          <w:kern w:val="0"/>
          <w:szCs w:val="24"/>
          <w:lang w:val="zh-TW"/>
        </w:rPr>
        <w:t>85%</w:t>
      </w:r>
      <w:r>
        <w:rPr>
          <w:rFonts w:ascii="細明體" w:eastAsia="細明體" w:cs="細明體" w:hint="eastAsia"/>
          <w:kern w:val="0"/>
          <w:szCs w:val="24"/>
          <w:lang w:val="zh-TW"/>
        </w:rPr>
        <w:t>、水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   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果、</w:t>
      </w:r>
      <w:r>
        <w:rPr>
          <w:rFonts w:ascii="細明體" w:eastAsia="細明體" w:cs="細明體"/>
          <w:kern w:val="0"/>
          <w:szCs w:val="24"/>
          <w:lang w:val="zh-TW"/>
        </w:rPr>
        <w:t>80%</w:t>
      </w:r>
      <w:r>
        <w:rPr>
          <w:rFonts w:ascii="細明體" w:eastAsia="細明體" w:cs="細明體" w:hint="eastAsia"/>
          <w:kern w:val="0"/>
          <w:szCs w:val="24"/>
          <w:lang w:val="zh-TW"/>
        </w:rPr>
        <w:t>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lastRenderedPageBreak/>
        <w:t xml:space="preserve">   5</w:t>
      </w:r>
      <w:r>
        <w:rPr>
          <w:rFonts w:ascii="細明體" w:eastAsia="細明體" w:cs="細明體" w:hint="eastAsia"/>
          <w:kern w:val="0"/>
          <w:szCs w:val="24"/>
          <w:lang w:val="zh-TW"/>
        </w:rPr>
        <w:t>、控制高血壓及相關疾病。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6</w:t>
      </w:r>
      <w:r>
        <w:rPr>
          <w:rFonts w:ascii="細明體" w:eastAsia="細明體" w:cs="細明體" w:hint="eastAsia"/>
          <w:kern w:val="0"/>
          <w:szCs w:val="24"/>
          <w:lang w:val="zh-TW"/>
        </w:rPr>
        <w:t>、採用高纖食品避免用力解變增加心臟負擔，依處方服用軟便劑。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7</w:t>
      </w:r>
      <w:r>
        <w:rPr>
          <w:rFonts w:ascii="細明體" w:eastAsia="細明體" w:cs="細明體" w:hint="eastAsia"/>
          <w:kern w:val="0"/>
          <w:szCs w:val="24"/>
          <w:lang w:val="zh-TW"/>
        </w:rPr>
        <w:t>、避免過冷或過熱、空氣不好等環境。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8</w:t>
      </w:r>
      <w:r>
        <w:rPr>
          <w:rFonts w:ascii="細明體" w:eastAsia="細明體" w:cs="細明體" w:hint="eastAsia"/>
          <w:kern w:val="0"/>
          <w:szCs w:val="24"/>
          <w:lang w:val="zh-TW"/>
        </w:rPr>
        <w:t>、女性病患宜請心臟醫師評估懷孕風險，以免增加心臟負荷加重心臟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</w:t>
      </w:r>
      <w:r>
        <w:rPr>
          <w:rFonts w:ascii="細明體" w:eastAsia="細明體" w:cs="細明體" w:hint="eastAsia"/>
          <w:kern w:val="0"/>
          <w:szCs w:val="24"/>
          <w:lang w:val="zh-TW"/>
        </w:rPr>
        <w:t>衰竭。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9</w:t>
      </w:r>
      <w:r>
        <w:rPr>
          <w:rFonts w:ascii="細明體" w:eastAsia="細明體" w:cs="細明體" w:hint="eastAsia"/>
          <w:kern w:val="0"/>
          <w:szCs w:val="24"/>
          <w:lang w:val="zh-TW"/>
        </w:rPr>
        <w:t>、按時服用藥物及定期門診追蹤。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9.1 </w:t>
      </w:r>
      <w:r>
        <w:rPr>
          <w:rFonts w:ascii="細明體" w:eastAsia="細明體" w:cs="細明體" w:hint="eastAsia"/>
          <w:kern w:val="0"/>
          <w:szCs w:val="24"/>
          <w:lang w:val="zh-TW"/>
        </w:rPr>
        <w:t>毛地黃強心劑</w:t>
      </w:r>
      <w:r>
        <w:rPr>
          <w:rFonts w:ascii="細明體" w:eastAsia="細明體" w:cs="細明體"/>
          <w:kern w:val="0"/>
          <w:szCs w:val="24"/>
          <w:lang w:val="zh-TW"/>
        </w:rPr>
        <w:t xml:space="preserve"> (Digoxin)</w:t>
      </w:r>
      <w:r>
        <w:rPr>
          <w:rFonts w:ascii="細明體" w:eastAsia="細明體" w:cs="細明體" w:hint="eastAsia"/>
          <w:kern w:val="0"/>
          <w:szCs w:val="24"/>
          <w:lang w:val="zh-TW"/>
        </w:rPr>
        <w:t>：增加心臟收縮，提高心輸出量吃藥前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先量心跳次數，少於</w:t>
      </w:r>
      <w:r>
        <w:rPr>
          <w:rFonts w:ascii="細明體" w:eastAsia="細明體" w:cs="細明體"/>
          <w:kern w:val="0"/>
          <w:szCs w:val="24"/>
          <w:lang w:val="zh-TW"/>
        </w:rPr>
        <w:t>60</w:t>
      </w:r>
      <w:r>
        <w:rPr>
          <w:rFonts w:ascii="細明體" w:eastAsia="細明體" w:cs="細明體" w:hint="eastAsia"/>
          <w:kern w:val="0"/>
          <w:szCs w:val="24"/>
          <w:lang w:val="zh-TW"/>
        </w:rPr>
        <w:t>次</w:t>
      </w:r>
      <w:r>
        <w:rPr>
          <w:rFonts w:ascii="細明體" w:eastAsia="細明體" w:cs="細明體"/>
          <w:kern w:val="0"/>
          <w:szCs w:val="24"/>
          <w:lang w:val="zh-TW"/>
        </w:rPr>
        <w:t>/</w:t>
      </w:r>
      <w:r>
        <w:rPr>
          <w:rFonts w:ascii="細明體" w:eastAsia="細明體" w:cs="細明體" w:hint="eastAsia"/>
          <w:kern w:val="0"/>
          <w:szCs w:val="24"/>
          <w:lang w:val="zh-TW"/>
        </w:rPr>
        <w:t>分應報告醫師。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9.2 </w:t>
      </w:r>
      <w:r>
        <w:rPr>
          <w:rFonts w:ascii="細明體" w:eastAsia="細明體" w:cs="細明體" w:hint="eastAsia"/>
          <w:kern w:val="0"/>
          <w:szCs w:val="24"/>
          <w:lang w:val="zh-TW"/>
        </w:rPr>
        <w:t>利尿劑</w:t>
      </w:r>
      <w:r>
        <w:rPr>
          <w:rFonts w:ascii="細明體" w:eastAsia="細明體" w:cs="細明體"/>
          <w:kern w:val="0"/>
          <w:szCs w:val="24"/>
          <w:lang w:val="zh-TW"/>
        </w:rPr>
        <w:t>(Lasix, Aldactone, Burinex)</w:t>
      </w:r>
      <w:r>
        <w:rPr>
          <w:rFonts w:ascii="細明體" w:eastAsia="細明體" w:cs="細明體" w:hint="eastAsia"/>
          <w:kern w:val="0"/>
          <w:szCs w:val="24"/>
          <w:lang w:val="zh-TW"/>
        </w:rPr>
        <w:t>：排除體內過多的水份，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減輕心臟負擔。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9.3 </w:t>
      </w:r>
      <w:r>
        <w:rPr>
          <w:rFonts w:ascii="細明體" w:eastAsia="細明體" w:cs="細明體" w:hint="eastAsia"/>
          <w:kern w:val="0"/>
          <w:szCs w:val="24"/>
          <w:lang w:val="zh-TW"/>
        </w:rPr>
        <w:t>血管收縮素轉化</w:t>
      </w:r>
      <w:r>
        <w:rPr>
          <w:rFonts w:ascii="細明體" w:eastAsia="細明體" w:cs="細明體"/>
          <w:kern w:val="0"/>
          <w:szCs w:val="24"/>
          <w:lang w:val="zh-TW"/>
        </w:rPr>
        <w:t>?</w:t>
      </w:r>
      <w:r>
        <w:rPr>
          <w:rFonts w:ascii="細明體" w:eastAsia="細明體" w:cs="細明體" w:hint="eastAsia"/>
          <w:kern w:val="0"/>
          <w:szCs w:val="24"/>
          <w:lang w:val="zh-TW"/>
        </w:rPr>
        <w:t>抑制劑</w:t>
      </w:r>
      <w:r>
        <w:rPr>
          <w:rFonts w:ascii="細明體" w:eastAsia="細明體" w:cs="細明體"/>
          <w:kern w:val="0"/>
          <w:szCs w:val="24"/>
          <w:lang w:val="zh-TW"/>
        </w:rPr>
        <w:t>(ACEI</w:t>
      </w:r>
      <w:r>
        <w:rPr>
          <w:rFonts w:ascii="細明體" w:eastAsia="細明體" w:cs="細明體" w:hint="eastAsia"/>
          <w:kern w:val="0"/>
          <w:szCs w:val="24"/>
          <w:lang w:val="zh-TW"/>
        </w:rPr>
        <w:t>：</w:t>
      </w:r>
      <w:r>
        <w:rPr>
          <w:rFonts w:ascii="細明體" w:eastAsia="細明體" w:cs="細明體"/>
          <w:kern w:val="0"/>
          <w:szCs w:val="24"/>
          <w:lang w:val="zh-TW"/>
        </w:rPr>
        <w:t>Capoten, Renitec, Tritace)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：血管擴張、降低血壓，減輕心臟負荷，副作用包括頭暈、乾咳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、血鉀升高。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9.4 </w:t>
      </w:r>
      <w:r>
        <w:rPr>
          <w:rFonts w:ascii="細明體" w:eastAsia="細明體" w:cs="細明體" w:hint="eastAsia"/>
          <w:kern w:val="0"/>
          <w:szCs w:val="24"/>
          <w:lang w:val="zh-TW"/>
        </w:rPr>
        <w:t>血管收縮素受體拮抗劑</w:t>
      </w:r>
      <w:r>
        <w:rPr>
          <w:rFonts w:ascii="細明體" w:eastAsia="細明體" w:cs="細明體"/>
          <w:kern w:val="0"/>
          <w:szCs w:val="24"/>
          <w:lang w:val="zh-TW"/>
        </w:rPr>
        <w:t>(ARB</w:t>
      </w:r>
      <w:r>
        <w:rPr>
          <w:rFonts w:ascii="細明體" w:eastAsia="細明體" w:cs="細明體" w:hint="eastAsia"/>
          <w:kern w:val="0"/>
          <w:szCs w:val="24"/>
          <w:lang w:val="zh-TW"/>
        </w:rPr>
        <w:t>：</w:t>
      </w:r>
      <w:r>
        <w:rPr>
          <w:rFonts w:ascii="細明體" w:eastAsia="細明體" w:cs="細明體"/>
          <w:kern w:val="0"/>
          <w:szCs w:val="24"/>
          <w:lang w:val="zh-TW"/>
        </w:rPr>
        <w:t>Valsartan, Candesartan)</w:t>
      </w:r>
      <w:r>
        <w:rPr>
          <w:rFonts w:ascii="細明體" w:eastAsia="細明體" w:cs="細明體" w:hint="eastAsia"/>
          <w:kern w:val="0"/>
          <w:szCs w:val="24"/>
          <w:lang w:val="zh-TW"/>
        </w:rPr>
        <w:t>：無法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忍受</w:t>
      </w:r>
      <w:r>
        <w:rPr>
          <w:rFonts w:ascii="細明體" w:eastAsia="細明體" w:cs="細明體"/>
          <w:kern w:val="0"/>
          <w:szCs w:val="24"/>
          <w:lang w:val="zh-TW"/>
        </w:rPr>
        <w:t>ACEI</w:t>
      </w:r>
      <w:r>
        <w:rPr>
          <w:rFonts w:ascii="細明體" w:eastAsia="細明體" w:cs="細明體" w:hint="eastAsia"/>
          <w:kern w:val="0"/>
          <w:szCs w:val="24"/>
          <w:lang w:val="zh-TW"/>
        </w:rPr>
        <w:t>副作用者可改用</w:t>
      </w:r>
      <w:r>
        <w:rPr>
          <w:rFonts w:ascii="細明體" w:eastAsia="細明體" w:cs="細明體"/>
          <w:kern w:val="0"/>
          <w:szCs w:val="24"/>
          <w:lang w:val="zh-TW"/>
        </w:rPr>
        <w:t>ARB</w:t>
      </w:r>
      <w:r>
        <w:rPr>
          <w:rFonts w:ascii="細明體" w:eastAsia="細明體" w:cs="細明體" w:hint="eastAsia"/>
          <w:kern w:val="0"/>
          <w:szCs w:val="24"/>
          <w:lang w:val="zh-TW"/>
        </w:rPr>
        <w:t>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9.5 </w:t>
      </w:r>
      <w:r>
        <w:rPr>
          <w:rFonts w:ascii="細明體" w:eastAsia="細明體" w:cs="細明體" w:hint="eastAsia"/>
          <w:kern w:val="0"/>
          <w:szCs w:val="24"/>
          <w:lang w:val="zh-TW"/>
        </w:rPr>
        <w:t>乙型阻斷劑</w:t>
      </w:r>
      <w:r>
        <w:rPr>
          <w:rFonts w:ascii="細明體" w:eastAsia="細明體" w:cs="細明體"/>
          <w:kern w:val="0"/>
          <w:szCs w:val="24"/>
          <w:lang w:val="zh-TW"/>
        </w:rPr>
        <w:t>(Betaloc, Dilatrend)</w:t>
      </w:r>
      <w:r>
        <w:rPr>
          <w:rFonts w:ascii="細明體" w:eastAsia="細明體" w:cs="細明體" w:hint="eastAsia"/>
          <w:kern w:val="0"/>
          <w:szCs w:val="24"/>
          <w:lang w:val="zh-TW"/>
        </w:rPr>
        <w:t>減慢心跳及降低血壓，減輕心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   </w:t>
      </w:r>
      <w:r>
        <w:rPr>
          <w:rFonts w:ascii="細明體" w:eastAsia="細明體" w:cs="細明體" w:hint="eastAsia"/>
          <w:kern w:val="0"/>
          <w:szCs w:val="24"/>
          <w:lang w:val="zh-TW"/>
        </w:rPr>
        <w:t>臟負擔。</w:t>
      </w:r>
      <w:r>
        <w:rPr>
          <w:rFonts w:ascii="細明體" w:eastAsia="細明體" w:cs="細明體"/>
          <w:kern w:val="0"/>
          <w:szCs w:val="24"/>
          <w:lang w:val="zh-TW"/>
        </w:rPr>
        <w:t xml:space="preserve">    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10</w:t>
      </w:r>
      <w:r>
        <w:rPr>
          <w:rFonts w:ascii="細明體" w:eastAsia="細明體" w:cs="細明體" w:hint="eastAsia"/>
          <w:kern w:val="0"/>
          <w:szCs w:val="24"/>
          <w:lang w:val="zh-TW"/>
        </w:rPr>
        <w:t>、研究顯示：規則服藥才能延長壽命減少住院的次數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11</w:t>
      </w:r>
      <w:r>
        <w:rPr>
          <w:rFonts w:ascii="細明體" w:eastAsia="細明體" w:cs="細明體" w:hint="eastAsia"/>
          <w:kern w:val="0"/>
          <w:szCs w:val="24"/>
          <w:lang w:val="zh-TW"/>
        </w:rPr>
        <w:t>、如果出現病情變化，包括：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11.1</w:t>
      </w:r>
      <w:r>
        <w:rPr>
          <w:rFonts w:ascii="細明體" w:eastAsia="細明體" w:cs="細明體" w:hint="eastAsia"/>
          <w:kern w:val="0"/>
          <w:szCs w:val="24"/>
          <w:lang w:val="zh-TW"/>
        </w:rPr>
        <w:t>足背或腳踝水腫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11.2</w:t>
      </w:r>
      <w:r>
        <w:rPr>
          <w:rFonts w:ascii="細明體" w:eastAsia="細明體" w:cs="細明體" w:hint="eastAsia"/>
          <w:kern w:val="0"/>
          <w:szCs w:val="24"/>
          <w:lang w:val="zh-TW"/>
        </w:rPr>
        <w:t>一天內增加一公斤以上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11.3</w:t>
      </w:r>
      <w:r>
        <w:rPr>
          <w:rFonts w:ascii="細明體" w:eastAsia="細明體" w:cs="細明體" w:hint="eastAsia"/>
          <w:kern w:val="0"/>
          <w:szCs w:val="24"/>
          <w:lang w:val="zh-TW"/>
        </w:rPr>
        <w:t>一星期內增加二公斤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/>
          <w:kern w:val="0"/>
          <w:szCs w:val="24"/>
          <w:lang w:val="zh-TW"/>
        </w:rPr>
        <w:t xml:space="preserve">     11.4</w:t>
      </w:r>
      <w:r>
        <w:rPr>
          <w:rFonts w:ascii="細明體" w:eastAsia="細明體" w:cs="細明體" w:hint="eastAsia"/>
          <w:kern w:val="0"/>
          <w:szCs w:val="24"/>
          <w:lang w:val="zh-TW"/>
        </w:rPr>
        <w:t>呼吸喘、咳嗽的症狀，應提早回門診。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 w:hint="eastAsia"/>
          <w:kern w:val="0"/>
          <w:szCs w:val="24"/>
          <w:lang w:val="zh-TW"/>
        </w:rPr>
        <w:t>捌、參考資料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 w:hint="eastAsia"/>
          <w:kern w:val="0"/>
          <w:szCs w:val="24"/>
          <w:lang w:val="zh-TW"/>
        </w:rPr>
        <w:t>杜書卿、林佩津、曾碧萊</w:t>
      </w:r>
      <w:r>
        <w:rPr>
          <w:rFonts w:ascii="細明體" w:eastAsia="細明體" w:cs="細明體"/>
          <w:kern w:val="0"/>
          <w:szCs w:val="24"/>
          <w:lang w:val="zh-TW"/>
        </w:rPr>
        <w:t>(2016)</w:t>
      </w:r>
      <w:r>
        <w:rPr>
          <w:rFonts w:ascii="細明體" w:eastAsia="細明體" w:cs="細明體" w:hint="eastAsia"/>
          <w:kern w:val="0"/>
          <w:szCs w:val="24"/>
          <w:lang w:val="zh-TW"/>
        </w:rPr>
        <w:t>‧心衰竭病人藥物治療的新契機‧臺灣臨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 w:hint="eastAsia"/>
          <w:kern w:val="0"/>
          <w:szCs w:val="24"/>
          <w:lang w:val="zh-TW"/>
        </w:rPr>
        <w:t>床藥學雜誌，</w:t>
      </w:r>
      <w:r>
        <w:rPr>
          <w:rFonts w:ascii="細明體" w:eastAsia="細明體" w:cs="細明體"/>
          <w:kern w:val="0"/>
          <w:szCs w:val="24"/>
          <w:lang w:val="zh-TW"/>
        </w:rPr>
        <w:t>24(2)</w:t>
      </w:r>
      <w:r>
        <w:rPr>
          <w:rFonts w:ascii="細明體" w:eastAsia="細明體" w:cs="細明體" w:hint="eastAsia"/>
          <w:kern w:val="0"/>
          <w:szCs w:val="24"/>
          <w:lang w:val="zh-TW"/>
        </w:rPr>
        <w:t>，</w:t>
      </w:r>
      <w:r>
        <w:rPr>
          <w:rFonts w:ascii="細明體" w:eastAsia="細明體" w:cs="細明體"/>
          <w:kern w:val="0"/>
          <w:szCs w:val="24"/>
          <w:lang w:val="zh-TW"/>
        </w:rPr>
        <w:t>87-93</w:t>
      </w:r>
      <w:r>
        <w:rPr>
          <w:rFonts w:ascii="細明體" w:eastAsia="細明體" w:cs="細明體" w:hint="eastAsia"/>
          <w:kern w:val="0"/>
          <w:szCs w:val="24"/>
          <w:lang w:val="zh-TW"/>
        </w:rPr>
        <w:t>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 w:hint="eastAsia"/>
          <w:kern w:val="0"/>
          <w:szCs w:val="24"/>
          <w:lang w:val="zh-TW"/>
        </w:rPr>
        <w:t>胡月娟、李和惠、林麗秋、黃玉琪、吳碧雲、林貴滿等（</w:t>
      </w:r>
      <w:r>
        <w:rPr>
          <w:rFonts w:ascii="細明體" w:eastAsia="細明體" w:cs="細明體"/>
          <w:kern w:val="0"/>
          <w:szCs w:val="24"/>
          <w:lang w:val="zh-TW"/>
        </w:rPr>
        <w:t>2012</w:t>
      </w:r>
      <w:r>
        <w:rPr>
          <w:rFonts w:ascii="細明體" w:eastAsia="細明體" w:cs="細明體" w:hint="eastAsia"/>
          <w:kern w:val="0"/>
          <w:szCs w:val="24"/>
          <w:lang w:val="zh-TW"/>
        </w:rPr>
        <w:t>）‧內外科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 w:hint="eastAsia"/>
          <w:kern w:val="0"/>
          <w:szCs w:val="24"/>
          <w:lang w:val="zh-TW"/>
        </w:rPr>
        <w:t>護理學（四版，下冊）‧台北：華杏，</w:t>
      </w:r>
      <w:r>
        <w:rPr>
          <w:rFonts w:ascii="細明體" w:eastAsia="細明體" w:cs="細明體"/>
          <w:kern w:val="0"/>
          <w:szCs w:val="24"/>
          <w:lang w:val="zh-TW"/>
        </w:rPr>
        <w:t>434-449</w:t>
      </w:r>
      <w:r>
        <w:rPr>
          <w:rFonts w:ascii="細明體" w:eastAsia="細明體" w:cs="細明體" w:hint="eastAsia"/>
          <w:kern w:val="0"/>
          <w:szCs w:val="24"/>
          <w:lang w:val="zh-TW"/>
        </w:rPr>
        <w:t>。</w:t>
      </w:r>
    </w:p>
    <w:p w:rsidR="00543A3E" w:rsidRDefault="00543A3E" w:rsidP="00543A3E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  <w:lang w:val="zh-TW"/>
        </w:rPr>
      </w:pPr>
      <w:r>
        <w:rPr>
          <w:rFonts w:ascii="細明體" w:eastAsia="細明體" w:cs="細明體" w:hint="eastAsia"/>
          <w:kern w:val="0"/>
          <w:szCs w:val="24"/>
          <w:lang w:val="zh-TW"/>
        </w:rPr>
        <w:t>賴文源、顏兆熊</w:t>
      </w:r>
      <w:r>
        <w:rPr>
          <w:rFonts w:ascii="細明體" w:eastAsia="細明體" w:cs="細明體"/>
          <w:kern w:val="0"/>
          <w:szCs w:val="24"/>
          <w:lang w:val="zh-TW"/>
        </w:rPr>
        <w:t>(2011)</w:t>
      </w:r>
      <w:r>
        <w:rPr>
          <w:rFonts w:ascii="細明體" w:eastAsia="細明體" w:cs="細明體" w:hint="eastAsia"/>
          <w:kern w:val="0"/>
          <w:szCs w:val="24"/>
          <w:lang w:val="zh-TW"/>
        </w:rPr>
        <w:t>‧老人之心衰竭‧當代醫學，</w:t>
      </w:r>
      <w:r>
        <w:rPr>
          <w:rFonts w:ascii="細明體" w:eastAsia="細明體" w:cs="細明體"/>
          <w:kern w:val="0"/>
          <w:szCs w:val="24"/>
          <w:lang w:val="zh-TW"/>
        </w:rPr>
        <w:t>(449)</w:t>
      </w:r>
      <w:r>
        <w:rPr>
          <w:rFonts w:ascii="細明體" w:eastAsia="細明體" w:cs="細明體" w:hint="eastAsia"/>
          <w:kern w:val="0"/>
          <w:szCs w:val="24"/>
          <w:lang w:val="zh-TW"/>
        </w:rPr>
        <w:t>，</w:t>
      </w:r>
      <w:r>
        <w:rPr>
          <w:rFonts w:ascii="細明體" w:eastAsia="細明體" w:cs="細明體"/>
          <w:kern w:val="0"/>
          <w:szCs w:val="24"/>
          <w:lang w:val="zh-TW"/>
        </w:rPr>
        <w:t>175-184</w:t>
      </w:r>
      <w:r>
        <w:rPr>
          <w:rFonts w:ascii="細明體" w:eastAsia="細明體" w:cs="細明體" w:hint="eastAsia"/>
          <w:kern w:val="0"/>
          <w:szCs w:val="24"/>
          <w:lang w:val="zh-TW"/>
        </w:rPr>
        <w:t>。</w:t>
      </w:r>
    </w:p>
    <w:p w:rsidR="00C262B1" w:rsidRDefault="00C262B1">
      <w:bookmarkStart w:id="0" w:name="_GoBack"/>
      <w:bookmarkEnd w:id="0"/>
    </w:p>
    <w:sectPr w:rsidR="00C262B1" w:rsidSect="00CD56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53C"/>
    <w:rsid w:val="00543A3E"/>
    <w:rsid w:val="00C262B1"/>
    <w:rsid w:val="00E0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2017-06-23T07:57:00Z</dcterms:created>
  <dcterms:modified xsi:type="dcterms:W3CDTF">2017-06-23T07:57:00Z</dcterms:modified>
</cp:coreProperties>
</file>