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9" w:hRule="atLeast"/>
        </w:trPr>
        <w:tc>
          <w:tcPr>
            <w:tcW w:w="15126" w:type="dxa"/>
          </w:tcPr>
          <w:p>
            <w:r>
              <w:rPr>
                <w:sz w:val="20"/>
              </w:rPr>
              <w:t>Case 01 auto 276 remaining 50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9" w:hRule="atLeast"/>
        </w:trPr>
        <w:tc>
          <w:tcPr>
            <w:tcW w:w="15126" w:type="dxa"/>
          </w:tcPr>
          <w:p>
            <w:r>
              <w:rPr>
                <w:sz w:val="20"/>
              </w:rPr>
              <w:t>Case 02 auto 276 remaining 50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4" w:hRule="atLeast"/>
        </w:trPr>
        <w:tc>
          <w:tcPr>
            <w:tcW w:w="15126" w:type="dxa"/>
          </w:tcPr>
          <w:p>
            <w:r>
              <w:rPr>
                <w:sz w:val="20"/>
              </w:rPr>
              <w:t>Case 03 auto 276 remaining 55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4" w:hRule="atLeast"/>
        </w:trPr>
        <w:tc>
          <w:tcPr>
            <w:tcW w:w="15126" w:type="dxa"/>
          </w:tcPr>
          <w:p>
            <w:r>
              <w:rPr>
                <w:sz w:val="20"/>
              </w:rPr>
              <w:t>Case 04 auto 276 remaining 55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3" w:hRule="atLeast"/>
        </w:trPr>
        <w:tc>
          <w:tcPr>
            <w:tcW w:w="15126" w:type="dxa"/>
          </w:tcPr>
          <w:p>
            <w:r>
              <w:rPr>
                <w:sz w:val="20"/>
              </w:rPr>
              <w:t>Case 05 auto 276 remaining 56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3" w:hRule="atLeast"/>
        </w:trPr>
        <w:tc>
          <w:tcPr>
            <w:tcW w:w="15126" w:type="dxa"/>
          </w:tcPr>
          <w:p>
            <w:r>
              <w:rPr>
                <w:sz w:val="20"/>
              </w:rPr>
              <w:t>Case 06 auto 276 remaining 56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2" w:hRule="atLeast"/>
        </w:trPr>
        <w:tc>
          <w:tcPr>
            <w:tcW w:w="15126" w:type="dxa"/>
          </w:tcPr>
          <w:p>
            <w:r>
              <w:rPr>
                <w:sz w:val="20"/>
              </w:rPr>
              <w:t>Case 07 auto 276 remaining 57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42" w:hRule="atLeast"/>
        </w:trPr>
        <w:tc>
          <w:tcPr>
            <w:tcW w:w="15126" w:type="dxa"/>
          </w:tcPr>
          <w:p>
            <w:r>
              <w:rPr>
                <w:sz w:val="20"/>
              </w:rPr>
              <w:t>Case 08 auto 276 remaining 57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9" w:hRule="atLeast"/>
        </w:trPr>
        <w:tc>
          <w:tcPr>
            <w:tcW w:w="15126" w:type="dxa"/>
          </w:tcPr>
          <w:p>
            <w:r>
              <w:rPr>
                <w:sz w:val="20"/>
              </w:rPr>
              <w:t>Case 09 auto 276 remaining 60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9" w:hRule="atLeast"/>
        </w:trPr>
        <w:tc>
          <w:tcPr>
            <w:tcW w:w="15126" w:type="dxa"/>
          </w:tcPr>
          <w:p>
            <w:r>
              <w:rPr>
                <w:sz w:val="20"/>
              </w:rPr>
              <w:t>Case 10 auto 276 remaining 60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5" w:hRule="atLeast"/>
        </w:trPr>
        <w:tc>
          <w:tcPr>
            <w:tcW w:w="15126" w:type="dxa"/>
          </w:tcPr>
          <w:p>
            <w:r>
              <w:rPr>
                <w:sz w:val="20"/>
              </w:rPr>
              <w:t>Case 11 auto 276 remaining 64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5" w:hRule="atLeast"/>
        </w:trPr>
        <w:tc>
          <w:tcPr>
            <w:tcW w:w="15126" w:type="dxa"/>
          </w:tcPr>
          <w:p>
            <w:r>
              <w:rPr>
                <w:sz w:val="20"/>
              </w:rPr>
              <w:t>Case 12 auto 276 remaining 64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4" w:hRule="atLeast"/>
        </w:trPr>
        <w:tc>
          <w:tcPr>
            <w:tcW w:w="15126" w:type="dxa"/>
          </w:tcPr>
          <w:p>
            <w:r>
              <w:rPr>
                <w:sz w:val="20"/>
              </w:rPr>
              <w:t>Case 13 auto 276 remaining 65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4" w:hRule="atLeast"/>
        </w:trPr>
        <w:tc>
          <w:tcPr>
            <w:tcW w:w="15126" w:type="dxa"/>
          </w:tcPr>
          <w:p>
            <w:r>
              <w:rPr>
                <w:sz w:val="20"/>
              </w:rPr>
              <w:t>Case 14 auto 276 remaining 65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3" w:hRule="atLeast"/>
        </w:trPr>
        <w:tc>
          <w:tcPr>
            <w:tcW w:w="15126" w:type="dxa"/>
          </w:tcPr>
          <w:p>
            <w:r>
              <w:rPr>
                <w:sz w:val="20"/>
              </w:rPr>
              <w:t>Case 15 auto 276 remaining 66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3" w:hRule="atLeast"/>
        </w:trPr>
        <w:tc>
          <w:tcPr>
            <w:tcW w:w="15126" w:type="dxa"/>
          </w:tcPr>
          <w:p>
            <w:r>
              <w:rPr>
                <w:sz w:val="20"/>
              </w:rPr>
              <w:t>Case 16 auto 276 remaining 66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2" w:hRule="atLeast"/>
        </w:trPr>
        <w:tc>
          <w:tcPr>
            <w:tcW w:w="15126" w:type="dxa"/>
          </w:tcPr>
          <w:p>
            <w:r>
              <w:rPr>
                <w:sz w:val="20"/>
              </w:rPr>
              <w:t>Case 17 auto 276 remaining 67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2" w:hRule="atLeast"/>
        </w:trPr>
        <w:tc>
          <w:tcPr>
            <w:tcW w:w="15126" w:type="dxa"/>
          </w:tcPr>
          <w:p>
            <w:r>
              <w:rPr>
                <w:sz w:val="20"/>
              </w:rPr>
              <w:t>Case 18 auto 276 remaining 67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19 auto 276 remaining 68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20 auto 276 remaining 68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21 auto 276 remaining 69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22 auto 276 remaining 69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23 auto 276 remaining 70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24 auto 276 remaining 70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25 auto 276 remaining 78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26 auto 276 remaining 78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27 auto 276 remaining 79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28 auto 276 remaining 79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29 auto 276 remaining 80 empty</w:t>
            </w:r>
          </w:p>
        </w:tc>
      </w:tr>
    </w:tbl>
    <w:p>
      <w:pPr>
        <w:spacing w:line="276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30 auto 276 remaining 80 text</w:t>
            </w:r>
          </w:p>
        </w:tc>
      </w:tr>
    </w:tbl>
    <w:p>
      <w:pPr>
        <w:spacing w:line="276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31 auto 480 remaining 68 empty</w:t>
            </w:r>
          </w:p>
        </w:tc>
      </w:tr>
    </w:tbl>
    <w:p>
      <w:pPr>
        <w:spacing w:line="48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32 auto 480 remaining 68 text</w:t>
            </w:r>
          </w:p>
        </w:tc>
      </w:tr>
    </w:tbl>
    <w:p>
      <w:pPr>
        <w:spacing w:line="48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33 auto 480 remaining 69 empty</w:t>
            </w:r>
          </w:p>
        </w:tc>
      </w:tr>
    </w:tbl>
    <w:p>
      <w:pPr>
        <w:spacing w:line="48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34 auto 480 remaining 69 text</w:t>
            </w:r>
          </w:p>
        </w:tc>
      </w:tr>
    </w:tbl>
    <w:p>
      <w:pPr>
        <w:spacing w:line="48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35 auto 480 remaining 70 empty</w:t>
            </w:r>
          </w:p>
        </w:tc>
      </w:tr>
    </w:tbl>
    <w:p>
      <w:pPr>
        <w:spacing w:line="48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36 auto 480 remaining 70 text</w:t>
            </w:r>
          </w:p>
        </w:tc>
      </w:tr>
    </w:tbl>
    <w:p>
      <w:pPr>
        <w:spacing w:line="48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65" w:hRule="atLeast"/>
        </w:trPr>
        <w:tc>
          <w:tcPr>
            <w:tcW w:w="15126" w:type="dxa"/>
          </w:tcPr>
          <w:p>
            <w:r>
              <w:rPr>
                <w:sz w:val="20"/>
              </w:rPr>
              <w:t>Case 37 auto 120 remaining 34 empty</w:t>
            </w:r>
          </w:p>
        </w:tc>
      </w:tr>
    </w:tbl>
    <w:p>
      <w:pPr>
        <w:spacing w:line="12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65" w:hRule="atLeast"/>
        </w:trPr>
        <w:tc>
          <w:tcPr>
            <w:tcW w:w="15126" w:type="dxa"/>
          </w:tcPr>
          <w:p>
            <w:r>
              <w:rPr>
                <w:sz w:val="20"/>
              </w:rPr>
              <w:t>Case 38 auto 120 remaining 34 text</w:t>
            </w:r>
          </w:p>
        </w:tc>
      </w:tr>
    </w:tbl>
    <w:p>
      <w:pPr>
        <w:spacing w:line="12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64" w:hRule="atLeast"/>
        </w:trPr>
        <w:tc>
          <w:tcPr>
            <w:tcW w:w="15126" w:type="dxa"/>
          </w:tcPr>
          <w:p>
            <w:r>
              <w:rPr>
                <w:sz w:val="20"/>
              </w:rPr>
              <w:t>Case 39 auto 120 remaining 35 empty</w:t>
            </w:r>
          </w:p>
        </w:tc>
      </w:tr>
    </w:tbl>
    <w:p>
      <w:pPr>
        <w:spacing w:line="12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64" w:hRule="atLeast"/>
        </w:trPr>
        <w:tc>
          <w:tcPr>
            <w:tcW w:w="15126" w:type="dxa"/>
          </w:tcPr>
          <w:p>
            <w:r>
              <w:rPr>
                <w:sz w:val="20"/>
              </w:rPr>
              <w:t>Case 40 auto 120 remaining 35 text</w:t>
            </w:r>
          </w:p>
        </w:tc>
      </w:tr>
    </w:tbl>
    <w:p>
      <w:pPr>
        <w:spacing w:line="12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41 auto 120 remaining 68 empty</w:t>
            </w:r>
          </w:p>
        </w:tc>
      </w:tr>
    </w:tbl>
    <w:p>
      <w:pPr>
        <w:spacing w:line="12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1" w:hRule="atLeast"/>
        </w:trPr>
        <w:tc>
          <w:tcPr>
            <w:tcW w:w="15126" w:type="dxa"/>
          </w:tcPr>
          <w:p>
            <w:r>
              <w:rPr>
                <w:sz w:val="20"/>
              </w:rPr>
              <w:t>Case 42 auto 120 remaining 68 text</w:t>
            </w:r>
          </w:p>
        </w:tc>
      </w:tr>
    </w:tbl>
    <w:p>
      <w:pPr>
        <w:spacing w:line="12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43 auto 120 remaining 69 empty</w:t>
            </w:r>
          </w:p>
        </w:tc>
      </w:tr>
    </w:tbl>
    <w:p>
      <w:pPr>
        <w:spacing w:line="12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30" w:hRule="atLeast"/>
        </w:trPr>
        <w:tc>
          <w:tcPr>
            <w:tcW w:w="15126" w:type="dxa"/>
          </w:tcPr>
          <w:p>
            <w:r>
              <w:rPr>
                <w:sz w:val="20"/>
              </w:rPr>
              <w:t>Case 44 auto 120 remaining 69 text</w:t>
            </w:r>
          </w:p>
        </w:tc>
      </w:tr>
    </w:tbl>
    <w:p>
      <w:pPr>
        <w:spacing w:line="12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45 auto 120 remaining 70 empty</w:t>
            </w:r>
          </w:p>
        </w:tc>
      </w:tr>
    </w:tbl>
    <w:p>
      <w:pPr>
        <w:spacing w:line="120" w:lineRule="auto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9" w:hRule="atLeast"/>
        </w:trPr>
        <w:tc>
          <w:tcPr>
            <w:tcW w:w="15126" w:type="dxa"/>
          </w:tcPr>
          <w:p>
            <w:r>
              <w:rPr>
                <w:sz w:val="20"/>
              </w:rPr>
              <w:t>Case 46 auto 120 remaining 70 text</w:t>
            </w:r>
          </w:p>
        </w:tc>
      </w:tr>
    </w:tbl>
    <w:p>
      <w:pPr>
        <w:spacing w:line="120" w:lineRule="auto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47 exact 79 remaining 78 empty</w:t>
            </w:r>
          </w:p>
        </w:tc>
      </w:tr>
    </w:tbl>
    <w:p>
      <w:pPr>
        <w:spacing w:line="79" w:lineRule="exac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48 exact 79 remaining 78 text</w:t>
            </w:r>
          </w:p>
        </w:tc>
      </w:tr>
    </w:tbl>
    <w:p>
      <w:pPr>
        <w:spacing w:line="79" w:lineRule="exac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49 exact 79 remaining 79 empty</w:t>
            </w:r>
          </w:p>
        </w:tc>
      </w:tr>
    </w:tbl>
    <w:p>
      <w:pPr>
        <w:spacing w:line="79" w:lineRule="exac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50 exact 79 remaining 79 text</w:t>
            </w:r>
          </w:p>
        </w:tc>
      </w:tr>
    </w:tbl>
    <w:p>
      <w:pPr>
        <w:spacing w:line="79" w:lineRule="exac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51 exact 79 remaining 80 empty</w:t>
            </w:r>
          </w:p>
        </w:tc>
      </w:tr>
    </w:tbl>
    <w:p>
      <w:pPr>
        <w:spacing w:line="79" w:lineRule="exac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52 exact 79 remaining 80 text</w:t>
            </w:r>
          </w:p>
        </w:tc>
      </w:tr>
    </w:tbl>
    <w:p>
      <w:pPr>
        <w:spacing w:line="79" w:lineRule="exac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53 atLeast 79 remaining 78 empty</w:t>
            </w:r>
          </w:p>
        </w:tc>
      </w:tr>
    </w:tbl>
    <w:p>
      <w:pPr>
        <w:spacing w:line="79" w:lineRule="atLeas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1" w:hRule="atLeast"/>
        </w:trPr>
        <w:tc>
          <w:tcPr>
            <w:tcW w:w="15126" w:type="dxa"/>
          </w:tcPr>
          <w:p>
            <w:r>
              <w:rPr>
                <w:sz w:val="20"/>
              </w:rPr>
              <w:t>Case 54 atLeast 79 remaining 78 text</w:t>
            </w:r>
          </w:p>
        </w:tc>
      </w:tr>
    </w:tbl>
    <w:p>
      <w:pPr>
        <w:spacing w:line="79" w:lineRule="atLeas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55 atLeast 79 remaining 79 empty</w:t>
            </w:r>
          </w:p>
        </w:tc>
      </w:tr>
    </w:tbl>
    <w:p>
      <w:pPr>
        <w:spacing w:line="79" w:lineRule="atLeas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20" w:hRule="atLeast"/>
        </w:trPr>
        <w:tc>
          <w:tcPr>
            <w:tcW w:w="15126" w:type="dxa"/>
          </w:tcPr>
          <w:p>
            <w:r>
              <w:rPr>
                <w:sz w:val="20"/>
              </w:rPr>
              <w:t>Case 56 atLeast 79 remaining 79 text</w:t>
            </w:r>
          </w:p>
        </w:tc>
      </w:tr>
    </w:tbl>
    <w:p>
      <w:pPr>
        <w:spacing w:line="79" w:lineRule="atLeas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57 atLeast 79 remaining 80 empty</w:t>
            </w:r>
          </w:p>
        </w:tc>
      </w:tr>
    </w:tbl>
    <w:p>
      <w:pPr>
        <w:spacing w:line="79" w:lineRule="atLeast"/>
        <w:rPr>
          <w:sz w:val="6"/>
        </w:rPr>
      </w:pP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tbl>
      <w:tblPr>
        <w:tblW w:w="151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6"/>
      </w:tblGrid>
      <w:tr>
        <w:trPr>
          <w:trHeight w:val="11519" w:hRule="atLeast"/>
        </w:trPr>
        <w:tc>
          <w:tcPr>
            <w:tcW w:w="15126" w:type="dxa"/>
          </w:tcPr>
          <w:p>
            <w:r>
              <w:rPr>
                <w:sz w:val="20"/>
              </w:rPr>
              <w:t>Case 58 atLeast 79 remaining 80 text</w:t>
            </w:r>
          </w:p>
        </w:tc>
      </w:tr>
    </w:tbl>
    <w:p>
      <w:pPr>
        <w:spacing w:line="79" w:lineRule="atLeast"/>
        <w:rPr>
          <w:sz w:val="6"/>
        </w:rPr>
      </w:pPr>
      <w:r>
        <w:rPr>
          <w:sz w:val="6"/>
        </w:rPr>
        <w:t>x</w:t>
      </w:r>
    </w:p>
    <w:p>
      <w:pPr>
        <w:rPr>
          <w:sz w:val="6"/>
        </w:rPr>
        <w:sectPr>
          <w:pgSz w:w="15840" w:h="12240" w:orient="landscape"/>
          <w:pgMar w:top="357" w:right="357" w:bottom="284" w:left="357" w:header="0" w:footer="0" w:gutter="0"/>
        </w:sectPr>
      </w:pPr>
    </w:p>
    <w:p>
      <w:r>
        <w:t>End of controls</w:t>
      </w:r>
    </w:p>
    <w:sectPr>
      <w:pgSz w:w="15840" w:h="12240" w:orient="landscape"/>
      <w:pgMar w:top="357" w:right="357" w:bottom="284" w:left="357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b/>
        <w:sz w:val="32"/>
        <w:szCs w:val="32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